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03.07.2016 N 357-ФЗ</w:t>
              <w:br/>
              <w:t xml:space="preserve">(ред. от 11.06.2021)</w:t>
              <w:br/>
              <w:t xml:space="preserve">"О внесении изменений в Федеральный закон "О Музейном фонде Российской Федерации и музеях в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 июля 2016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357-ФЗ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ВНЕСЕНИИ ИЗМЕНЕНИЙ</w:t>
      </w:r>
    </w:p>
    <w:p>
      <w:pPr>
        <w:pStyle w:val="2"/>
        <w:jc w:val="center"/>
      </w:pPr>
      <w:r>
        <w:rPr>
          <w:sz w:val="20"/>
        </w:rPr>
        <w:t xml:space="preserve">В ФЕДЕРАЛЬНЫЙ ЗАКОН "О МУЗЕЙНОМ ФОНДЕ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И МУЗЕЯХ В РОССИЙСКОЙ ФЕДЕРАЦИИ"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24 июня 2016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Одобрен</w:t>
      </w:r>
    </w:p>
    <w:p>
      <w:pPr>
        <w:pStyle w:val="0"/>
        <w:jc w:val="right"/>
      </w:pPr>
      <w:r>
        <w:rPr>
          <w:sz w:val="20"/>
        </w:rPr>
        <w:t xml:space="preserve">Советом Федерации</w:t>
      </w:r>
    </w:p>
    <w:p>
      <w:pPr>
        <w:pStyle w:val="0"/>
        <w:jc w:val="right"/>
      </w:pPr>
      <w:r>
        <w:rPr>
          <w:sz w:val="20"/>
        </w:rPr>
        <w:t xml:space="preserve">29 июня 2016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Федерального </w:t>
            </w:r>
            <w:hyperlink w:history="0" r:id="rId7" w:tooltip="Федеральный закон от 11.06.2021 N 170-ФЗ (ред. от 20.03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от 11.06.2021 N 170-ФЗ)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Внести в Федеральный </w:t>
      </w:r>
      <w:hyperlink w:history="0" r:id="rId8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26 мая 1996 года N 54-ФЗ "О Музейном фонде Российской Федерации и музеях в Российской Федерации" (Собрание законодательства Российской Федерации, 1996, N 22, ст. 2591; 2003, N 2, ст. 167; 2004, N 35, ст. 3607; 2008, N 30, ст. 3616; 2010, N 19, ст. 2291; 2011, N 9, ст. 1206; 2014, N 49, ст. 6928) следующие изменения: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</w:t>
      </w:r>
      <w:hyperlink w:history="0" r:id="rId9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статье 3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10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абзац пятый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"Музейный фонд Российской Федерации - совокупность подлежащих государственному учету и постоянно находящихся на территории Российской Федерации музейных предметов и музейных коллекций, гражданский оборот которых допускается с соблюдением ограничений, установленных настоящим Федеральным законом;";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11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абзац шестой</w:t>
        </w:r>
      </w:hyperlink>
      <w:r>
        <w:rPr>
          <w:sz w:val="20"/>
        </w:rPr>
        <w:t xml:space="preserve"> после слов "музейных предметов и музейных коллекций," дополнить словами "включенных в состав Музейного фонда Российской Федерации,";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</w:t>
      </w:r>
      <w:hyperlink w:history="0" r:id="rId12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абзац восьмой</w:t>
        </w:r>
      </w:hyperlink>
      <w:r>
        <w:rPr>
          <w:sz w:val="20"/>
        </w:rPr>
        <w:t xml:space="preserve"> дополнить словами ", размещения сведений о музейных предметах и музейных коллекциях в информационно-телекоммуникационной сети "Интернет";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</w:t>
      </w:r>
      <w:hyperlink w:history="0" r:id="rId13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части первой статьи 4</w:t>
        </w:r>
      </w:hyperlink>
      <w:r>
        <w:rPr>
          <w:sz w:val="20"/>
        </w:rPr>
        <w:t xml:space="preserve"> слова "на который Правительством Российской Федерации возложено государственное регулирование в области культуры" заменить словами "осуществляющий функции по выработке и реализации государственной политики и нормативно-правовому регулированию в сфере культуры (далее - федеральный орган исполнительной власти в сфере культуры)";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</w:t>
      </w:r>
      <w:hyperlink w:history="0" r:id="rId14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5</w:t>
        </w:r>
      </w:hyperlink>
      <w:r>
        <w:rPr>
          <w:sz w:val="20"/>
        </w:rPr>
        <w:t xml:space="preserve"> дополнить частями второй - пятой следующего содержания: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"Музейный фонд Российской Федерации состоит из государственной части Музейного фонда Российской Федерации и негосударственной части Музейного фонда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Музейного фонда Российской Федерации, могут находиться в государственной, муниципальной, частной или иных формах собственности.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Музеи, иные организации, физические лица,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Федерации, обязаны обеспечить в порядке, установленном едиными правилами организации комплектования, учета, хранения и использования музейных предметов и музейных коллекций, утверждаемыми федеральным органом исполнительной власти в сфере культуры (далее - единые правила):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физическую сохранность музейных предметов и музейных коллекций, а также проведение реставрационных работ лицами, прошедшими в федеральном органе исполнительной власти в сфере культуры аттестацию на право их проведения в отношении музейных предметов и музейных коллекций в порядке, установленном федеральным органом исполнительной власти в сфере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безопасность музейных предметов и музейных коллекций, включая наличие присвоенных им учетных обозначений и охранной маркировки музейных предметов и музейных коллекций;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учет музейных предметов и музейных коллекций, ведение и сохранность учетной документации, связанной с этими музейными предметами и музейными коллекциями.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Положение о Музейном фонде Российской Федерации утверждается федеральным органом исполнительной власти в сфере культуры (далее - положение о Музейном фонде).";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</w:t>
      </w:r>
      <w:hyperlink w:history="0" r:id="rId15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6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"Статья 6. Государственный учет музейных предметов и музейных коллекций, в том числе включенных в состав Музейного фонда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коллекции, в том числе включенные в состав Музейного фонда Российской Федерации, независимо от того, в чьей собственности или во владении они находятся, подлежат государственному учету.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Государственный учет музейных предметов и музейных коллекций, в том числе включенных в состав Музейного фонда Российской Федерации (далее - государственный учет), представляет собой комплекс мер, обеспечивающих идентификацию и предметно-количественный учет музейных предметов и музейных коллекций, в том числе включенных в состав Музейного фонда Российской Федерации, в целях их правовой защиты и государственного контроля.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Государственный учет осуществляется: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включении музейных предметов и музейных коллекций в состав Музейного фонда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исключении музейных предметов и музейных коллекций из состава Музейного фонда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внесении изменений в сведения о музейном предмете или музейной коллекции, включенных в состав Музейного фонда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осуществлении сделок с музейными предметами и музейными коллекциями, включенными в состав Музейного фонда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иных предусмотренных законодательством Российской Федерации случаях.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Государственный учет состоит из первичного государственного учета (далее - первичный учет) и централизованного государственного учета (далее - централизованный учет).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Первичный учет осуществляется государственными и муниципальными музеями, государственными и муниципальными организациями, во владении или в пользовании которых находятся музейные предметы и музейные коллекции, в том числе включенные в состав Музейного фонда Российской Федерации, в соответствии с частями девятой - тринадцатой настоящей статьи.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Первичный учет музейных предметов и музейных коллекций, находящихся в негосударственной (кроме муниципальной) собственности, осуществляется в порядке, установленном положением о Музейном фонде.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Централизованный учет осуществляется посредством внесения сведений в Государственный каталог Музейного фонда Российской Федерации (далее также - государственный каталог) в соответствии со статьей 10 настоящего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осуществлении государственного учета в целях включения музейных предметов и музейных коллекций в состав Музейного фонда Российской Федерации реализуются процедуры первичного учета и централизованного учета.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Первичный учет включает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экспертизу культурных ценностей в целях отнесения их к музейным предметам и музейным коллекциям (далее - экспертиза культурных ценностей);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первичную регистрацию музейных предметов и музейных коллекций, подлежащих включению в состав Музейного фонда Российской Федерации (далее также - первичная регистрация).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государственных и муниципальных музеях экспертиза культурных ценностей и экспертиза музейных предметов и музейных коллекций, в том числе включенных в состав Музейного фонда Российской Федерации, в целях настоящего Федерального закона проводятся уполномоченным коллегиальным органом музея, в собственности или во владении которого находятся музейные предметы и музейные коллекции, в том числе подлежащие включению в состав Музейного фонда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иных организациях, кроме государственных и муниципальных музеев, экспертиза культурных ценностей и экспертиза музейных предметов и музейных коллекций, в том числе включенных в состав Музейного фонда Российской Федерации, в целях настоящего Федерального закона проводятся в порядке, установленном положением о Музейном фонде.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Первичная регистрация проводится музеями, иными организациями, в собственности или во владении которых находятся музейные предметы и музейные коллекции, в установленном едиными правилами порядке на основании приказа руководителя музея, иной организации, в собственности или во владении которых находятся музейные предметы и музейные коллекции, в том числе подлежащие включению в состав Музейного фонда Российской Федерации, в срок не более 30 календарных дней со дня утверждения результатов экспертизы культурных ценностей.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осуществления первичной регистрации сведения о музейных предметах и музейных коллекциях вносятся в книгу поступлений основного фонда музея (главную инвентарную книгу музея), порядковый номер записи в которой является неотъемлемым учетным обозначением музейного предмета или музейной коллекции.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Основной фонд музея представляет собой совокупность зарегистрированных в книге поступлений основного фонда музея (главной инвентарной книге музея) и хранящихся в музее, иной организации музейных предметов и музейных коллекций, включенных в состав Музейного фонда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Форма книги поступлений основного фонда музея (главной инвентарной книги музея), состав и порядок внесения в нее сведений устанавливаются едиными правилами.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Централизованный учет включает в себя: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сведений о музейных предметах и музейных коллекциях, подлежащих включению в состав Музейного фонда Российской Федерации, в государственный каталог;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присвоение каждому музейному предмету и каждой музейной коллекции уникального идентификационного номера.";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5) </w:t>
      </w:r>
      <w:hyperlink w:history="0" r:id="rId16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7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"Статья 7. Собрание музея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Собрание музея состоит из находящихся на хранении в музее музейных предметов и музейных коллекций, включенных в основной и иные фонды музея, а также документов и предметов архивного, библиотечного, кино-, фотофондов и иных фондов, которые служат целям его создания.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фондов, в которые входят музейные предметы и музейные коллекции, иные предметы и документы, образующие собрание музея, устанавливается едиными правилами.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Отражение музейных предметов и музейных коллекций на балансе музея не допускается.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Музейная коллекция является неделимой.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Музейные предметы и музейные коллекции, не включенные в состав Музейного фонда Российской Федерации, подлежат учету, хранению и использованию в порядке, установленном едиными правилами.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Положения настоящей статьи распространяются на музеи и иные организации, в собственности, во владении или в пользовании которых находятся музейные предметы и музейные коллекции.";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6) </w:t>
      </w:r>
      <w:hyperlink w:history="0" r:id="rId17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8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"Статья 8. Включение музейных предметов и музейных коллекций в состав Музейного фонда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 считаются включенными в состав Музейного фонда Российской Федерации со дня их регистрации в государственном каталоге.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Включение музейных предметов и музейных коллекций в состав Музейного фонда Российской Федерации осуществляется в порядке, установленном статьями 6 и 10 настоящего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Включение музейных предметов и музейных коллекций, находящихся в частной собственности, в состав Музейного фонда Российской Федерации осуществляется федеральным органом исполнительной власти в сфере культуры по заявлению собственника в порядке, установленном положением о Музейном фонде.";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7) </w:t>
      </w:r>
      <w:hyperlink w:history="0" r:id="rId18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9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"Статья 9. Исключение музейных предметов и музейных коллекций из состава Музейного фонда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Музейного фонда Российской Федерации, исключению из состава Музейного фонда Российской Федерации не подлежат, за исключением случаев утраты, разрушения, а также отсутствия историко-культурной, художественной, научной и иной их ценности, установленного экспертизой, проведенной в отношении этих музейных предметов и музейных коллекций, наличия судебного решения, вступившего в законную силу.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Исключение музейных предметов и музейных коллекций из состава Музейного фонда Российской Федерации осуществляется с учетом заключения экспертизы, проведенной в их отношении, по решению федерального органа исполнительной власти в сфере культуры в порядке, установленном положением о Музейном фонде.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Музейные предметы и музейные коллекции считаются исключенными из состава Музейного фонда Российской Федерации с момента внесения соответствующей записи в государственный каталог.";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8) </w:t>
      </w:r>
      <w:hyperlink w:history="0" r:id="rId19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10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"Статья 10. Государственный каталог Музейного фонда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Государственный каталог представляет собой федеральную государственную информационную систему государственного учета музейных предметов и музейных коллекций, включенных в состав Музейного фонда Российской Федерации, созданную в целях обеспечения их правовой защиты и государственного контроля.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Государственный каталог состоит из: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реестра музеев, иных организаций, физических лиц,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 (далее - реестр музеев);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реестра музейных предметов и музейных коллекций, включенных в состав Музейного фонда Российской Федерации (далее - реестр Музейного фонда);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реестра сделок с музейными предметами и музейными коллекциями, включенными в состав Музейного фонда Российской Федерации (далее - реестр сделок).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Ведение государственного каталога осуществляется федеральным органом исполнительной власти в сфере культуры, исполняющим функции оператора государственного каталога. На основании решения федерального органа исполнительной власти в сфере культуры полномочия по ведению государственного каталога могут быть переданы подведомственному учреждению.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сделок, подлежащих регистрации в государственном каталоге, состав сведений, подлежащих внесению в реестр музеев, реестр Музейного фонда, реестр сделок, порядок их внесения, а также состав сведений, размещаемых на официальном сайте государственного каталога в информационно-телекоммуникационной сети "Интернет", порядок функционирования государственного каталога, порядок хранения, обработки и использования содержащейся в государственном каталоге информации, требования к обеспечению мер по защите указанной информации устанавливаются положением о Государственном каталоге Музейного фонда Российской Федерации (далее - положение о государственном каталоге), которое утверждается федеральным органом исполнительной власти в сфере культуры.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в реестр Музейного фонда сведений о музейных предметах и музейных коллекциях в случаях, определенных абзацами вторым и четвертым части третьей статьи 6 настоящего Федерального закона, осуществляется государственными и муниципальными музеями, иными государственными и муниципальными организациями, во владении или в пользовании которых находятся музейные предметы и музейные коллекции, подлежащие включению в состав Музейного фонда Российской Федерации, путем электронного взаимодействия с оператором государственного каталога в порядке, установленном положением о государственном каталоге.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в государственный каталог сведений о музейных предметах и музейных коллекциях, находящихся во владении или в пользовании государственных и муниципальных музеев, иных государственных и муниципальных организаций, и сделках с ними в случаях, определенных абзацами третьим, пятым и шестым части третьей статьи 6 настоящего Федерального закона, осуществляется федеральным органом исполнительной власти в сфере культуры в порядке, установленном положением о государственном каталоге.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в государственный каталог сведений о музейных предметах и музейных коллекциях, находящихся в частной собственности, и о сделках с ними осуществляется федеральным органом исполнительной власти в сфере культуры в порядке, установленном положением о государственном каталоге.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Содержащиеся в реестре Музейного фонда сведения о музейных предметах и музейных коллекциях, включенных в состав Музейного фонда Российской Федерации, являются общедоступными, за исключением сведений, распространение которых ограничено законодательством Российской Федерации, и предоставляются гражданам бесплатно путем их размещения на официальном сайте государственного каталога в информационно-телекоммуникационной сети "Интернет" в порядке, установленном положением о государственном каталоге.";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9) в </w:t>
      </w:r>
      <w:hyperlink w:history="0" r:id="rId20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статье 12</w:t>
        </w:r>
      </w:hyperlink>
      <w:r>
        <w:rPr>
          <w:sz w:val="20"/>
        </w:rPr>
        <w:t xml:space="preserve"> слова ", на который возложено государственное регулирование в области культуры" заменить словами "в сфере культуры";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</w:t>
      </w:r>
      <w:hyperlink w:history="0" r:id="rId21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главу II</w:t>
        </w:r>
      </w:hyperlink>
      <w:r>
        <w:rPr>
          <w:sz w:val="20"/>
        </w:rPr>
        <w:t xml:space="preserve"> дополнить статьей 12.1 следующего содержания: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"Статья 12.1. Особенности учета и хранения отдельных видов музейных предметов и музейных коллекций, включенных в состав Музейного фонда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Музеи, иные организации, физические лица,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 и содержащие в своем составе драгоценные камни и драгоценные металлы или относящиеся к предметам геологии, зоологии, археологии, палеонтологии, к оружию, государственным наградам, государственным знакам почтовой оплаты и иным видам объектов гражданских прав, учет, хранение и использование которых подпадают под правовое регулирование законодательства Российской Федерации в соответствующих сферах, осуществляют учет, обеспечивают хранение и использование таких музейных предметов и музейных коллекций с учетом требований законодательства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Учет и хранение включенных в государственную часть Музейного фонда Российской Федерации музыкальных инструментов, относящихся к Государственной коллекции уникальных музыкальных инструментов Российской Федерации (далее - государственная коллекция музыкальных инструментов), регулируются настоящим Федеральным законом, положением о государственной коллекции музыкальных инструментов, которое утверждается федеральным органом исполнительной власти в сфере культуры.";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11) в </w:t>
      </w:r>
      <w:hyperlink w:history="0" r:id="rId22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части второй статьи 13</w:t>
        </w:r>
      </w:hyperlink>
      <w:r>
        <w:rPr>
          <w:sz w:val="20"/>
        </w:rPr>
        <w:t xml:space="preserve"> слова ", иными государственными учреждениями" заменить словами "и иными государственными организациями";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в </w:t>
      </w:r>
      <w:hyperlink w:history="0" r:id="rId23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статье 14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</w:t>
      </w:r>
      <w:hyperlink w:history="0" r:id="rId24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части первой</w:t>
        </w:r>
      </w:hyperlink>
      <w:r>
        <w:rPr>
          <w:sz w:val="20"/>
        </w:rPr>
        <w:t xml:space="preserve"> слова "собственностью Российской Федерации" заменить словом "собственностью";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25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часть вторую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"В федеральной собственности находятся музейные предметы и музейные коллекции, которые хранятся в музеях и иных организациях и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находились в федеральной собственности (собственности бывшего СССР и бывшей РСФСР) до дня вступления в силу настоящего Федерального закона независимо от источников поступления или были приобретены за счет средств федерального бюджета (бюджетов бывшего СССР и бывшей РСФСР);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приобретены государственными музеями и иными государственными организациями, находящимися в ведении Российской Федерации, по основаниям, предусмотренным законодательством Российской Федерации.";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</w:t>
      </w:r>
      <w:hyperlink w:history="0" r:id="rId26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частями третьей и четвертой следующего содержания: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"В собственности субъектов Российской Федерации находятся музейные предметы и музейные коллекции, которые: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находились в собственности субъектов Российской Федерации (автономных образований, городов республиканского подчинения, краев и областей бывшей РСФСР) до дня вступления в силу настоящего Федерального закона, а также были приобретены за счет средств их бюджетов;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приобретены государственными музеями и иными государственными организациями, находящимися в ведении субъектов Российской Федерации, по основаниям, предусмотренным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государственной части Музейного фонда Российской Федерации, отчуждению из государственной собственности не подлежат.";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</w:t>
      </w:r>
      <w:hyperlink w:history="0" r:id="rId27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15</w:t>
        </w:r>
      </w:hyperlink>
      <w:r>
        <w:rPr>
          <w:sz w:val="20"/>
        </w:rPr>
        <w:t xml:space="preserve"> признать утратившей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</w:t>
      </w:r>
      <w:hyperlink w:history="0" r:id="rId28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16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"Статья 16. Управление музейными предметами и музейными коллекциями, включенными в состав государственной части Музейного фонда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Управление музейными предметами и музейными коллекциями, включенными в состав государственной части Музейного фонда Российской Федерации, осуществляется федеральным органом исполнительной власти в сфере культуры и органами исполнительной власти субъектов Российской Федерации, на которые возложено государственное регулирование в сфере культуры, в соответствии с их компетенцией.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Музейные предметы и музейные коллекции, включенные в состав государственной части Музейного фонда Российской Федерации и находящиеся в государственной собственности, могут передаваться в безвозмездное пользование государственным и муниципальным музеям и другим организациям с разрешения федерального органа исполнительной власти в сфере культуры на основании соответствующих договоров в порядке, установленном Правительством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Включенные в состав государственной части Музейного фонда Российской Федерации музыкальные инструменты, относящиеся к государственной коллекции музыкальных инструментов, с разрешения федерального органа исполнительной власти в сфере культуры могут передаваться в пользование физическим лицам на основании соответствующих договоров в порядке, предусмотренном положением о государственной коллекции музыкальных инструментов.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Формы договоров, указанных в настоящей статье, утверждаются федеральным органом исполнительной власти в сфере культуры.";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15) утратил силу с 1 июля 2021 года. - Федеральный </w:t>
      </w:r>
      <w:hyperlink w:history="0" r:id="rId29" w:tooltip="Федеральный закон от 11.06.2021 N 170-ФЗ (ред. от 20.03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11.06.2021 N 170-ФЗ;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в </w:t>
      </w:r>
      <w:hyperlink w:history="0" r:id="rId30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части первой статьи 18</w:t>
        </w:r>
      </w:hyperlink>
      <w:r>
        <w:rPr>
          <w:sz w:val="20"/>
        </w:rPr>
        <w:t xml:space="preserve"> слова "иным государственным учреждениям" заменить словами "иным государственным организациям";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</w:t>
      </w:r>
      <w:hyperlink w:history="0" r:id="rId31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статьи 20</w:t>
        </w:r>
      </w:hyperlink>
      <w:r>
        <w:rPr>
          <w:sz w:val="20"/>
        </w:rPr>
        <w:t xml:space="preserve">, </w:t>
      </w:r>
      <w:hyperlink w:history="0" r:id="rId32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21</w:t>
        </w:r>
      </w:hyperlink>
      <w:r>
        <w:rPr>
          <w:sz w:val="20"/>
        </w:rPr>
        <w:t xml:space="preserve"> и </w:t>
      </w:r>
      <w:hyperlink w:history="0" r:id="rId33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22</w:t>
        </w:r>
      </w:hyperlink>
      <w:r>
        <w:rPr>
          <w:sz w:val="20"/>
        </w:rPr>
        <w:t xml:space="preserve"> признать утратившими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утратил силу с 1 июля 2021 года. - Федеральный </w:t>
      </w:r>
      <w:hyperlink w:history="0" r:id="rId34" w:tooltip="Федеральный закон от 11.06.2021 N 170-ФЗ (ред. от 20.03.2025) &quot;О внесении изменений в отдельные законодательные акты Российской Федерации в связи с принятием Федерального закона &quot;О государственном контроле (надзоре) и муниципальном контроле в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11.06.2021 N 170-ФЗ;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19) </w:t>
      </w:r>
      <w:hyperlink w:history="0" r:id="rId35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наименование</w:t>
        </w:r>
      </w:hyperlink>
      <w:r>
        <w:rPr>
          <w:sz w:val="20"/>
        </w:rPr>
        <w:t xml:space="preserve"> статьи 24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"Статья 24. Поддержка негосударственной части Музейного фонда Российской Федерации и негосударственных музеев в Российской Федерации органами государственной власти и органами местного самоуправления";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20) </w:t>
      </w:r>
      <w:hyperlink w:history="0" r:id="rId36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25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"Статья 25. Сделки с музейными предметами и музейными коллекциями, включенными в состав негосударственной части Музейного фонда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 совершении сделок с музейными предметами и музейными коллекциями, включенными в состав негосударственной части Музейного фонда Российской Федерации, сторона, у которой возникают гражданские права и обязанности в отношении этих музейных предметов и музейных коллекций, принимает на себя обязательства по соблюдению требований законодательства Российской Федерации о Музейном фонде Российской Федерации и музеях 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совершении сделок, направленных на отчуждение музейных предметов и музейных коллекций, включенных в состав негосударственной части Музейного фонда Российской Федерации, государство имеет преимущественное право приобретения указанных музейных предметов и музейных коллекций. Порядок приобретения государством музейных предметов и музейных коллекций, включенных в состав негосударственной части Музейного фонда Российской Федерации, устанавливается Правительством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собственник не исполняет обязательства, установленные частью первой настоящей статьи, государство имеет право осуществить выкуп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в соответствии с гражданским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Собственник музейных предметов и музейных коллекций, включенных в состав негосударственной части Музейного фонда Российской Федерации, обязан уведомить федеральный орган исполнительной власти в сфере культуры о сделке, подлежащей регистрации в реестре сделок, в порядке, установленном положением о Музейном фонде.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сделках с музейными предметами и музейными коллекциями, включенными в состав негосударственной части Музейного фонда Российской Федерации, опубликованию и распространению не подлежат, за исключением опубликования таких сведений по согласованной обеими сторонами сделки инициативе и в случаях, предусмотренных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Реализация предусмотренных частями второй и третьей настоящей статьи преимущественного права приобретения или права выкупа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от лица государства производится федеральным органом исполнительной власти в сфере культуры либо органами исполнительной власти субъектов Российской Федерации, на которые возложено государственное регулирование в сфере культуры, в порядке, установленном Правительством Российской Федерации.";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21) в </w:t>
      </w:r>
      <w:hyperlink w:history="0" r:id="rId37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статье 27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</w:t>
      </w:r>
      <w:hyperlink w:history="0" r:id="rId38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часть вторую</w:t>
        </w:r>
      </w:hyperlink>
      <w:r>
        <w:rPr>
          <w:sz w:val="20"/>
        </w:rPr>
        <w:t xml:space="preserve"> после слова "являются" дополнить словом "также";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39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новой частью четвертой следующего содержания: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"Музеи, в том числе музеи-заповедники, наряду с деятельностью, направленной на достижение целей, указанных в частях первой - третьей настоящей статьи, могут осуществлять образовательную деятельность в соответствии с законодательством Российской Федерации об образовании.";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</w:t>
      </w:r>
      <w:hyperlink w:history="0" r:id="rId40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часть четвертую</w:t>
        </w:r>
      </w:hyperlink>
      <w:r>
        <w:rPr>
          <w:sz w:val="20"/>
        </w:rPr>
        <w:t xml:space="preserve"> считать частью пятой;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22) </w:t>
      </w:r>
      <w:hyperlink w:history="0" r:id="rId41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32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"Статья 32. Ликвидация музеев в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Ликвидация музеев в Российской Федерации осуществляется в соответствии с гражданским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ликвидации государственных и муниципальных музеев, иных государственных и муниципальных организаций музейные предметы и музейные коллекции, включенные в состав Музейного фонда Российской Федерации и находящиеся в указанных музеях и организациях на праве оперативного управления или в безвозмездном пользовании, передаются в оперативное управление или в безвозмездное пользование в другие государственные и муниципальные музеи, государственные и муниципальные организации, осуществляющие хранение музейных предметов и музейных коллекций, включенных в состав Музейного фонда Российской Федерации, в порядке, установленном положением о Музейном фонде: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федерального органа исполнительной власти в сфере культуры - в отношении музейных предметов и музейных коллекций, находящихся в федеральной собственности;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органа исполнительной власти субъекта Российской Федерации, согласованному с федеральным органом исполнительной власти в сфере культуры, - в отношении музейных предметов и музейных коллекций, находящихся в собственности субъекта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органа местного самоуправления, согласованному с федеральным органом исполнительной власти в сфере культуры, - в отношении музейных предметов и музейных коллекций, находящихся в муниципальной собственности.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Собственник включенных в негосударственную часть Музейного фонда Российской Федерации и находящихся в частной собственности музейных предметов и музейных коллекций при ликвидации музея обязан уведомить федеральный орган исполнительной власти в области культуры о ликвидации музея и о лице, принявшем на себя гражданские права и обязанности в отношении этих музейных предметов и музейных коллекций, в порядке, установленном положением о Музейном фонде.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Действие положений настоящей статьи распространяется на музеи и иные организации,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Федерации.";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23) в </w:t>
      </w:r>
      <w:hyperlink w:history="0" r:id="rId42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статье 35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</w:t>
      </w:r>
      <w:hyperlink w:history="0" r:id="rId43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части второй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</w:t>
      </w:r>
      <w:hyperlink w:history="0" r:id="rId44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абзаце четвертом</w:t>
        </w:r>
      </w:hyperlink>
      <w:r>
        <w:rPr>
          <w:sz w:val="20"/>
        </w:rPr>
        <w:t xml:space="preserve"> слова "в хранилище (депозитарии) музея" заменить словами "или музейной коллекции в хранилище (депозитарии) музея";</w:t>
      </w:r>
    </w:p>
    <w:p>
      <w:pPr>
        <w:pStyle w:val="0"/>
        <w:spacing w:before="200" w:line-rule="auto"/>
        <w:ind w:firstLine="540"/>
        <w:jc w:val="both"/>
      </w:pPr>
      <w:hyperlink w:history="0" r:id="rId45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абзацем следующего содержания: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"иные предусмотренные законодательством Российской Федерации основания.";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</w:t>
      </w:r>
      <w:hyperlink w:history="0" r:id="rId46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часть третью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"Музеи организовывают и обеспечивают доступ граждан к музейным предметам и музейным коллекциям в соответствии с законодательством Российской Федерации в порядке, установленном положением о Музейном фонде и иными нормативными актами федерального органа исполнительной власти в сфере культуры. Порядок и условия доступа к музейным предметам и музейным коллекциям доводятся музеями до сведения граждан.";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 </w:t>
      </w:r>
      <w:hyperlink w:history="0" r:id="rId47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части четвертой</w:t>
        </w:r>
      </w:hyperlink>
      <w:r>
        <w:rPr>
          <w:sz w:val="20"/>
        </w:rPr>
        <w:t xml:space="preserve"> слова ", на который возложено государственное регулирование в области культуры," заменить словами "в сфере культуры";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24) </w:t>
      </w:r>
      <w:hyperlink w:history="0" r:id="rId48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37</w:t>
        </w:r>
      </w:hyperlink>
      <w:r>
        <w:rPr>
          <w:sz w:val="20"/>
        </w:rPr>
        <w:t xml:space="preserve"> изложить в следующей редакции: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"Статья 37. Ответственность за нарушение законодательства Российской Федерации о Музейном фонде Российской Федерации и музеях в 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Физические и юридические лица, органы государственной власти и органы местного самоуправления, виновные в нарушении законодательства Российской Федерации о Музейном фонде Российской Федерации и музеях в Российской Федерации, несут административную, гражданско-правовую или уголовную ответственность в соответствии с законодательством Российской Федерации.";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25) </w:t>
      </w:r>
      <w:hyperlink w:history="0" r:id="rId49" w:tooltip="Федеральный закон от 26.05.1996 N 54-ФЗ (ред. от 01.12.2014) &quot;О Музейном фонде Российской Федерации и музеях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статью 38</w:t>
        </w:r>
      </w:hyperlink>
      <w:r>
        <w:rPr>
          <w:sz w:val="20"/>
        </w:rPr>
        <w:t xml:space="preserve"> дополнить частью второй следующего содержания: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"Ответственность за своевременную постановку на государственный учет музейных предметов и музейных коллекций, подлежащих внесению в государственный каталог, и за достоверность сведений о них несет руководитель музея или иной организации, в собственности или во владении которых они находятся.".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Музейные предметы и музейные коллекции, зарегистрированные в государственном каталоге на день вступления в силу настоящего Федерального закона, признаются включенными в состав Музейного фонда Российской Федерации с даты их регистрации.</w:t>
      </w:r>
    </w:p>
    <w:bookmarkStart w:id="196" w:name="P196"/>
    <w:bookmarkEnd w:id="19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Музейные предметы и музейные коллекции, не зарегистрированные на день вступления в силу настоящего Федерального закона в государственном каталоге государственными и муниципальными музеями, иными государственными и муниципальными организациями, в пользовании которых они находятся, но зарегистрированные в книгах поступлений основного фонда музеев (главных инвентарных книгах музеев) этих музеев и организаций, признаются включенными в состав Музейного фонда Российской Федерации со дня их регистрации в книгах поступлений основного фонда музеев (главных инвентарных книгах музеев) этих музеев и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Для завершения процедуры государственного учета музейных предметов и музейных коллекций, включенных в состав Музейного фонда Российской Федерации, которая установлена </w:t>
      </w:r>
      <w:hyperlink w:history="0" r:id="rId50" w:tooltip="Федеральный закон от 26.05.1996 N 54-ФЗ (ред. от 12.12.2023) &quot;О Музейном фонде Российской Федерации и музеях в Российской Федерации&quot; (с изм. и доп., вступ. в силу с 01.01.2024) {КонсультантПлюс}">
        <w:r>
          <w:rPr>
            <w:sz w:val="20"/>
            <w:color w:val="0000ff"/>
          </w:rPr>
          <w:t xml:space="preserve">статьями 6</w:t>
        </w:r>
      </w:hyperlink>
      <w:r>
        <w:rPr>
          <w:sz w:val="20"/>
        </w:rPr>
        <w:t xml:space="preserve"> и </w:t>
      </w:r>
      <w:hyperlink w:history="0" r:id="rId51" w:tooltip="Федеральный закон от 26.05.1996 N 54-ФЗ (ред. от 12.12.2023) &quot;О Музейном фонде Российской Федерации и музеях в Российской Федерации&quot; (с изм. и доп., вступ. в силу с 01.01.2024) {КонсультантПлюс}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Федерального закона от 26 мая 1996 года N 54-ФЗ "О Музейном фонде Российской Федерации и музеях в Российской Федерации" (в редакции настоящего Федерального закона), сведения о музейных предметах и музейных коллекциях, указанных в </w:t>
      </w:r>
      <w:hyperlink w:history="0" w:anchor="P196" w:tooltip="2. Музейные предметы и музейные коллекции, не зарегистрированные на день вступления в силу настоящего Федерального закона в государственном каталоге государственными и муниципальными музеями, иными государственными и муниципальными организациями, в пользовании которых они находятся, но зарегистрированные в книгах поступлений основного фонда музеев (главных инвентарных книгах музеев) этих музеев и организаций, признаются включенными в состав Музейного фонда Российской Федерации со дня их регистрации в кни...">
        <w:r>
          <w:rPr>
            <w:sz w:val="20"/>
            <w:color w:val="0000ff"/>
          </w:rPr>
          <w:t xml:space="preserve">части 2</w:t>
        </w:r>
      </w:hyperlink>
      <w:r>
        <w:rPr>
          <w:sz w:val="20"/>
        </w:rPr>
        <w:t xml:space="preserve"> настоящей статьи, подлежат внесению в государственный каталог в срок не позднее 31 декабря 2025 года в порядке, установленном положением о государственном каталоге.</w:t>
      </w:r>
    </w:p>
    <w:bookmarkStart w:id="198" w:name="P198"/>
    <w:bookmarkEnd w:id="19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Находящиеся в федеральной собственности и включенные в состав Музейного фонда Российской Федерации музейные предметы и музейные коллекции из числа тех, что указаны в </w:t>
      </w:r>
      <w:hyperlink w:history="0" w:anchor="P196" w:tooltip="2. Музейные предметы и музейные коллекции, не зарегистрированные на день вступления в силу настоящего Федерального закона в государственном каталоге государственными и муниципальными музеями, иными государственными и муниципальными организациями, в пользовании которых они находятся, но зарегистрированные в книгах поступлений основного фонда музеев (главных инвентарных книгах музеев) этих музеев и организаций, признаются включенными в состав Музейного фонда Российской Федерации со дня их регистрации в кни...">
        <w:r>
          <w:rPr>
            <w:sz w:val="20"/>
            <w:color w:val="0000ff"/>
          </w:rPr>
          <w:t xml:space="preserve">части 2</w:t>
        </w:r>
      </w:hyperlink>
      <w:r>
        <w:rPr>
          <w:sz w:val="20"/>
        </w:rPr>
        <w:t xml:space="preserve"> настоящей статьи, передаются музеям и другим организациям субъектов Российской Федерации, в пользовании которых находятся указанные музейные предметы и музейные коллекции, в безвозмездное пользование на основании договоров, заключенных между федеральным органом исполнительной власти в сфере культуры, органом исполнительной власти субъекта Российской Федерации и соответствующими музеем или организацией.</w:t>
      </w:r>
    </w:p>
    <w:bookmarkStart w:id="199" w:name="P199"/>
    <w:bookmarkEnd w:id="19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Находящиеся в федеральной собственности и включенные в состав Музейного фонда Российской Федерации музейные предметы и музейные коллекции из числа тех, что указаны в </w:t>
      </w:r>
      <w:hyperlink w:history="0" w:anchor="P196" w:tooltip="2. Музейные предметы и музейные коллекции, не зарегистрированные на день вступления в силу настоящего Федерального закона в государственном каталоге государственными и муниципальными музеями, иными государственными и муниципальными организациями, в пользовании которых они находятся, но зарегистрированные в книгах поступлений основного фонда музеев (главных инвентарных книгах музеев) этих музеев и организаций, признаются включенными в состав Музейного фонда Российской Федерации со дня их регистрации в кни...">
        <w:r>
          <w:rPr>
            <w:sz w:val="20"/>
            <w:color w:val="0000ff"/>
          </w:rPr>
          <w:t xml:space="preserve">части 2</w:t>
        </w:r>
      </w:hyperlink>
      <w:r>
        <w:rPr>
          <w:sz w:val="20"/>
        </w:rPr>
        <w:t xml:space="preserve"> настоящей статьи, передаются муниципальным музеям и организациям, в пользовании которых находятся указанные музейные предметы и музейные коллекции, в безвозмездное пользование на определенный срок на основании договоров, заключенных между федеральным органом исполнительной власти в сфере культуры, органом местного самоуправления и соответствующими музеем или организацией.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</w:t>
      </w:r>
      <w:hyperlink w:history="0" r:id="rId52" w:tooltip="Ссылка на КонсультантПлюс">
        <w:r>
          <w:rPr>
            <w:sz w:val="20"/>
            <w:color w:val="0000ff"/>
          </w:rPr>
          <w:t xml:space="preserve">Форма</w:t>
        </w:r>
      </w:hyperlink>
      <w:r>
        <w:rPr>
          <w:sz w:val="20"/>
        </w:rPr>
        <w:t xml:space="preserve"> договоров, указанных в </w:t>
      </w:r>
      <w:hyperlink w:history="0" w:anchor="P198" w:tooltip="4. Находящиеся в федеральной собственности и включенные в состав Музейного фонда Российской Федерации музейные предметы и музейные коллекции из числа тех, что указаны в части 2 настоящей статьи, передаются музеям и другим организациям субъектов Российской Федерации, в пользовании которых находятся указанные музейные предметы и музейные коллекции, в безвозмездное пользование на основании договоров, заключенных между федеральным органом исполнительной власти в сфере культуры, органом исполнительной власти ...">
        <w:r>
          <w:rPr>
            <w:sz w:val="20"/>
            <w:color w:val="0000ff"/>
          </w:rPr>
          <w:t xml:space="preserve">частях 4</w:t>
        </w:r>
      </w:hyperlink>
      <w:r>
        <w:rPr>
          <w:sz w:val="20"/>
        </w:rPr>
        <w:t xml:space="preserve"> и </w:t>
      </w:r>
      <w:hyperlink w:history="0" w:anchor="P199" w:tooltip="5. Находящиеся в федеральной собственности и включенные в состав Музейного фонда Российской Федерации музейные предметы и музейные коллекции из числа тех, что указаны в части 2 настоящей статьи, передаются муниципальным музеям и организациям, в пользовании которых находятся указанные музейные предметы и музейные коллекции, в безвозмездное пользование на определенный срок на основании договоров, заключенных между федеральным органом исполнительной власти в сфере культуры, органом местного самоуправления и..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настоящей статьи, устанавливается федеральным органом исполнительной власти в сфере культуры в срок не позднее чем через 30 дней после дня вступления в силу настоящего Федерального закона.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вступает в силу по истечении ста восьмидесяти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</w:pPr>
      <w:r>
        <w:rPr>
          <w:sz w:val="20"/>
        </w:rPr>
        <w:t xml:space="preserve">3 июля 2016 года</w:t>
      </w:r>
    </w:p>
    <w:p>
      <w:pPr>
        <w:pStyle w:val="0"/>
        <w:spacing w:before="200" w:line-rule="auto"/>
      </w:pPr>
      <w:r>
        <w:rPr>
          <w:sz w:val="20"/>
        </w:rPr>
        <w:t xml:space="preserve">N 357-ФЗ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03.07.2016 N 357-ФЗ</w:t>
            <w:br/>
            <w:t>(ред. от 11.06.2021)</w:t>
            <w:br/>
            <w:t>"О внесении изменений в Федеральный закон "О Музейном фонд...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OS&amp;n=501438&amp;dst=103939" TargetMode = "External"/>
	<Relationship Id="rId8" Type="http://schemas.openxmlformats.org/officeDocument/2006/relationships/hyperlink" Target="https://login.consultant.ru/link/?req=doc&amp;base=ROS&amp;n=181688" TargetMode = "External"/>
	<Relationship Id="rId9" Type="http://schemas.openxmlformats.org/officeDocument/2006/relationships/hyperlink" Target="https://login.consultant.ru/link/?req=doc&amp;base=ROS&amp;n=181688&amp;dst=100015" TargetMode = "External"/>
	<Relationship Id="rId10" Type="http://schemas.openxmlformats.org/officeDocument/2006/relationships/hyperlink" Target="https://login.consultant.ru/link/?req=doc&amp;base=ROS&amp;n=181688&amp;dst=100020" TargetMode = "External"/>
	<Relationship Id="rId11" Type="http://schemas.openxmlformats.org/officeDocument/2006/relationships/hyperlink" Target="https://login.consultant.ru/link/?req=doc&amp;base=ROS&amp;n=181688&amp;dst=11" TargetMode = "External"/>
	<Relationship Id="rId12" Type="http://schemas.openxmlformats.org/officeDocument/2006/relationships/hyperlink" Target="https://login.consultant.ru/link/?req=doc&amp;base=ROS&amp;n=181688&amp;dst=100023" TargetMode = "External"/>
	<Relationship Id="rId13" Type="http://schemas.openxmlformats.org/officeDocument/2006/relationships/hyperlink" Target="https://login.consultant.ru/link/?req=doc&amp;base=ROS&amp;n=181688&amp;dst=100025" TargetMode = "External"/>
	<Relationship Id="rId14" Type="http://schemas.openxmlformats.org/officeDocument/2006/relationships/hyperlink" Target="https://login.consultant.ru/link/?req=doc&amp;base=ROS&amp;n=181688&amp;dst=100028" TargetMode = "External"/>
	<Relationship Id="rId15" Type="http://schemas.openxmlformats.org/officeDocument/2006/relationships/hyperlink" Target="https://login.consultant.ru/link/?req=doc&amp;base=ROS&amp;n=181688&amp;dst=100030" TargetMode = "External"/>
	<Relationship Id="rId16" Type="http://schemas.openxmlformats.org/officeDocument/2006/relationships/hyperlink" Target="https://login.consultant.ru/link/?req=doc&amp;base=ROS&amp;n=181688&amp;dst=100032" TargetMode = "External"/>
	<Relationship Id="rId17" Type="http://schemas.openxmlformats.org/officeDocument/2006/relationships/hyperlink" Target="https://login.consultant.ru/link/?req=doc&amp;base=ROS&amp;n=181688&amp;dst=100034" TargetMode = "External"/>
	<Relationship Id="rId18" Type="http://schemas.openxmlformats.org/officeDocument/2006/relationships/hyperlink" Target="https://login.consultant.ru/link/?req=doc&amp;base=ROS&amp;n=181688&amp;dst=100039" TargetMode = "External"/>
	<Relationship Id="rId19" Type="http://schemas.openxmlformats.org/officeDocument/2006/relationships/hyperlink" Target="https://login.consultant.ru/link/?req=doc&amp;base=ROS&amp;n=181688&amp;dst=100042" TargetMode = "External"/>
	<Relationship Id="rId20" Type="http://schemas.openxmlformats.org/officeDocument/2006/relationships/hyperlink" Target="https://login.consultant.ru/link/?req=doc&amp;base=ROS&amp;n=181688&amp;dst=100050" TargetMode = "External"/>
	<Relationship Id="rId21" Type="http://schemas.openxmlformats.org/officeDocument/2006/relationships/hyperlink" Target="https://login.consultant.ru/link/?req=doc&amp;base=ROS&amp;n=181688&amp;dst=100027" TargetMode = "External"/>
	<Relationship Id="rId22" Type="http://schemas.openxmlformats.org/officeDocument/2006/relationships/hyperlink" Target="https://login.consultant.ru/link/?req=doc&amp;base=ROS&amp;n=181688&amp;dst=100055" TargetMode = "External"/>
	<Relationship Id="rId23" Type="http://schemas.openxmlformats.org/officeDocument/2006/relationships/hyperlink" Target="https://login.consultant.ru/link/?req=doc&amp;base=ROS&amp;n=181688&amp;dst=100056" TargetMode = "External"/>
	<Relationship Id="rId24" Type="http://schemas.openxmlformats.org/officeDocument/2006/relationships/hyperlink" Target="https://login.consultant.ru/link/?req=doc&amp;base=ROS&amp;n=181688&amp;dst=100057" TargetMode = "External"/>
	<Relationship Id="rId25" Type="http://schemas.openxmlformats.org/officeDocument/2006/relationships/hyperlink" Target="https://login.consultant.ru/link/?req=doc&amp;base=ROS&amp;n=181688&amp;dst=100058" TargetMode = "External"/>
	<Relationship Id="rId26" Type="http://schemas.openxmlformats.org/officeDocument/2006/relationships/hyperlink" Target="https://login.consultant.ru/link/?req=doc&amp;base=ROS&amp;n=181688&amp;dst=100056" TargetMode = "External"/>
	<Relationship Id="rId27" Type="http://schemas.openxmlformats.org/officeDocument/2006/relationships/hyperlink" Target="https://login.consultant.ru/link/?req=doc&amp;base=ROS&amp;n=181688&amp;dst=100059" TargetMode = "External"/>
	<Relationship Id="rId28" Type="http://schemas.openxmlformats.org/officeDocument/2006/relationships/hyperlink" Target="https://login.consultant.ru/link/?req=doc&amp;base=ROS&amp;n=181688&amp;dst=100063" TargetMode = "External"/>
	<Relationship Id="rId29" Type="http://schemas.openxmlformats.org/officeDocument/2006/relationships/hyperlink" Target="https://login.consultant.ru/link/?req=doc&amp;base=ROS&amp;n=501438&amp;dst=103939" TargetMode = "External"/>
	<Relationship Id="rId30" Type="http://schemas.openxmlformats.org/officeDocument/2006/relationships/hyperlink" Target="https://login.consultant.ru/link/?req=doc&amp;base=ROS&amp;n=181688&amp;dst=100077" TargetMode = "External"/>
	<Relationship Id="rId31" Type="http://schemas.openxmlformats.org/officeDocument/2006/relationships/hyperlink" Target="https://login.consultant.ru/link/?req=doc&amp;base=ROS&amp;n=181688&amp;dst=100083" TargetMode = "External"/>
	<Relationship Id="rId32" Type="http://schemas.openxmlformats.org/officeDocument/2006/relationships/hyperlink" Target="https://login.consultant.ru/link/?req=doc&amp;base=ROS&amp;n=181688&amp;dst=100085" TargetMode = "External"/>
	<Relationship Id="rId33" Type="http://schemas.openxmlformats.org/officeDocument/2006/relationships/hyperlink" Target="https://login.consultant.ru/link/?req=doc&amp;base=ROS&amp;n=181688&amp;dst=100087" TargetMode = "External"/>
	<Relationship Id="rId34" Type="http://schemas.openxmlformats.org/officeDocument/2006/relationships/hyperlink" Target="https://login.consultant.ru/link/?req=doc&amp;base=ROS&amp;n=501438&amp;dst=103939" TargetMode = "External"/>
	<Relationship Id="rId35" Type="http://schemas.openxmlformats.org/officeDocument/2006/relationships/hyperlink" Target="https://login.consultant.ru/link/?req=doc&amp;base=ROS&amp;n=181688&amp;dst=100095" TargetMode = "External"/>
	<Relationship Id="rId36" Type="http://schemas.openxmlformats.org/officeDocument/2006/relationships/hyperlink" Target="https://login.consultant.ru/link/?req=doc&amp;base=ROS&amp;n=181688&amp;dst=100101" TargetMode = "External"/>
	<Relationship Id="rId37" Type="http://schemas.openxmlformats.org/officeDocument/2006/relationships/hyperlink" Target="https://login.consultant.ru/link/?req=doc&amp;base=ROS&amp;n=181688&amp;dst=22" TargetMode = "External"/>
	<Relationship Id="rId38" Type="http://schemas.openxmlformats.org/officeDocument/2006/relationships/hyperlink" Target="https://login.consultant.ru/link/?req=doc&amp;base=ROS&amp;n=181688&amp;dst=29" TargetMode = "External"/>
	<Relationship Id="rId39" Type="http://schemas.openxmlformats.org/officeDocument/2006/relationships/hyperlink" Target="https://login.consultant.ru/link/?req=doc&amp;base=ROS&amp;n=181688&amp;dst=22" TargetMode = "External"/>
	<Relationship Id="rId40" Type="http://schemas.openxmlformats.org/officeDocument/2006/relationships/hyperlink" Target="https://login.consultant.ru/link/?req=doc&amp;base=ROS&amp;n=181688&amp;dst=31" TargetMode = "External"/>
	<Relationship Id="rId41" Type="http://schemas.openxmlformats.org/officeDocument/2006/relationships/hyperlink" Target="https://login.consultant.ru/link/?req=doc&amp;base=ROS&amp;n=181688&amp;dst=100132" TargetMode = "External"/>
	<Relationship Id="rId42" Type="http://schemas.openxmlformats.org/officeDocument/2006/relationships/hyperlink" Target="https://login.consultant.ru/link/?req=doc&amp;base=ROS&amp;n=181688&amp;dst=100147" TargetMode = "External"/>
	<Relationship Id="rId43" Type="http://schemas.openxmlformats.org/officeDocument/2006/relationships/hyperlink" Target="https://login.consultant.ru/link/?req=doc&amp;base=ROS&amp;n=181688&amp;dst=100149" TargetMode = "External"/>
	<Relationship Id="rId44" Type="http://schemas.openxmlformats.org/officeDocument/2006/relationships/hyperlink" Target="https://login.consultant.ru/link/?req=doc&amp;base=ROS&amp;n=181688&amp;dst=100152" TargetMode = "External"/>
	<Relationship Id="rId45" Type="http://schemas.openxmlformats.org/officeDocument/2006/relationships/hyperlink" Target="https://login.consultant.ru/link/?req=doc&amp;base=ROS&amp;n=181688&amp;dst=100149" TargetMode = "External"/>
	<Relationship Id="rId46" Type="http://schemas.openxmlformats.org/officeDocument/2006/relationships/hyperlink" Target="https://login.consultant.ru/link/?req=doc&amp;base=ROS&amp;n=181688&amp;dst=100153" TargetMode = "External"/>
	<Relationship Id="rId47" Type="http://schemas.openxmlformats.org/officeDocument/2006/relationships/hyperlink" Target="https://login.consultant.ru/link/?req=doc&amp;base=ROS&amp;n=181688&amp;dst=32" TargetMode = "External"/>
	<Relationship Id="rId48" Type="http://schemas.openxmlformats.org/officeDocument/2006/relationships/hyperlink" Target="https://login.consultant.ru/link/?req=doc&amp;base=ROS&amp;n=181688&amp;dst=100160" TargetMode = "External"/>
	<Relationship Id="rId49" Type="http://schemas.openxmlformats.org/officeDocument/2006/relationships/hyperlink" Target="https://login.consultant.ru/link/?req=doc&amp;base=ROS&amp;n=181688&amp;dst=100162" TargetMode = "External"/>
	<Relationship Id="rId50" Type="http://schemas.openxmlformats.org/officeDocument/2006/relationships/hyperlink" Target="https://login.consultant.ru/link/?req=doc&amp;base=ROS&amp;n=452673&amp;dst=44" TargetMode = "External"/>
	<Relationship Id="rId51" Type="http://schemas.openxmlformats.org/officeDocument/2006/relationships/hyperlink" Target="https://login.consultant.ru/link/?req=doc&amp;base=ROS&amp;n=452673&amp;dst=85" TargetMode = "External"/>
	<Relationship Id="rId52" Type="http://schemas.openxmlformats.org/officeDocument/2006/relationships/hyperlink" Target="https://login.consultant.ru/link/?req=doc&amp;base=LAW&amp;n=384799&amp;dst=10001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03.07.2016 N 357-ФЗ
(ред. от 11.06.2021)
"О внесении изменений в Федеральный закон "О Музейном фонде Российской Федерации и музеях в Российской Федерации"</dc:title>
  <dcterms:created xsi:type="dcterms:W3CDTF">2025-06-20T17:13:16Z</dcterms:created>
</cp:coreProperties>
</file>