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06328" w14:textId="77777777" w:rsidR="008832DF" w:rsidRDefault="008832DF">
      <w:pPr>
        <w:spacing w:after="1" w:line="200" w:lineRule="auto"/>
      </w:pPr>
      <w:bookmarkStart w:id="0" w:name="_GoBack"/>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2DC8C3AF" w14:textId="77777777" w:rsidR="008832DF" w:rsidRDefault="008832DF">
      <w:pPr>
        <w:spacing w:after="1" w:line="220" w:lineRule="auto"/>
        <w:jc w:val="both"/>
        <w:outlineLvl w:val="0"/>
      </w:pPr>
    </w:p>
    <w:p w14:paraId="0A07D55D" w14:textId="77777777" w:rsidR="008832DF" w:rsidRDefault="008832DF">
      <w:pPr>
        <w:spacing w:after="1" w:line="220" w:lineRule="auto"/>
        <w:outlineLvl w:val="0"/>
      </w:pPr>
      <w:r>
        <w:rPr>
          <w:rFonts w:ascii="Calibri" w:hAnsi="Calibri" w:cs="Calibri"/>
        </w:rPr>
        <w:t>Зарегистрировано в Минюсте России 5 ноября 2020 г. N 60748</w:t>
      </w:r>
    </w:p>
    <w:p w14:paraId="6990FA85" w14:textId="77777777" w:rsidR="008832DF" w:rsidRDefault="008832DF">
      <w:pPr>
        <w:pBdr>
          <w:bottom w:val="single" w:sz="6" w:space="0" w:color="auto"/>
        </w:pBdr>
        <w:spacing w:before="100" w:after="100"/>
        <w:jc w:val="both"/>
        <w:rPr>
          <w:sz w:val="2"/>
          <w:szCs w:val="2"/>
        </w:rPr>
      </w:pPr>
    </w:p>
    <w:p w14:paraId="79E7A0D2" w14:textId="77777777" w:rsidR="008832DF" w:rsidRDefault="008832DF">
      <w:pPr>
        <w:spacing w:after="1" w:line="220" w:lineRule="auto"/>
        <w:jc w:val="both"/>
      </w:pPr>
    </w:p>
    <w:p w14:paraId="461196B1" w14:textId="77777777" w:rsidR="008832DF" w:rsidRDefault="008832DF">
      <w:pPr>
        <w:spacing w:after="1" w:line="220" w:lineRule="auto"/>
        <w:jc w:val="center"/>
      </w:pPr>
      <w:r>
        <w:rPr>
          <w:rFonts w:ascii="Calibri" w:hAnsi="Calibri" w:cs="Calibri"/>
          <w:b/>
        </w:rPr>
        <w:t>МИНИСТЕРСТВО КУЛЬТУРЫ РОССИЙСКОЙ ФЕДЕРАЦИИ</w:t>
      </w:r>
    </w:p>
    <w:p w14:paraId="2BCEEEA0" w14:textId="77777777" w:rsidR="008832DF" w:rsidRDefault="008832DF">
      <w:pPr>
        <w:spacing w:after="1" w:line="220" w:lineRule="auto"/>
        <w:jc w:val="center"/>
      </w:pPr>
    </w:p>
    <w:p w14:paraId="3CA5404C" w14:textId="77777777" w:rsidR="008832DF" w:rsidRDefault="008832DF">
      <w:pPr>
        <w:spacing w:after="1" w:line="220" w:lineRule="auto"/>
        <w:jc w:val="center"/>
      </w:pPr>
      <w:r>
        <w:rPr>
          <w:rFonts w:ascii="Calibri" w:hAnsi="Calibri" w:cs="Calibri"/>
          <w:b/>
        </w:rPr>
        <w:t>ПРИКАЗ</w:t>
      </w:r>
    </w:p>
    <w:p w14:paraId="2AA08B16" w14:textId="77777777" w:rsidR="008832DF" w:rsidRDefault="008832DF">
      <w:pPr>
        <w:spacing w:after="1" w:line="220" w:lineRule="auto"/>
        <w:jc w:val="center"/>
      </w:pPr>
      <w:r>
        <w:rPr>
          <w:rFonts w:ascii="Calibri" w:hAnsi="Calibri" w:cs="Calibri"/>
          <w:b/>
        </w:rPr>
        <w:t>от 23 июля 2020 г. N 827</w:t>
      </w:r>
    </w:p>
    <w:p w14:paraId="6C049EE9" w14:textId="77777777" w:rsidR="008832DF" w:rsidRDefault="008832DF">
      <w:pPr>
        <w:spacing w:after="1" w:line="220" w:lineRule="auto"/>
        <w:jc w:val="center"/>
      </w:pPr>
    </w:p>
    <w:p w14:paraId="08513B45" w14:textId="77777777" w:rsidR="008832DF" w:rsidRDefault="008832DF">
      <w:pPr>
        <w:spacing w:after="1" w:line="220" w:lineRule="auto"/>
        <w:jc w:val="center"/>
      </w:pPr>
      <w:r>
        <w:rPr>
          <w:rFonts w:ascii="Calibri" w:hAnsi="Calibri" w:cs="Calibri"/>
          <w:b/>
        </w:rPr>
        <w:t>ОБ УТВЕРЖДЕНИИ</w:t>
      </w:r>
    </w:p>
    <w:p w14:paraId="2F5B8BD3" w14:textId="77777777" w:rsidR="008832DF" w:rsidRDefault="008832DF">
      <w:pPr>
        <w:spacing w:after="1" w:line="220" w:lineRule="auto"/>
        <w:jc w:val="center"/>
      </w:pPr>
      <w:r>
        <w:rPr>
          <w:rFonts w:ascii="Calibri" w:hAnsi="Calibri" w:cs="Calibri"/>
          <w:b/>
        </w:rPr>
        <w:t>ЕДИНЫХ ПРАВИЛ ОРГАНИЗАЦИИ КОМПЛЕКТОВАНИЯ, УЧЕТА, ХРАНЕНИЯ</w:t>
      </w:r>
    </w:p>
    <w:p w14:paraId="660FFB9C" w14:textId="77777777" w:rsidR="008832DF" w:rsidRDefault="008832DF">
      <w:pPr>
        <w:spacing w:after="1" w:line="220" w:lineRule="auto"/>
        <w:jc w:val="center"/>
      </w:pPr>
      <w:r>
        <w:rPr>
          <w:rFonts w:ascii="Calibri" w:hAnsi="Calibri" w:cs="Calibri"/>
          <w:b/>
        </w:rPr>
        <w:t>И ИСПОЛЬЗОВАНИЯ МУЗЕЙНЫХ ПРЕДМЕТОВ И МУЗЕЙНЫХ КОЛЛЕКЦИЙ</w:t>
      </w:r>
    </w:p>
    <w:p w14:paraId="0E348756"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832DF" w14:paraId="1FAB19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38A4CB"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6816BC36"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4B3F53DC" w14:textId="77777777" w:rsidR="008832DF" w:rsidRDefault="008832DF">
            <w:pPr>
              <w:spacing w:after="1" w:line="220" w:lineRule="auto"/>
              <w:jc w:val="center"/>
            </w:pPr>
            <w:r>
              <w:rPr>
                <w:rFonts w:ascii="Calibri" w:hAnsi="Calibri" w:cs="Calibri"/>
                <w:color w:val="392C69"/>
              </w:rPr>
              <w:t>Список изменяющих документов</w:t>
            </w:r>
          </w:p>
          <w:p w14:paraId="5780FC82" w14:textId="77777777" w:rsidR="008832DF" w:rsidRDefault="008832DF">
            <w:pPr>
              <w:spacing w:after="1" w:line="220" w:lineRule="auto"/>
              <w:jc w:val="center"/>
            </w:pPr>
            <w:r>
              <w:rPr>
                <w:rFonts w:ascii="Calibri" w:hAnsi="Calibri" w:cs="Calibri"/>
                <w:color w:val="392C69"/>
              </w:rPr>
              <w:t xml:space="preserve">(в ред. Приказов Минкультуры России от 24.11.2020 </w:t>
            </w:r>
            <w:hyperlink r:id="rId5">
              <w:r>
                <w:rPr>
                  <w:rFonts w:ascii="Calibri" w:hAnsi="Calibri" w:cs="Calibri"/>
                  <w:color w:val="0000FF"/>
                </w:rPr>
                <w:t>N 1503</w:t>
              </w:r>
            </w:hyperlink>
            <w:r>
              <w:rPr>
                <w:rFonts w:ascii="Calibri" w:hAnsi="Calibri" w:cs="Calibri"/>
                <w:color w:val="392C69"/>
              </w:rPr>
              <w:t>,</w:t>
            </w:r>
          </w:p>
          <w:p w14:paraId="0A63DC0D" w14:textId="77777777" w:rsidR="008832DF" w:rsidRDefault="008832DF">
            <w:pPr>
              <w:spacing w:after="1" w:line="220" w:lineRule="auto"/>
              <w:jc w:val="center"/>
            </w:pPr>
            <w:r>
              <w:rPr>
                <w:rFonts w:ascii="Calibri" w:hAnsi="Calibri" w:cs="Calibri"/>
                <w:color w:val="392C69"/>
              </w:rPr>
              <w:t xml:space="preserve">от 26.08.2021 </w:t>
            </w:r>
            <w:hyperlink r:id="rId6">
              <w:r>
                <w:rPr>
                  <w:rFonts w:ascii="Calibri" w:hAnsi="Calibri" w:cs="Calibri"/>
                  <w:color w:val="0000FF"/>
                </w:rPr>
                <w:t>N 1414</w:t>
              </w:r>
            </w:hyperlink>
            <w:r>
              <w:rPr>
                <w:rFonts w:ascii="Calibri" w:hAnsi="Calibri" w:cs="Calibri"/>
                <w:color w:val="392C69"/>
              </w:rPr>
              <w:t xml:space="preserve">, от 12.03.2024 </w:t>
            </w:r>
            <w:hyperlink r:id="rId7">
              <w:r>
                <w:rPr>
                  <w:rFonts w:ascii="Calibri" w:hAnsi="Calibri" w:cs="Calibri"/>
                  <w:color w:val="0000FF"/>
                </w:rPr>
                <w:t>N 440</w:t>
              </w:r>
            </w:hyperlink>
            <w:r>
              <w:rPr>
                <w:rFonts w:ascii="Calibri" w:hAnsi="Calibri" w:cs="Calibri"/>
                <w:color w:val="392C69"/>
              </w:rPr>
              <w:t xml:space="preserve">, от 29.08.2024 </w:t>
            </w:r>
            <w:hyperlink r:id="rId8">
              <w:r>
                <w:rPr>
                  <w:rFonts w:ascii="Calibri" w:hAnsi="Calibri" w:cs="Calibri"/>
                  <w:color w:val="0000FF"/>
                </w:rPr>
                <w:t>N 1648</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FD8383" w14:textId="77777777" w:rsidR="008832DF" w:rsidRDefault="008832DF"/>
        </w:tc>
      </w:tr>
    </w:tbl>
    <w:p w14:paraId="01FFEB5A" w14:textId="77777777" w:rsidR="008832DF" w:rsidRDefault="008832DF">
      <w:pPr>
        <w:spacing w:after="1" w:line="220" w:lineRule="auto"/>
        <w:jc w:val="both"/>
      </w:pPr>
    </w:p>
    <w:p w14:paraId="51F486DA" w14:textId="77777777" w:rsidR="008832DF" w:rsidRDefault="008832DF">
      <w:pPr>
        <w:spacing w:after="1" w:line="220" w:lineRule="auto"/>
        <w:ind w:firstLine="540"/>
        <w:jc w:val="both"/>
      </w:pPr>
      <w:r>
        <w:rPr>
          <w:rFonts w:ascii="Calibri" w:hAnsi="Calibri" w:cs="Calibri"/>
        </w:rPr>
        <w:t xml:space="preserve">В соответствии со </w:t>
      </w:r>
      <w:hyperlink r:id="rId9">
        <w:r>
          <w:rPr>
            <w:rFonts w:ascii="Calibri" w:hAnsi="Calibri" w:cs="Calibri"/>
            <w:color w:val="0000FF"/>
          </w:rPr>
          <w:t>статьей 5</w:t>
        </w:r>
      </w:hyperlink>
      <w:r>
        <w:rPr>
          <w:rFonts w:ascii="Calibri" w:hAnsi="Calibri" w:cs="Calibri"/>
        </w:rPr>
        <w:t xml:space="preserve"> Федерального закона от 26.05.1996 N 54-ФЗ "О Музейном фонде Российской Федерации и музеях в Российской Федерации" (Собрание законодательства Российской Федерации, 1996, N 22, ст. 2591; 2016, N 27, ст. 4290) приказываю:</w:t>
      </w:r>
    </w:p>
    <w:p w14:paraId="2CE64B04" w14:textId="77777777" w:rsidR="008832DF" w:rsidRDefault="008832DF">
      <w:pPr>
        <w:spacing w:before="220" w:after="1" w:line="220" w:lineRule="auto"/>
        <w:ind w:firstLine="540"/>
        <w:jc w:val="both"/>
      </w:pPr>
      <w:r>
        <w:rPr>
          <w:rFonts w:ascii="Calibri" w:hAnsi="Calibri" w:cs="Calibri"/>
        </w:rPr>
        <w:t xml:space="preserve">1. Утвердить Единые правила организации комплектования, учета, хранения и использования музейных предметов и музейных коллекций согласно </w:t>
      </w:r>
      <w:hyperlink w:anchor="P35">
        <w:r>
          <w:rPr>
            <w:rFonts w:ascii="Calibri" w:hAnsi="Calibri" w:cs="Calibri"/>
            <w:color w:val="0000FF"/>
          </w:rPr>
          <w:t>приложению</w:t>
        </w:r>
      </w:hyperlink>
      <w:r>
        <w:rPr>
          <w:rFonts w:ascii="Calibri" w:hAnsi="Calibri" w:cs="Calibri"/>
        </w:rPr>
        <w:t>, к настоящему приказу.</w:t>
      </w:r>
    </w:p>
    <w:p w14:paraId="19D89F90" w14:textId="77777777" w:rsidR="008832DF" w:rsidRDefault="008832DF">
      <w:pPr>
        <w:spacing w:before="220" w:after="1" w:line="220" w:lineRule="auto"/>
        <w:ind w:firstLine="540"/>
        <w:jc w:val="both"/>
      </w:pPr>
      <w:r>
        <w:rPr>
          <w:rFonts w:ascii="Calibri" w:hAnsi="Calibri" w:cs="Calibri"/>
        </w:rPr>
        <w:t>2. Направить настоящий приказ на государственную регистрацию в Министерство юстиции Российской Федерации.</w:t>
      </w:r>
    </w:p>
    <w:p w14:paraId="266E1940" w14:textId="77777777" w:rsidR="008832DF" w:rsidRDefault="008832DF">
      <w:pPr>
        <w:spacing w:before="220" w:after="1" w:line="220" w:lineRule="auto"/>
        <w:ind w:firstLine="540"/>
        <w:jc w:val="both"/>
      </w:pPr>
      <w:r>
        <w:rPr>
          <w:rFonts w:ascii="Calibri" w:hAnsi="Calibri" w:cs="Calibri"/>
        </w:rPr>
        <w:t>3. Контроль за исполнением настоящего приказа возложить на статс-секретаря - заместителя Министра культуры Российской Федерации А.Ю. Манилову.</w:t>
      </w:r>
    </w:p>
    <w:p w14:paraId="68CB8018" w14:textId="77777777" w:rsidR="008832DF" w:rsidRDefault="008832DF">
      <w:pPr>
        <w:spacing w:before="220" w:after="1" w:line="220" w:lineRule="auto"/>
        <w:ind w:firstLine="540"/>
        <w:jc w:val="both"/>
      </w:pPr>
      <w:r>
        <w:rPr>
          <w:rFonts w:ascii="Calibri" w:hAnsi="Calibri" w:cs="Calibri"/>
        </w:rPr>
        <w:t>4. Настоящий приказ вступает в силу с 1 января 2021 г. и действует шесть лет со дня его вступления в силу.</w:t>
      </w:r>
    </w:p>
    <w:p w14:paraId="61FDFC5F" w14:textId="77777777" w:rsidR="008832DF" w:rsidRDefault="008832DF">
      <w:pPr>
        <w:spacing w:after="1" w:line="220" w:lineRule="auto"/>
        <w:jc w:val="both"/>
      </w:pPr>
      <w:r>
        <w:rPr>
          <w:rFonts w:ascii="Calibri" w:hAnsi="Calibri" w:cs="Calibri"/>
        </w:rPr>
        <w:t xml:space="preserve">(п. 4 в ред. </w:t>
      </w:r>
      <w:hyperlink r:id="rId10">
        <w:r>
          <w:rPr>
            <w:rFonts w:ascii="Calibri" w:hAnsi="Calibri" w:cs="Calibri"/>
            <w:color w:val="0000FF"/>
          </w:rPr>
          <w:t>Приказа</w:t>
        </w:r>
      </w:hyperlink>
      <w:r>
        <w:rPr>
          <w:rFonts w:ascii="Calibri" w:hAnsi="Calibri" w:cs="Calibri"/>
        </w:rPr>
        <w:t xml:space="preserve"> Минкультуры России от 24.11.2020 N 1503)</w:t>
      </w:r>
    </w:p>
    <w:p w14:paraId="67C7B8AD" w14:textId="77777777" w:rsidR="008832DF" w:rsidRDefault="008832DF">
      <w:pPr>
        <w:spacing w:after="1" w:line="220" w:lineRule="auto"/>
        <w:jc w:val="both"/>
      </w:pPr>
    </w:p>
    <w:p w14:paraId="7404C1D3" w14:textId="77777777" w:rsidR="008832DF" w:rsidRDefault="008832DF">
      <w:pPr>
        <w:spacing w:after="1" w:line="220" w:lineRule="auto"/>
        <w:jc w:val="right"/>
      </w:pPr>
      <w:r>
        <w:rPr>
          <w:rFonts w:ascii="Calibri" w:hAnsi="Calibri" w:cs="Calibri"/>
        </w:rPr>
        <w:t>Министр</w:t>
      </w:r>
    </w:p>
    <w:p w14:paraId="758CBAF4" w14:textId="77777777" w:rsidR="008832DF" w:rsidRDefault="008832DF">
      <w:pPr>
        <w:spacing w:after="1" w:line="220" w:lineRule="auto"/>
        <w:jc w:val="right"/>
      </w:pPr>
      <w:r>
        <w:rPr>
          <w:rFonts w:ascii="Calibri" w:hAnsi="Calibri" w:cs="Calibri"/>
        </w:rPr>
        <w:t>О.Б.ЛЮБИМОВА</w:t>
      </w:r>
    </w:p>
    <w:p w14:paraId="32ED13DC" w14:textId="77777777" w:rsidR="008832DF" w:rsidRDefault="008832DF">
      <w:pPr>
        <w:spacing w:after="1" w:line="220" w:lineRule="auto"/>
        <w:jc w:val="both"/>
      </w:pPr>
    </w:p>
    <w:p w14:paraId="4C1FA415" w14:textId="77777777" w:rsidR="008832DF" w:rsidRDefault="008832DF">
      <w:pPr>
        <w:spacing w:after="1" w:line="220" w:lineRule="auto"/>
        <w:jc w:val="both"/>
      </w:pPr>
    </w:p>
    <w:p w14:paraId="74E68634" w14:textId="77777777" w:rsidR="008832DF" w:rsidRDefault="008832DF">
      <w:pPr>
        <w:spacing w:after="1" w:line="220" w:lineRule="auto"/>
        <w:jc w:val="both"/>
      </w:pPr>
    </w:p>
    <w:p w14:paraId="4AB76B28" w14:textId="77777777" w:rsidR="008832DF" w:rsidRDefault="008832DF">
      <w:pPr>
        <w:spacing w:after="1" w:line="220" w:lineRule="auto"/>
        <w:jc w:val="both"/>
      </w:pPr>
    </w:p>
    <w:p w14:paraId="7996B784" w14:textId="77777777" w:rsidR="008832DF" w:rsidRDefault="008832DF">
      <w:pPr>
        <w:spacing w:after="1" w:line="220" w:lineRule="auto"/>
        <w:jc w:val="both"/>
      </w:pPr>
    </w:p>
    <w:p w14:paraId="260B48ED" w14:textId="77777777" w:rsidR="008832DF" w:rsidRDefault="008832DF">
      <w:pPr>
        <w:spacing w:after="1" w:line="220" w:lineRule="auto"/>
        <w:jc w:val="right"/>
        <w:outlineLvl w:val="0"/>
      </w:pPr>
      <w:r>
        <w:rPr>
          <w:rFonts w:ascii="Calibri" w:hAnsi="Calibri" w:cs="Calibri"/>
        </w:rPr>
        <w:t>Утверждены</w:t>
      </w:r>
    </w:p>
    <w:p w14:paraId="19F97D3F" w14:textId="77777777" w:rsidR="008832DF" w:rsidRDefault="008832DF">
      <w:pPr>
        <w:spacing w:after="1" w:line="220" w:lineRule="auto"/>
        <w:jc w:val="right"/>
      </w:pPr>
      <w:r>
        <w:rPr>
          <w:rFonts w:ascii="Calibri" w:hAnsi="Calibri" w:cs="Calibri"/>
        </w:rPr>
        <w:t>приказом Министерства культуры</w:t>
      </w:r>
    </w:p>
    <w:p w14:paraId="1346A8DD" w14:textId="77777777" w:rsidR="008832DF" w:rsidRDefault="008832DF">
      <w:pPr>
        <w:spacing w:after="1" w:line="220" w:lineRule="auto"/>
        <w:jc w:val="right"/>
      </w:pPr>
      <w:r>
        <w:rPr>
          <w:rFonts w:ascii="Calibri" w:hAnsi="Calibri" w:cs="Calibri"/>
        </w:rPr>
        <w:t>Российской Федерации</w:t>
      </w:r>
    </w:p>
    <w:p w14:paraId="18C8EAFF" w14:textId="77777777" w:rsidR="008832DF" w:rsidRDefault="008832DF">
      <w:pPr>
        <w:spacing w:after="1" w:line="220" w:lineRule="auto"/>
        <w:jc w:val="right"/>
      </w:pPr>
      <w:r>
        <w:rPr>
          <w:rFonts w:ascii="Calibri" w:hAnsi="Calibri" w:cs="Calibri"/>
        </w:rPr>
        <w:t>от 23.07.2020 N 827</w:t>
      </w:r>
    </w:p>
    <w:p w14:paraId="6EEC01C4" w14:textId="77777777" w:rsidR="008832DF" w:rsidRDefault="008832DF">
      <w:pPr>
        <w:spacing w:after="1" w:line="220" w:lineRule="auto"/>
        <w:jc w:val="both"/>
      </w:pPr>
    </w:p>
    <w:p w14:paraId="6F0CA0D4" w14:textId="77777777" w:rsidR="008832DF" w:rsidRDefault="008832DF">
      <w:pPr>
        <w:spacing w:after="1" w:line="220" w:lineRule="auto"/>
        <w:jc w:val="center"/>
      </w:pPr>
      <w:bookmarkStart w:id="1" w:name="P35"/>
      <w:bookmarkEnd w:id="1"/>
      <w:r>
        <w:rPr>
          <w:rFonts w:ascii="Calibri" w:hAnsi="Calibri" w:cs="Calibri"/>
          <w:b/>
        </w:rPr>
        <w:t>ЕДИНЫЕ ПРАВИЛА</w:t>
      </w:r>
    </w:p>
    <w:p w14:paraId="5282E31E" w14:textId="77777777" w:rsidR="008832DF" w:rsidRDefault="008832DF">
      <w:pPr>
        <w:spacing w:after="1" w:line="220" w:lineRule="auto"/>
        <w:jc w:val="center"/>
      </w:pPr>
      <w:r>
        <w:rPr>
          <w:rFonts w:ascii="Calibri" w:hAnsi="Calibri" w:cs="Calibri"/>
          <w:b/>
        </w:rPr>
        <w:t>ОРГАНИЗАЦИИ КОМПЛЕКТОВАНИЯ, УЧЕТА, ХРАНЕНИЯ И ИСПОЛЬЗОВАНИЯ</w:t>
      </w:r>
    </w:p>
    <w:p w14:paraId="024FEAB7" w14:textId="77777777" w:rsidR="008832DF" w:rsidRDefault="008832DF">
      <w:pPr>
        <w:spacing w:after="1" w:line="220" w:lineRule="auto"/>
        <w:jc w:val="center"/>
      </w:pPr>
      <w:r>
        <w:rPr>
          <w:rFonts w:ascii="Calibri" w:hAnsi="Calibri" w:cs="Calibri"/>
          <w:b/>
        </w:rPr>
        <w:t>МУЗЕЙНЫХ ПРЕДМЕТОВ И МУЗЕЙНЫХ КОЛЛЕКЦИЙ</w:t>
      </w:r>
    </w:p>
    <w:p w14:paraId="4EEC28C6"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832DF" w14:paraId="7116E6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E519E9"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741FD24A"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03D34823" w14:textId="77777777" w:rsidR="008832DF" w:rsidRDefault="008832DF">
            <w:pPr>
              <w:spacing w:after="1" w:line="220" w:lineRule="auto"/>
              <w:jc w:val="center"/>
            </w:pPr>
            <w:r>
              <w:rPr>
                <w:rFonts w:ascii="Calibri" w:hAnsi="Calibri" w:cs="Calibri"/>
                <w:color w:val="392C69"/>
              </w:rPr>
              <w:t>Список изменяющих документов</w:t>
            </w:r>
          </w:p>
          <w:p w14:paraId="5B8325E1" w14:textId="77777777" w:rsidR="008832DF" w:rsidRDefault="008832DF">
            <w:pPr>
              <w:spacing w:after="1" w:line="220" w:lineRule="auto"/>
              <w:jc w:val="center"/>
            </w:pPr>
            <w:r>
              <w:rPr>
                <w:rFonts w:ascii="Calibri" w:hAnsi="Calibri" w:cs="Calibri"/>
                <w:color w:val="392C69"/>
              </w:rPr>
              <w:t xml:space="preserve">(в ред. Приказов Минкультуры России от 26.08.2021 </w:t>
            </w:r>
            <w:hyperlink r:id="rId11">
              <w:r>
                <w:rPr>
                  <w:rFonts w:ascii="Calibri" w:hAnsi="Calibri" w:cs="Calibri"/>
                  <w:color w:val="0000FF"/>
                </w:rPr>
                <w:t>N 1414</w:t>
              </w:r>
            </w:hyperlink>
            <w:r>
              <w:rPr>
                <w:rFonts w:ascii="Calibri" w:hAnsi="Calibri" w:cs="Calibri"/>
                <w:color w:val="392C69"/>
              </w:rPr>
              <w:t>,</w:t>
            </w:r>
          </w:p>
          <w:p w14:paraId="5151074C" w14:textId="77777777" w:rsidR="008832DF" w:rsidRDefault="008832DF">
            <w:pPr>
              <w:spacing w:after="1" w:line="220" w:lineRule="auto"/>
              <w:jc w:val="center"/>
            </w:pPr>
            <w:r>
              <w:rPr>
                <w:rFonts w:ascii="Calibri" w:hAnsi="Calibri" w:cs="Calibri"/>
                <w:color w:val="392C69"/>
              </w:rPr>
              <w:t xml:space="preserve">от 12.03.2024 </w:t>
            </w:r>
            <w:hyperlink r:id="rId12">
              <w:r>
                <w:rPr>
                  <w:rFonts w:ascii="Calibri" w:hAnsi="Calibri" w:cs="Calibri"/>
                  <w:color w:val="0000FF"/>
                </w:rPr>
                <w:t>N 440</w:t>
              </w:r>
            </w:hyperlink>
            <w:r>
              <w:rPr>
                <w:rFonts w:ascii="Calibri" w:hAnsi="Calibri" w:cs="Calibri"/>
                <w:color w:val="392C69"/>
              </w:rPr>
              <w:t xml:space="preserve">, от 29.08.2024 </w:t>
            </w:r>
            <w:hyperlink r:id="rId13">
              <w:r>
                <w:rPr>
                  <w:rFonts w:ascii="Calibri" w:hAnsi="Calibri" w:cs="Calibri"/>
                  <w:color w:val="0000FF"/>
                </w:rPr>
                <w:t>N 1648</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91D14B" w14:textId="77777777" w:rsidR="008832DF" w:rsidRDefault="008832DF"/>
        </w:tc>
      </w:tr>
    </w:tbl>
    <w:p w14:paraId="1689A545" w14:textId="77777777" w:rsidR="008832DF" w:rsidRDefault="008832DF">
      <w:pPr>
        <w:spacing w:after="1" w:line="220" w:lineRule="auto"/>
        <w:jc w:val="both"/>
      </w:pPr>
    </w:p>
    <w:p w14:paraId="3995F5D9" w14:textId="77777777" w:rsidR="008832DF" w:rsidRDefault="008832DF">
      <w:pPr>
        <w:spacing w:after="1" w:line="220" w:lineRule="auto"/>
        <w:jc w:val="center"/>
        <w:outlineLvl w:val="1"/>
      </w:pPr>
      <w:r>
        <w:rPr>
          <w:rFonts w:ascii="Calibri" w:hAnsi="Calibri" w:cs="Calibri"/>
          <w:b/>
        </w:rPr>
        <w:t>I. Общие положения</w:t>
      </w:r>
    </w:p>
    <w:p w14:paraId="49055EFF" w14:textId="77777777" w:rsidR="008832DF" w:rsidRDefault="008832DF">
      <w:pPr>
        <w:spacing w:after="1" w:line="220" w:lineRule="auto"/>
        <w:jc w:val="both"/>
      </w:pPr>
    </w:p>
    <w:p w14:paraId="6E1A3C51" w14:textId="77777777" w:rsidR="008832DF" w:rsidRDefault="008832DF">
      <w:pPr>
        <w:spacing w:after="1" w:line="220" w:lineRule="auto"/>
        <w:ind w:firstLine="540"/>
        <w:jc w:val="both"/>
      </w:pPr>
      <w:r>
        <w:rPr>
          <w:rFonts w:ascii="Calibri" w:hAnsi="Calibri" w:cs="Calibri"/>
        </w:rPr>
        <w:t xml:space="preserve">1.1. Настоящие Единые правила организации комплектования, учета, хранения и использования музейных предметов и музейных коллекций (далее - Единые правила) разработаны в соответствии с Федеральным </w:t>
      </w:r>
      <w:hyperlink r:id="rId14">
        <w:r>
          <w:rPr>
            <w:rFonts w:ascii="Calibri" w:hAnsi="Calibri" w:cs="Calibri"/>
            <w:color w:val="0000FF"/>
          </w:rPr>
          <w:t>законом</w:t>
        </w:r>
      </w:hyperlink>
      <w:r>
        <w:rPr>
          <w:rFonts w:ascii="Calibri" w:hAnsi="Calibri" w:cs="Calibri"/>
        </w:rPr>
        <w:t xml:space="preserve"> от 26.05.1996 N 54-ФЗ "О Музейном фонде Российской Федерации и музеях в Российской Федерации" (далее - Федеральный закон N 54-ФЗ).</w:t>
      </w:r>
    </w:p>
    <w:p w14:paraId="7F88EDE7" w14:textId="77777777" w:rsidR="008832DF" w:rsidRDefault="008832DF">
      <w:pPr>
        <w:spacing w:before="220" w:after="1" w:line="220" w:lineRule="auto"/>
        <w:ind w:firstLine="540"/>
        <w:jc w:val="both"/>
      </w:pPr>
      <w:r>
        <w:rPr>
          <w:rFonts w:ascii="Calibri" w:hAnsi="Calibri" w:cs="Calibri"/>
        </w:rPr>
        <w:t>1.2. Единые правила определяют порядок организации комплектования, учета, хранения и использования музейных предметов и музейных коллекций для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и иные фонды (далее - соответственно музеи, организации, физические лица), а также определяют:</w:t>
      </w:r>
    </w:p>
    <w:p w14:paraId="431BA822" w14:textId="77777777" w:rsidR="008832DF" w:rsidRDefault="008832DF">
      <w:pPr>
        <w:spacing w:before="220" w:after="1" w:line="220" w:lineRule="auto"/>
        <w:ind w:firstLine="540"/>
        <w:jc w:val="both"/>
      </w:pPr>
      <w:r>
        <w:rPr>
          <w:rFonts w:ascii="Calibri" w:hAnsi="Calibri" w:cs="Calibri"/>
        </w:rPr>
        <w:t>перечень фондов, в которые входят музейные предметы, иные предметы и документы, образующие собрание музея;</w:t>
      </w:r>
    </w:p>
    <w:p w14:paraId="170E0BE0" w14:textId="77777777" w:rsidR="008832DF" w:rsidRDefault="008832DF">
      <w:pPr>
        <w:spacing w:before="220" w:after="1" w:line="220" w:lineRule="auto"/>
        <w:ind w:firstLine="540"/>
        <w:jc w:val="both"/>
      </w:pPr>
      <w:r>
        <w:rPr>
          <w:rFonts w:ascii="Calibri" w:hAnsi="Calibri" w:cs="Calibri"/>
        </w:rPr>
        <w:t>порядок обеспечения учета музейных предметов, ведения и сохранности учетной документации, связанной с музейными предметами, включая порядок первичной регистрации музейных предметов в книге поступлений основного фонда Музея (главной инвентарной книге Музея) &lt;1&gt;, ее форму, состав и порядок внесения в нее сведений;</w:t>
      </w:r>
    </w:p>
    <w:p w14:paraId="10EA5CF4" w14:textId="77777777" w:rsidR="008832DF" w:rsidRDefault="008832DF">
      <w:pPr>
        <w:spacing w:before="220" w:after="1" w:line="220" w:lineRule="auto"/>
        <w:ind w:firstLine="540"/>
        <w:jc w:val="both"/>
      </w:pPr>
      <w:r>
        <w:rPr>
          <w:rFonts w:ascii="Calibri" w:hAnsi="Calibri" w:cs="Calibri"/>
        </w:rPr>
        <w:t>--------------------------------</w:t>
      </w:r>
    </w:p>
    <w:p w14:paraId="09FCC88C" w14:textId="77777777" w:rsidR="008832DF" w:rsidRDefault="008832DF">
      <w:pPr>
        <w:spacing w:before="220" w:after="1" w:line="220" w:lineRule="auto"/>
        <w:ind w:firstLine="540"/>
        <w:jc w:val="both"/>
      </w:pPr>
      <w:r>
        <w:rPr>
          <w:rFonts w:ascii="Calibri" w:hAnsi="Calibri" w:cs="Calibri"/>
        </w:rPr>
        <w:t>&lt;1&gt; Далее - ГИК.</w:t>
      </w:r>
    </w:p>
    <w:p w14:paraId="41A65669" w14:textId="77777777" w:rsidR="008832DF" w:rsidRDefault="008832DF">
      <w:pPr>
        <w:spacing w:after="1" w:line="220" w:lineRule="auto"/>
        <w:jc w:val="both"/>
      </w:pPr>
    </w:p>
    <w:p w14:paraId="254DD2C9" w14:textId="77777777" w:rsidR="008832DF" w:rsidRDefault="008832DF">
      <w:pPr>
        <w:spacing w:after="1" w:line="220" w:lineRule="auto"/>
        <w:ind w:firstLine="540"/>
        <w:jc w:val="both"/>
      </w:pPr>
      <w:r>
        <w:rPr>
          <w:rFonts w:ascii="Calibri" w:hAnsi="Calibri" w:cs="Calibri"/>
        </w:rPr>
        <w:t>порядок обеспечения физической сохранности музейных предметов и музейных коллекций (далее - музейные предметы), проведения реставрационных работ;</w:t>
      </w:r>
    </w:p>
    <w:p w14:paraId="359C3E4A" w14:textId="77777777" w:rsidR="008832DF" w:rsidRDefault="008832DF">
      <w:pPr>
        <w:spacing w:before="220" w:after="1" w:line="220" w:lineRule="auto"/>
        <w:ind w:firstLine="540"/>
        <w:jc w:val="both"/>
      </w:pPr>
      <w:r>
        <w:rPr>
          <w:rFonts w:ascii="Calibri" w:hAnsi="Calibri" w:cs="Calibri"/>
        </w:rPr>
        <w:t>порядок обеспечения безопасности музейных предметов, включающий наличие присвоенных им учетных обозначений и охранной маркировки музейных предметов;</w:t>
      </w:r>
    </w:p>
    <w:p w14:paraId="460E6B7C" w14:textId="77777777" w:rsidR="008832DF" w:rsidRDefault="008832DF">
      <w:pPr>
        <w:spacing w:before="220" w:after="1" w:line="220" w:lineRule="auto"/>
        <w:ind w:firstLine="540"/>
        <w:jc w:val="both"/>
      </w:pPr>
      <w:r>
        <w:rPr>
          <w:rFonts w:ascii="Calibri" w:hAnsi="Calibri" w:cs="Calibri"/>
        </w:rPr>
        <w:t>требования к порядку согласования концепции комплектования собрания музея (далее - концепция комплектования) учредителем музея;</w:t>
      </w:r>
    </w:p>
    <w:p w14:paraId="323E3C47" w14:textId="77777777" w:rsidR="008832DF" w:rsidRDefault="008832DF">
      <w:pPr>
        <w:spacing w:after="1" w:line="220" w:lineRule="auto"/>
        <w:jc w:val="both"/>
      </w:pPr>
      <w:r>
        <w:rPr>
          <w:rFonts w:ascii="Calibri" w:hAnsi="Calibri" w:cs="Calibri"/>
        </w:rPr>
        <w:t xml:space="preserve">(абзац введен </w:t>
      </w:r>
      <w:hyperlink r:id="rId15">
        <w:r>
          <w:rPr>
            <w:rFonts w:ascii="Calibri" w:hAnsi="Calibri" w:cs="Calibri"/>
            <w:color w:val="0000FF"/>
          </w:rPr>
          <w:t>Приказом</w:t>
        </w:r>
      </w:hyperlink>
      <w:r>
        <w:rPr>
          <w:rFonts w:ascii="Calibri" w:hAnsi="Calibri" w:cs="Calibri"/>
        </w:rPr>
        <w:t xml:space="preserve"> Минкультуры России от 29.08.2024 N 1648)</w:t>
      </w:r>
    </w:p>
    <w:p w14:paraId="189B4D88" w14:textId="77777777" w:rsidR="008832DF" w:rsidRDefault="008832DF">
      <w:pPr>
        <w:spacing w:before="220" w:after="1" w:line="220" w:lineRule="auto"/>
        <w:ind w:firstLine="540"/>
        <w:jc w:val="both"/>
      </w:pPr>
      <w:r>
        <w:rPr>
          <w:rFonts w:ascii="Calibri" w:hAnsi="Calibri" w:cs="Calibri"/>
        </w:rPr>
        <w:t>порядок и сроки проверки фактического наличия и физической сохранности музейных предметов и сверки сведений о музейных предметах, внесенных в Государственный каталог Музейного фонда Российской Федерации, со сведениями, содержащимися в учетной документации, связанной с этими музейными предметами (далее - проверка наличия и сверка сведений).</w:t>
      </w:r>
    </w:p>
    <w:p w14:paraId="18FA16CD" w14:textId="77777777" w:rsidR="008832DF" w:rsidRDefault="008832DF">
      <w:pPr>
        <w:spacing w:after="1" w:line="220" w:lineRule="auto"/>
        <w:jc w:val="both"/>
      </w:pPr>
      <w:r>
        <w:rPr>
          <w:rFonts w:ascii="Calibri" w:hAnsi="Calibri" w:cs="Calibri"/>
        </w:rPr>
        <w:t xml:space="preserve">(абзац введен </w:t>
      </w:r>
      <w:hyperlink r:id="rId16">
        <w:r>
          <w:rPr>
            <w:rFonts w:ascii="Calibri" w:hAnsi="Calibri" w:cs="Calibri"/>
            <w:color w:val="0000FF"/>
          </w:rPr>
          <w:t>Приказом</w:t>
        </w:r>
      </w:hyperlink>
      <w:r>
        <w:rPr>
          <w:rFonts w:ascii="Calibri" w:hAnsi="Calibri" w:cs="Calibri"/>
        </w:rPr>
        <w:t xml:space="preserve"> Минкультуры России от 29.08.2024 N 1648)</w:t>
      </w:r>
    </w:p>
    <w:p w14:paraId="4D497962" w14:textId="77777777" w:rsidR="008832DF" w:rsidRDefault="008832DF">
      <w:pPr>
        <w:spacing w:before="220" w:after="1" w:line="220" w:lineRule="auto"/>
        <w:ind w:firstLine="540"/>
        <w:jc w:val="both"/>
      </w:pPr>
      <w:r>
        <w:rPr>
          <w:rFonts w:ascii="Calibri" w:hAnsi="Calibri" w:cs="Calibri"/>
        </w:rPr>
        <w:t>1.3. Единые правила обязательны для всех действующих и вновь создаваемых в Российской Федерации музеев и иных организаций, а также физических лиц, в собственности, во владении или в пользовании которых находятся музейные предметы и музейные коллекции.</w:t>
      </w:r>
    </w:p>
    <w:p w14:paraId="16C28650" w14:textId="77777777" w:rsidR="008832DF" w:rsidRDefault="008832DF">
      <w:pPr>
        <w:spacing w:after="1" w:line="220" w:lineRule="auto"/>
        <w:jc w:val="both"/>
      </w:pPr>
      <w:r>
        <w:rPr>
          <w:rFonts w:ascii="Calibri" w:hAnsi="Calibri" w:cs="Calibri"/>
        </w:rPr>
        <w:t xml:space="preserve">(п. 1.3 в ред. </w:t>
      </w:r>
      <w:hyperlink r:id="rId17">
        <w:r>
          <w:rPr>
            <w:rFonts w:ascii="Calibri" w:hAnsi="Calibri" w:cs="Calibri"/>
            <w:color w:val="0000FF"/>
          </w:rPr>
          <w:t>Приказа</w:t>
        </w:r>
      </w:hyperlink>
      <w:r>
        <w:rPr>
          <w:rFonts w:ascii="Calibri" w:hAnsi="Calibri" w:cs="Calibri"/>
        </w:rPr>
        <w:t xml:space="preserve"> Минкультуры России от 29.08.2024 N 1648)</w:t>
      </w:r>
    </w:p>
    <w:p w14:paraId="3FA75925" w14:textId="77777777" w:rsidR="008832DF" w:rsidRDefault="008832DF">
      <w:pPr>
        <w:spacing w:before="220" w:after="1" w:line="220" w:lineRule="auto"/>
        <w:ind w:firstLine="540"/>
        <w:jc w:val="both"/>
      </w:pPr>
      <w:r>
        <w:rPr>
          <w:rFonts w:ascii="Calibri" w:hAnsi="Calibri" w:cs="Calibri"/>
        </w:rPr>
        <w:t>1.4. На основе Единых правил музеи и организации утверждают своим локальным актом внутримузейные правила комплектования, учета, хранения и использования музейных предметов, отражающие специфику организации учетно-хранительской и научно-фондовой работы в музее и организации (далее - Внутримузейные правила).</w:t>
      </w:r>
    </w:p>
    <w:p w14:paraId="1213AF1F" w14:textId="77777777" w:rsidR="008832DF" w:rsidRDefault="008832DF">
      <w:pPr>
        <w:spacing w:after="1" w:line="220" w:lineRule="auto"/>
        <w:jc w:val="both"/>
      </w:pPr>
    </w:p>
    <w:p w14:paraId="1831E11A" w14:textId="77777777" w:rsidR="008832DF" w:rsidRDefault="008832DF">
      <w:pPr>
        <w:spacing w:after="1" w:line="220" w:lineRule="auto"/>
        <w:jc w:val="center"/>
        <w:outlineLvl w:val="1"/>
      </w:pPr>
      <w:r>
        <w:rPr>
          <w:rFonts w:ascii="Calibri" w:hAnsi="Calibri" w:cs="Calibri"/>
          <w:b/>
        </w:rPr>
        <w:t>II. Состав собрания музея</w:t>
      </w:r>
    </w:p>
    <w:p w14:paraId="4C9555B2" w14:textId="77777777" w:rsidR="008832DF" w:rsidRDefault="008832DF">
      <w:pPr>
        <w:spacing w:after="1" w:line="220" w:lineRule="auto"/>
        <w:jc w:val="center"/>
      </w:pPr>
      <w:r>
        <w:rPr>
          <w:rFonts w:ascii="Calibri" w:hAnsi="Calibri" w:cs="Calibri"/>
        </w:rPr>
        <w:t xml:space="preserve">(в ред. </w:t>
      </w:r>
      <w:hyperlink r:id="rId18">
        <w:r>
          <w:rPr>
            <w:rFonts w:ascii="Calibri" w:hAnsi="Calibri" w:cs="Calibri"/>
            <w:color w:val="0000FF"/>
          </w:rPr>
          <w:t>Приказа</w:t>
        </w:r>
      </w:hyperlink>
      <w:r>
        <w:rPr>
          <w:rFonts w:ascii="Calibri" w:hAnsi="Calibri" w:cs="Calibri"/>
        </w:rPr>
        <w:t xml:space="preserve"> Минкультуры России от 29.08.2024 N 1648)</w:t>
      </w:r>
    </w:p>
    <w:p w14:paraId="180570CC" w14:textId="77777777" w:rsidR="008832DF" w:rsidRDefault="008832DF">
      <w:pPr>
        <w:spacing w:after="1" w:line="220" w:lineRule="auto"/>
        <w:jc w:val="both"/>
      </w:pPr>
    </w:p>
    <w:p w14:paraId="23C50180" w14:textId="77777777" w:rsidR="008832DF" w:rsidRDefault="008832DF">
      <w:pPr>
        <w:spacing w:after="1" w:line="220" w:lineRule="auto"/>
        <w:ind w:firstLine="540"/>
        <w:jc w:val="both"/>
      </w:pPr>
      <w:r>
        <w:rPr>
          <w:rFonts w:ascii="Calibri" w:hAnsi="Calibri" w:cs="Calibri"/>
        </w:rPr>
        <w:t>2.1. Собрание музея составляют:</w:t>
      </w:r>
    </w:p>
    <w:p w14:paraId="57D7589A" w14:textId="77777777" w:rsidR="008832DF" w:rsidRDefault="008832DF">
      <w:pPr>
        <w:spacing w:before="220" w:after="1" w:line="220" w:lineRule="auto"/>
        <w:ind w:firstLine="540"/>
        <w:jc w:val="both"/>
      </w:pPr>
      <w:r>
        <w:rPr>
          <w:rFonts w:ascii="Calibri" w:hAnsi="Calibri" w:cs="Calibri"/>
        </w:rPr>
        <w:t>музейные предметы основного фонда, включенные в состав Музейного фонда Российской Федерации;</w:t>
      </w:r>
    </w:p>
    <w:p w14:paraId="7B6EE242" w14:textId="77777777" w:rsidR="008832DF" w:rsidRDefault="008832DF">
      <w:pPr>
        <w:spacing w:before="220" w:after="1" w:line="220" w:lineRule="auto"/>
        <w:ind w:firstLine="540"/>
        <w:jc w:val="both"/>
      </w:pPr>
      <w:r>
        <w:rPr>
          <w:rFonts w:ascii="Calibri" w:hAnsi="Calibri" w:cs="Calibri"/>
        </w:rPr>
        <w:t>музейные предметы иных фондов: научно-вспомогательного фонда (далее - НВФ), фонда сырьевых материалов (далее - ФСМ), экспериментального фонда (далее - ЭФ), фонда массовых археологических предметов (далее - ФМАП), не подлежащие включению в состав Музейного фонда Российской Федерации (далее - иные фонды);</w:t>
      </w:r>
    </w:p>
    <w:p w14:paraId="67EB07C5" w14:textId="77777777" w:rsidR="008832DF" w:rsidRDefault="008832DF">
      <w:pPr>
        <w:spacing w:before="220" w:after="1" w:line="220" w:lineRule="auto"/>
        <w:ind w:firstLine="540"/>
        <w:jc w:val="both"/>
      </w:pPr>
      <w:r>
        <w:rPr>
          <w:rFonts w:ascii="Calibri" w:hAnsi="Calibri" w:cs="Calibri"/>
        </w:rPr>
        <w:t>документы библиотечного фонда, учет, хранение и использование которых осуществляется в соответствии с законодательством Российской Федерации о библиотечном деле;</w:t>
      </w:r>
    </w:p>
    <w:p w14:paraId="3E95EBE8" w14:textId="77777777" w:rsidR="008832DF" w:rsidRDefault="008832DF">
      <w:pPr>
        <w:spacing w:before="220" w:after="1" w:line="220" w:lineRule="auto"/>
        <w:ind w:firstLine="540"/>
        <w:jc w:val="both"/>
      </w:pPr>
      <w:r>
        <w:rPr>
          <w:rFonts w:ascii="Calibri" w:hAnsi="Calibri" w:cs="Calibri"/>
        </w:rPr>
        <w:t>документы Архивного фонда Российской Федерации, не включенные в состав Музейного фонда Российской Федерации, учет, хранение и использование которых осуществляется в соответствии с законодательством Российской Федерации об архивном деле;</w:t>
      </w:r>
    </w:p>
    <w:p w14:paraId="1887E6DF" w14:textId="77777777" w:rsidR="008832DF" w:rsidRDefault="008832DF">
      <w:pPr>
        <w:spacing w:before="220" w:after="1" w:line="220" w:lineRule="auto"/>
        <w:ind w:firstLine="540"/>
        <w:jc w:val="both"/>
      </w:pPr>
      <w:r>
        <w:rPr>
          <w:rFonts w:ascii="Calibri" w:hAnsi="Calibri" w:cs="Calibri"/>
        </w:rPr>
        <w:t>документы кинофонда, фотофонда, аудиофонда, видеофонда, цифрового фонда, не включенные в состав Музейного фонда Российской Федерации, учет, хранение и использование которых осуществляется в соответствии с законодательством Российской Федерации об архивном деле;</w:t>
      </w:r>
    </w:p>
    <w:p w14:paraId="30B0A658" w14:textId="77777777" w:rsidR="008832DF" w:rsidRDefault="008832DF">
      <w:pPr>
        <w:spacing w:before="220" w:after="1" w:line="220" w:lineRule="auto"/>
        <w:ind w:firstLine="540"/>
        <w:jc w:val="both"/>
      </w:pPr>
      <w:r>
        <w:rPr>
          <w:rFonts w:ascii="Calibri" w:hAnsi="Calibri" w:cs="Calibri"/>
        </w:rPr>
        <w:t>предметы иных фондов, не подлежащие включению в состав Музейного фонда Российской Федерации, Архивного фонда Российской Федерации, библиотечного фонда, которые служат целям создания музея, образованные по согласованию с учредителем по инициативе музея.</w:t>
      </w:r>
    </w:p>
    <w:p w14:paraId="03EA53B1" w14:textId="77777777" w:rsidR="008832DF" w:rsidRDefault="008832DF">
      <w:pPr>
        <w:spacing w:before="220" w:after="1" w:line="220" w:lineRule="auto"/>
        <w:ind w:firstLine="540"/>
        <w:jc w:val="both"/>
      </w:pPr>
      <w:r>
        <w:rPr>
          <w:rFonts w:ascii="Calibri" w:hAnsi="Calibri" w:cs="Calibri"/>
        </w:rPr>
        <w:t>Перечень фондов музейных предметов музея устанавливается Внутримузейными правилами на основании решения Экспертной фондово-закупочной комиссии музея &lt;2&gt; (далее - ЭФЗК).</w:t>
      </w:r>
    </w:p>
    <w:p w14:paraId="4F9958FC" w14:textId="77777777" w:rsidR="008832DF" w:rsidRDefault="008832DF">
      <w:pPr>
        <w:spacing w:after="1" w:line="220" w:lineRule="auto"/>
        <w:jc w:val="both"/>
      </w:pPr>
      <w:r>
        <w:rPr>
          <w:rFonts w:ascii="Calibri" w:hAnsi="Calibri" w:cs="Calibri"/>
        </w:rPr>
        <w:t xml:space="preserve">(п. 2.1 в ред. </w:t>
      </w:r>
      <w:hyperlink r:id="rId19">
        <w:r>
          <w:rPr>
            <w:rFonts w:ascii="Calibri" w:hAnsi="Calibri" w:cs="Calibri"/>
            <w:color w:val="0000FF"/>
          </w:rPr>
          <w:t>Приказа</w:t>
        </w:r>
      </w:hyperlink>
      <w:r>
        <w:rPr>
          <w:rFonts w:ascii="Calibri" w:hAnsi="Calibri" w:cs="Calibri"/>
        </w:rPr>
        <w:t xml:space="preserve"> Минкультуры России от 29.08.2024 N 1648)</w:t>
      </w:r>
    </w:p>
    <w:p w14:paraId="48F7916A" w14:textId="77777777" w:rsidR="008832DF" w:rsidRDefault="008832DF">
      <w:pPr>
        <w:spacing w:before="220" w:after="1" w:line="220" w:lineRule="auto"/>
        <w:ind w:firstLine="540"/>
        <w:jc w:val="both"/>
      </w:pPr>
      <w:r>
        <w:rPr>
          <w:rFonts w:ascii="Calibri" w:hAnsi="Calibri" w:cs="Calibri"/>
        </w:rPr>
        <w:t>--------------------------------</w:t>
      </w:r>
    </w:p>
    <w:p w14:paraId="5C926F7D" w14:textId="77777777" w:rsidR="008832DF" w:rsidRDefault="008832DF">
      <w:pPr>
        <w:spacing w:before="220" w:after="1" w:line="220" w:lineRule="auto"/>
        <w:ind w:firstLine="540"/>
        <w:jc w:val="both"/>
      </w:pPr>
      <w:r>
        <w:rPr>
          <w:rFonts w:ascii="Calibri" w:hAnsi="Calibri" w:cs="Calibri"/>
        </w:rPr>
        <w:t xml:space="preserve">&lt;2&gt; </w:t>
      </w:r>
      <w:hyperlink r:id="rId20">
        <w:r>
          <w:rPr>
            <w:rFonts w:ascii="Calibri" w:hAnsi="Calibri" w:cs="Calibri"/>
            <w:color w:val="0000FF"/>
          </w:rPr>
          <w:t>Пункт 2.2</w:t>
        </w:r>
      </w:hyperlink>
      <w:r>
        <w:rPr>
          <w:rFonts w:ascii="Calibri" w:hAnsi="Calibri" w:cs="Calibri"/>
        </w:rPr>
        <w:t xml:space="preserve"> Положения о Музейном фонде Российской Федерации, утвержденного приказом Министерства культуры Российской Федерации от 15.01.2019 N 17 (зарегистрирован Министерством юстиции Российской Федерации 17.04.2019, регистрационный N 54410) (далее - Положение о Музейном фонде Российской Федерации).</w:t>
      </w:r>
    </w:p>
    <w:p w14:paraId="78CC0265" w14:textId="77777777" w:rsidR="008832DF" w:rsidRDefault="008832DF">
      <w:pPr>
        <w:spacing w:after="1" w:line="220" w:lineRule="auto"/>
        <w:jc w:val="both"/>
      </w:pPr>
    </w:p>
    <w:p w14:paraId="4584E3C9" w14:textId="77777777" w:rsidR="008832DF" w:rsidRDefault="008832DF">
      <w:pPr>
        <w:spacing w:after="1" w:line="220" w:lineRule="auto"/>
        <w:ind w:firstLine="540"/>
        <w:jc w:val="both"/>
      </w:pPr>
      <w:r>
        <w:rPr>
          <w:rFonts w:ascii="Calibri" w:hAnsi="Calibri" w:cs="Calibri"/>
        </w:rPr>
        <w:t>2.2. К основному фонду относятся следующие музейные предметы:</w:t>
      </w:r>
    </w:p>
    <w:p w14:paraId="1623830B" w14:textId="77777777" w:rsidR="008832DF" w:rsidRDefault="008832DF">
      <w:pPr>
        <w:spacing w:before="220" w:after="1" w:line="220" w:lineRule="auto"/>
        <w:ind w:firstLine="540"/>
        <w:jc w:val="both"/>
      </w:pPr>
      <w:bookmarkStart w:id="2" w:name="P77"/>
      <w:bookmarkEnd w:id="2"/>
      <w:r>
        <w:rPr>
          <w:rFonts w:ascii="Calibri" w:hAnsi="Calibri" w:cs="Calibri"/>
        </w:rPr>
        <w:t>2.2.1. Музейные предметы, документирующие развитие природы и историю развития естественно-научных дисциплин, в их числе:</w:t>
      </w:r>
    </w:p>
    <w:p w14:paraId="6B66FB7C" w14:textId="77777777" w:rsidR="008832DF" w:rsidRDefault="008832DF">
      <w:pPr>
        <w:spacing w:before="220" w:after="1" w:line="220" w:lineRule="auto"/>
        <w:ind w:firstLine="540"/>
        <w:jc w:val="both"/>
      </w:pPr>
      <w:r>
        <w:rPr>
          <w:rFonts w:ascii="Calibri" w:hAnsi="Calibri" w:cs="Calibri"/>
        </w:rPr>
        <w:t>образцы природы, обработанные и законсервированные для длительного хранения, снабженные этикетками, гарантирующими точность определения;</w:t>
      </w:r>
    </w:p>
    <w:p w14:paraId="68CAB09E" w14:textId="77777777" w:rsidR="008832DF" w:rsidRDefault="008832DF">
      <w:pPr>
        <w:spacing w:before="220" w:after="1" w:line="220" w:lineRule="auto"/>
        <w:ind w:firstLine="540"/>
        <w:jc w:val="both"/>
      </w:pPr>
      <w:r>
        <w:rPr>
          <w:rFonts w:ascii="Calibri" w:hAnsi="Calibri" w:cs="Calibri"/>
        </w:rPr>
        <w:t>уникальные объекты живой и неживой природы, например, редкие виды животных и растений, метеориты, кристаллы необычной формы;</w:t>
      </w:r>
    </w:p>
    <w:p w14:paraId="42E67EE1" w14:textId="77777777" w:rsidR="008832DF" w:rsidRDefault="008832DF">
      <w:pPr>
        <w:spacing w:before="220" w:after="1" w:line="220" w:lineRule="auto"/>
        <w:ind w:firstLine="540"/>
        <w:jc w:val="both"/>
      </w:pPr>
      <w:r>
        <w:rPr>
          <w:rFonts w:ascii="Calibri" w:hAnsi="Calibri" w:cs="Calibri"/>
        </w:rPr>
        <w:t>сборы крупнейших естествоиспытателей, имеющие научное или мемориальное значение;</w:t>
      </w:r>
    </w:p>
    <w:p w14:paraId="1F9E63A5" w14:textId="77777777" w:rsidR="008832DF" w:rsidRDefault="008832DF">
      <w:pPr>
        <w:spacing w:before="220" w:after="1" w:line="220" w:lineRule="auto"/>
        <w:ind w:firstLine="540"/>
        <w:jc w:val="both"/>
      </w:pPr>
      <w:r>
        <w:rPr>
          <w:rFonts w:ascii="Calibri" w:hAnsi="Calibri" w:cs="Calibri"/>
        </w:rPr>
        <w:t>образцы техники препарирования и научной таксидермии;</w:t>
      </w:r>
    </w:p>
    <w:p w14:paraId="1A61659E" w14:textId="77777777" w:rsidR="008832DF" w:rsidRDefault="008832DF">
      <w:pPr>
        <w:spacing w:before="220" w:after="1" w:line="220" w:lineRule="auto"/>
        <w:ind w:firstLine="540"/>
        <w:jc w:val="both"/>
      </w:pPr>
      <w:r>
        <w:rPr>
          <w:rFonts w:ascii="Calibri" w:hAnsi="Calibri" w:cs="Calibri"/>
        </w:rPr>
        <w:t>биогруппы и ландшафтные диорамы, с научной точностью воспроизводящие естественную обстановку изученных музеем природных участков и основанные на подлинных, научно обработанных материалах;</w:t>
      </w:r>
    </w:p>
    <w:p w14:paraId="25842C7A" w14:textId="77777777" w:rsidR="008832DF" w:rsidRDefault="008832DF">
      <w:pPr>
        <w:spacing w:before="220" w:after="1" w:line="220" w:lineRule="auto"/>
        <w:ind w:firstLine="540"/>
        <w:jc w:val="both"/>
      </w:pPr>
      <w:r>
        <w:rPr>
          <w:rFonts w:ascii="Calibri" w:hAnsi="Calibri" w:cs="Calibri"/>
        </w:rPr>
        <w:t>подлинные изобразительные материалы, характеризующие природные условия (картографические, фотографические и произведения изобразительного искусства);</w:t>
      </w:r>
    </w:p>
    <w:p w14:paraId="5AAB0223" w14:textId="77777777" w:rsidR="008832DF" w:rsidRDefault="008832DF">
      <w:pPr>
        <w:spacing w:before="220" w:after="1" w:line="220" w:lineRule="auto"/>
        <w:ind w:firstLine="540"/>
        <w:jc w:val="both"/>
      </w:pPr>
      <w:r>
        <w:rPr>
          <w:rFonts w:ascii="Calibri" w:hAnsi="Calibri" w:cs="Calibri"/>
        </w:rPr>
        <w:t>письменные, изобразительные, вещественные памятники, отражающие историю естественных наук.</w:t>
      </w:r>
    </w:p>
    <w:p w14:paraId="6D7DCCEF" w14:textId="77777777" w:rsidR="008832DF" w:rsidRDefault="008832DF">
      <w:pPr>
        <w:spacing w:before="220" w:after="1" w:line="220" w:lineRule="auto"/>
        <w:ind w:firstLine="540"/>
        <w:jc w:val="both"/>
      </w:pPr>
      <w:r>
        <w:rPr>
          <w:rFonts w:ascii="Calibri" w:hAnsi="Calibri" w:cs="Calibri"/>
        </w:rPr>
        <w:t>2.2.2. Музейные предметы, документирующие историю и развитие человеческого общества. В их числе:</w:t>
      </w:r>
    </w:p>
    <w:p w14:paraId="0E2BCCF6" w14:textId="77777777" w:rsidR="008832DF" w:rsidRDefault="008832DF">
      <w:pPr>
        <w:spacing w:before="220" w:after="1" w:line="220" w:lineRule="auto"/>
        <w:ind w:firstLine="540"/>
        <w:jc w:val="both"/>
      </w:pPr>
      <w:r>
        <w:rPr>
          <w:rFonts w:ascii="Calibri" w:hAnsi="Calibri" w:cs="Calibri"/>
        </w:rPr>
        <w:t>вещественные памятники;</w:t>
      </w:r>
    </w:p>
    <w:p w14:paraId="4162AEA4" w14:textId="77777777" w:rsidR="008832DF" w:rsidRDefault="008832DF">
      <w:pPr>
        <w:spacing w:before="220" w:after="1" w:line="220" w:lineRule="auto"/>
        <w:ind w:firstLine="540"/>
        <w:jc w:val="both"/>
      </w:pPr>
      <w:r>
        <w:rPr>
          <w:rFonts w:ascii="Calibri" w:hAnsi="Calibri" w:cs="Calibri"/>
        </w:rPr>
        <w:t>археологические предметы, включая антропогенные, антропологические, палеозоологические, палеоботанические и иные объекты, извлеченные в результате археологических полевых работ (работ по выявлению и изучению объектов археологического наследия, включая работы, имеющие целью поиск и изъятие археологических предметов), имеющие историко-культурную и художественную ценность (далее - индивидуальные археологические предметы);</w:t>
      </w:r>
    </w:p>
    <w:p w14:paraId="01D2A90A" w14:textId="77777777" w:rsidR="008832DF" w:rsidRDefault="008832DF">
      <w:pPr>
        <w:spacing w:after="1" w:line="220" w:lineRule="auto"/>
        <w:jc w:val="both"/>
      </w:pPr>
      <w:r>
        <w:rPr>
          <w:rFonts w:ascii="Calibri" w:hAnsi="Calibri" w:cs="Calibri"/>
        </w:rPr>
        <w:t xml:space="preserve">(в ред. </w:t>
      </w:r>
      <w:hyperlink r:id="rId21">
        <w:r>
          <w:rPr>
            <w:rFonts w:ascii="Calibri" w:hAnsi="Calibri" w:cs="Calibri"/>
            <w:color w:val="0000FF"/>
          </w:rPr>
          <w:t>Приказа</w:t>
        </w:r>
      </w:hyperlink>
      <w:r>
        <w:rPr>
          <w:rFonts w:ascii="Calibri" w:hAnsi="Calibri" w:cs="Calibri"/>
        </w:rPr>
        <w:t xml:space="preserve"> Минкультуры России от 26.08.2021 N 1414)</w:t>
      </w:r>
    </w:p>
    <w:p w14:paraId="09ABA7D9" w14:textId="77777777" w:rsidR="008832DF" w:rsidRDefault="008832DF">
      <w:pPr>
        <w:spacing w:before="220" w:after="1" w:line="220" w:lineRule="auto"/>
        <w:ind w:firstLine="540"/>
        <w:jc w:val="both"/>
      </w:pPr>
      <w:r>
        <w:rPr>
          <w:rFonts w:ascii="Calibri" w:hAnsi="Calibri" w:cs="Calibri"/>
        </w:rPr>
        <w:t>музейные предметы, являющиеся свидетельством экономических процессов, общественных отношений, внутренней и внешней политики, истории и уровня развития культуры (в том числе орудия труда, образцы продукции, оружие, знамена, обмундирование, предметы быта и одежды, включая произведения профессионального декоративно-прикладного искусства и народного творчества), мемориальные предметы, связанные с историческими событиями или выдающимися личностями (деятелями науки, культуры, искусства, общественными деятелями);</w:t>
      </w:r>
    </w:p>
    <w:p w14:paraId="1952E0B1" w14:textId="77777777" w:rsidR="008832DF" w:rsidRDefault="008832DF">
      <w:pPr>
        <w:spacing w:before="220" w:after="1" w:line="220" w:lineRule="auto"/>
        <w:ind w:firstLine="540"/>
        <w:jc w:val="both"/>
      </w:pPr>
      <w:r>
        <w:rPr>
          <w:rFonts w:ascii="Calibri" w:hAnsi="Calibri" w:cs="Calibri"/>
        </w:rPr>
        <w:t>нумизматические и сфрагистические материалы, предметы фалеристики и геральдики;</w:t>
      </w:r>
    </w:p>
    <w:p w14:paraId="1B829AE5" w14:textId="77777777" w:rsidR="008832DF" w:rsidRDefault="008832DF">
      <w:pPr>
        <w:spacing w:before="220" w:after="1" w:line="220" w:lineRule="auto"/>
        <w:ind w:firstLine="540"/>
        <w:jc w:val="both"/>
      </w:pPr>
      <w:r>
        <w:rPr>
          <w:rFonts w:ascii="Calibri" w:hAnsi="Calibri" w:cs="Calibri"/>
        </w:rPr>
        <w:t>произведения изобразительного и декоративно-прикладного искусства (живопись, скульптура, графика, в том числе плакаты), имеющие документальное, мемориальное или художественное значение;</w:t>
      </w:r>
    </w:p>
    <w:p w14:paraId="7C7CFB0C" w14:textId="77777777" w:rsidR="008832DF" w:rsidRDefault="008832DF">
      <w:pPr>
        <w:spacing w:before="220" w:after="1" w:line="220" w:lineRule="auto"/>
        <w:ind w:firstLine="540"/>
        <w:jc w:val="both"/>
      </w:pPr>
      <w:r>
        <w:rPr>
          <w:rFonts w:ascii="Calibri" w:hAnsi="Calibri" w:cs="Calibri"/>
        </w:rPr>
        <w:t>фотографические материалы (фотографии, фотоотпечатки), имеющие документальное, мемориальное или художественное значение;</w:t>
      </w:r>
    </w:p>
    <w:p w14:paraId="61B7F83A" w14:textId="77777777" w:rsidR="008832DF" w:rsidRDefault="008832DF">
      <w:pPr>
        <w:spacing w:before="220" w:after="1" w:line="220" w:lineRule="auto"/>
        <w:ind w:firstLine="540"/>
        <w:jc w:val="both"/>
      </w:pPr>
      <w:r>
        <w:rPr>
          <w:rFonts w:ascii="Calibri" w:hAnsi="Calibri" w:cs="Calibri"/>
        </w:rPr>
        <w:t>карты, атласы, глобусы, планы, чертежи, связанные с историческими событиями и явлениями, историей науки, географическими открытиями и подобными историческими событиями;</w:t>
      </w:r>
    </w:p>
    <w:p w14:paraId="69BAAAD9" w14:textId="77777777" w:rsidR="008832DF" w:rsidRDefault="008832DF">
      <w:pPr>
        <w:spacing w:before="220" w:after="1" w:line="220" w:lineRule="auto"/>
        <w:ind w:firstLine="540"/>
        <w:jc w:val="both"/>
      </w:pPr>
      <w:r>
        <w:rPr>
          <w:rFonts w:ascii="Calibri" w:hAnsi="Calibri" w:cs="Calibri"/>
        </w:rPr>
        <w:t>письменные памятники - рукописные и печатные документы;</w:t>
      </w:r>
    </w:p>
    <w:p w14:paraId="3939489C" w14:textId="77777777" w:rsidR="008832DF" w:rsidRDefault="008832DF">
      <w:pPr>
        <w:spacing w:before="220" w:after="1" w:line="220" w:lineRule="auto"/>
        <w:ind w:firstLine="540"/>
        <w:jc w:val="both"/>
      </w:pPr>
      <w:r>
        <w:rPr>
          <w:rFonts w:ascii="Calibri" w:hAnsi="Calibri" w:cs="Calibri"/>
        </w:rPr>
        <w:t>книги рукописные, старопечатные, с автографами, редкие издания;</w:t>
      </w:r>
    </w:p>
    <w:p w14:paraId="65A35339" w14:textId="77777777" w:rsidR="008832DF" w:rsidRDefault="008832DF">
      <w:pPr>
        <w:spacing w:before="220" w:after="1" w:line="220" w:lineRule="auto"/>
        <w:ind w:firstLine="540"/>
        <w:jc w:val="both"/>
      </w:pPr>
      <w:r>
        <w:rPr>
          <w:rFonts w:ascii="Calibri" w:hAnsi="Calibri" w:cs="Calibri"/>
        </w:rPr>
        <w:t>киноматериалы - документальные и художественные;</w:t>
      </w:r>
    </w:p>
    <w:p w14:paraId="45BCA7A5" w14:textId="77777777" w:rsidR="008832DF" w:rsidRDefault="008832DF">
      <w:pPr>
        <w:spacing w:before="220" w:after="1" w:line="220" w:lineRule="auto"/>
        <w:ind w:firstLine="540"/>
        <w:jc w:val="both"/>
      </w:pPr>
      <w:r>
        <w:rPr>
          <w:rFonts w:ascii="Calibri" w:hAnsi="Calibri" w:cs="Calibri"/>
        </w:rPr>
        <w:t>фонозаписи речевые и музыкальные, имеющие документальное, мемориальное или художественное значение.</w:t>
      </w:r>
    </w:p>
    <w:p w14:paraId="71783B08" w14:textId="77777777" w:rsidR="008832DF" w:rsidRDefault="008832DF">
      <w:pPr>
        <w:spacing w:before="220" w:after="1" w:line="220" w:lineRule="auto"/>
        <w:ind w:firstLine="540"/>
        <w:jc w:val="both"/>
      </w:pPr>
      <w:r>
        <w:rPr>
          <w:rFonts w:ascii="Calibri" w:hAnsi="Calibri" w:cs="Calibri"/>
        </w:rPr>
        <w:t>2.2.3. Музейные предметы, документирующие развитие литературы, театрального искусства, музыкальной культуры. В их числе:</w:t>
      </w:r>
    </w:p>
    <w:p w14:paraId="2C7D96CC" w14:textId="77777777" w:rsidR="008832DF" w:rsidRDefault="008832DF">
      <w:pPr>
        <w:spacing w:before="220" w:after="1" w:line="220" w:lineRule="auto"/>
        <w:ind w:firstLine="540"/>
        <w:jc w:val="both"/>
      </w:pPr>
      <w:r>
        <w:rPr>
          <w:rFonts w:ascii="Calibri" w:hAnsi="Calibri" w:cs="Calibri"/>
        </w:rPr>
        <w:t>письменные памятники - произведения художественной литературы, драматургии и публицистики (рукописи, печатные издания с правкой или автографами автора, редкие печатные издания и другие авторские произведения и предметы, связанные с автором);</w:t>
      </w:r>
    </w:p>
    <w:p w14:paraId="690ED15F" w14:textId="77777777" w:rsidR="008832DF" w:rsidRDefault="008832DF">
      <w:pPr>
        <w:spacing w:before="220" w:after="1" w:line="220" w:lineRule="auto"/>
        <w:ind w:firstLine="540"/>
        <w:jc w:val="both"/>
      </w:pPr>
      <w:r>
        <w:rPr>
          <w:rFonts w:ascii="Calibri" w:hAnsi="Calibri" w:cs="Calibri"/>
        </w:rPr>
        <w:t>документы, характеризующие деятельность творческих коллективов, жизнь и творчество писателей, актеров, режиссеров, композиторов, музыкантов, театральных художников и их окружения;</w:t>
      </w:r>
    </w:p>
    <w:p w14:paraId="78830B5D" w14:textId="77777777" w:rsidR="008832DF" w:rsidRDefault="008832DF">
      <w:pPr>
        <w:spacing w:before="220" w:after="1" w:line="220" w:lineRule="auto"/>
        <w:ind w:firstLine="540"/>
        <w:jc w:val="both"/>
      </w:pPr>
      <w:r>
        <w:rPr>
          <w:rFonts w:ascii="Calibri" w:hAnsi="Calibri" w:cs="Calibri"/>
        </w:rPr>
        <w:t>произведения изобразительного искусства, фотографии, характеризующие деятельность творческих коллективов, театрального и музыкального искусства, личность автора, процесс его творчества, эпоху, в которую он жил;</w:t>
      </w:r>
    </w:p>
    <w:p w14:paraId="5657F787" w14:textId="77777777" w:rsidR="008832DF" w:rsidRDefault="008832DF">
      <w:pPr>
        <w:spacing w:before="220" w:after="1" w:line="220" w:lineRule="auto"/>
        <w:ind w:firstLine="540"/>
        <w:jc w:val="both"/>
      </w:pPr>
      <w:r>
        <w:rPr>
          <w:rFonts w:ascii="Calibri" w:hAnsi="Calibri" w:cs="Calibri"/>
        </w:rPr>
        <w:t>эскизы и макеты декораций, эскизы театральных костюмов;</w:t>
      </w:r>
    </w:p>
    <w:p w14:paraId="07BFE2EB" w14:textId="77777777" w:rsidR="008832DF" w:rsidRDefault="008832DF">
      <w:pPr>
        <w:spacing w:before="220" w:after="1" w:line="220" w:lineRule="auto"/>
        <w:ind w:firstLine="540"/>
        <w:jc w:val="both"/>
      </w:pPr>
      <w:r>
        <w:rPr>
          <w:rFonts w:ascii="Calibri" w:hAnsi="Calibri" w:cs="Calibri"/>
        </w:rPr>
        <w:t>иллюстрации к литературным произведениям;</w:t>
      </w:r>
    </w:p>
    <w:p w14:paraId="677101EC" w14:textId="77777777" w:rsidR="008832DF" w:rsidRDefault="008832DF">
      <w:pPr>
        <w:spacing w:before="220" w:after="1" w:line="220" w:lineRule="auto"/>
        <w:ind w:firstLine="540"/>
        <w:jc w:val="both"/>
      </w:pPr>
      <w:r>
        <w:rPr>
          <w:rFonts w:ascii="Calibri" w:hAnsi="Calibri" w:cs="Calibri"/>
        </w:rPr>
        <w:t>вещественные памятники - предметы быта мемориальные, а также предметы быта, характеризующие эпоху;</w:t>
      </w:r>
    </w:p>
    <w:p w14:paraId="7563AF8B" w14:textId="77777777" w:rsidR="008832DF" w:rsidRDefault="008832DF">
      <w:pPr>
        <w:spacing w:before="220" w:after="1" w:line="220" w:lineRule="auto"/>
        <w:ind w:firstLine="540"/>
        <w:jc w:val="both"/>
      </w:pPr>
      <w:r>
        <w:rPr>
          <w:rFonts w:ascii="Calibri" w:hAnsi="Calibri" w:cs="Calibri"/>
        </w:rPr>
        <w:t>музыкальные инструменты, театральные костюмы, театральные декорации (элементы декораций), театральный реквизит;</w:t>
      </w:r>
    </w:p>
    <w:p w14:paraId="0C526E85" w14:textId="77777777" w:rsidR="008832DF" w:rsidRDefault="008832DF">
      <w:pPr>
        <w:spacing w:before="220" w:after="1" w:line="220" w:lineRule="auto"/>
        <w:ind w:firstLine="540"/>
        <w:jc w:val="both"/>
      </w:pPr>
      <w:r>
        <w:rPr>
          <w:rFonts w:ascii="Calibri" w:hAnsi="Calibri" w:cs="Calibri"/>
        </w:rPr>
        <w:t>фонозаписи речевые и музыкальные и кинофильмы.</w:t>
      </w:r>
    </w:p>
    <w:p w14:paraId="5166A414" w14:textId="77777777" w:rsidR="008832DF" w:rsidRDefault="008832DF">
      <w:pPr>
        <w:spacing w:before="220" w:after="1" w:line="220" w:lineRule="auto"/>
        <w:ind w:firstLine="540"/>
        <w:jc w:val="both"/>
      </w:pPr>
      <w:r>
        <w:rPr>
          <w:rFonts w:ascii="Calibri" w:hAnsi="Calibri" w:cs="Calibri"/>
        </w:rPr>
        <w:t>2.2.4. Музейные предметы, документирующие историю развития техники. В их числе:</w:t>
      </w:r>
    </w:p>
    <w:p w14:paraId="69B18335" w14:textId="77777777" w:rsidR="008832DF" w:rsidRDefault="008832DF">
      <w:pPr>
        <w:spacing w:before="220" w:after="1" w:line="220" w:lineRule="auto"/>
        <w:ind w:firstLine="540"/>
        <w:jc w:val="both"/>
      </w:pPr>
      <w:r>
        <w:rPr>
          <w:rFonts w:ascii="Calibri" w:hAnsi="Calibri" w:cs="Calibri"/>
        </w:rPr>
        <w:t>вещественные памятники (в том числе машины, механизмы, приборы);</w:t>
      </w:r>
    </w:p>
    <w:p w14:paraId="5A037054" w14:textId="77777777" w:rsidR="008832DF" w:rsidRDefault="008832DF">
      <w:pPr>
        <w:spacing w:before="220" w:after="1" w:line="220" w:lineRule="auto"/>
        <w:ind w:firstLine="540"/>
        <w:jc w:val="both"/>
      </w:pPr>
      <w:r>
        <w:rPr>
          <w:rFonts w:ascii="Calibri" w:hAnsi="Calibri" w:cs="Calibri"/>
        </w:rPr>
        <w:t>произведения изобразительного искусства, чертежи и фотографии, отражающие жизнь и деятельность ученых, изобретателей, отдельные технические процессы и другие свидетельства технического прогресса);</w:t>
      </w:r>
    </w:p>
    <w:p w14:paraId="50F92BD1" w14:textId="77777777" w:rsidR="008832DF" w:rsidRDefault="008832DF">
      <w:pPr>
        <w:spacing w:before="220" w:after="1" w:line="220" w:lineRule="auto"/>
        <w:ind w:firstLine="540"/>
        <w:jc w:val="both"/>
      </w:pPr>
      <w:r>
        <w:rPr>
          <w:rFonts w:ascii="Calibri" w:hAnsi="Calibri" w:cs="Calibri"/>
        </w:rPr>
        <w:t>письменные памятники (техническая документация, документы, связанные с жизнью и деятельностью ученых, изобретателей и других выдающихся деятелей в сфере развития науки и техники);</w:t>
      </w:r>
    </w:p>
    <w:p w14:paraId="0212E0F3" w14:textId="77777777" w:rsidR="008832DF" w:rsidRDefault="008832DF">
      <w:pPr>
        <w:spacing w:before="220" w:after="1" w:line="220" w:lineRule="auto"/>
        <w:ind w:firstLine="540"/>
        <w:jc w:val="both"/>
      </w:pPr>
      <w:r>
        <w:rPr>
          <w:rFonts w:ascii="Calibri" w:hAnsi="Calibri" w:cs="Calibri"/>
        </w:rPr>
        <w:t>фонозаписи и кинофильмы, отражающие этапы развития техники.</w:t>
      </w:r>
    </w:p>
    <w:p w14:paraId="294C6C99" w14:textId="77777777" w:rsidR="008832DF" w:rsidRDefault="008832DF">
      <w:pPr>
        <w:spacing w:before="220" w:after="1" w:line="220" w:lineRule="auto"/>
        <w:ind w:firstLine="540"/>
        <w:jc w:val="both"/>
      </w:pPr>
      <w:r>
        <w:rPr>
          <w:rFonts w:ascii="Calibri" w:hAnsi="Calibri" w:cs="Calibri"/>
        </w:rPr>
        <w:t>2.2.5. Мемориальные предметы:</w:t>
      </w:r>
    </w:p>
    <w:p w14:paraId="73EEE466" w14:textId="77777777" w:rsidR="008832DF" w:rsidRDefault="008832DF">
      <w:pPr>
        <w:spacing w:before="220" w:after="1" w:line="220" w:lineRule="auto"/>
        <w:ind w:firstLine="540"/>
        <w:jc w:val="both"/>
      </w:pPr>
      <w:r>
        <w:rPr>
          <w:rFonts w:ascii="Calibri" w:hAnsi="Calibri" w:cs="Calibri"/>
        </w:rPr>
        <w:t>предметы, принадлежавшие исторической личности или его ближайшему окружению (вещественные, изобразительные, письменные памятники, кинофотофонодокументы);</w:t>
      </w:r>
    </w:p>
    <w:p w14:paraId="2EBD2474" w14:textId="77777777" w:rsidR="008832DF" w:rsidRDefault="008832DF">
      <w:pPr>
        <w:spacing w:before="220" w:after="1" w:line="220" w:lineRule="auto"/>
        <w:ind w:firstLine="540"/>
        <w:jc w:val="both"/>
      </w:pPr>
      <w:r>
        <w:rPr>
          <w:rFonts w:ascii="Calibri" w:hAnsi="Calibri" w:cs="Calibri"/>
        </w:rPr>
        <w:t>предметы, относящиеся к памятному событию (вещественные, изобразительные, письменные памятники, фонодокументы);</w:t>
      </w:r>
    </w:p>
    <w:p w14:paraId="292C324F" w14:textId="77777777" w:rsidR="008832DF" w:rsidRDefault="008832DF">
      <w:pPr>
        <w:spacing w:before="220" w:after="1" w:line="220" w:lineRule="auto"/>
        <w:ind w:firstLine="540"/>
        <w:jc w:val="both"/>
      </w:pPr>
      <w:r>
        <w:rPr>
          <w:rFonts w:ascii="Calibri" w:hAnsi="Calibri" w:cs="Calibri"/>
        </w:rPr>
        <w:t>памятники, не являющиеся мемориальными, но отражающие историческую обстановку, относящиеся ко времени жизни известной личности или памятному событию, а также, результаты деятельности исторической личности, судьбу творчества в последующие эпохи;</w:t>
      </w:r>
    </w:p>
    <w:p w14:paraId="1F92D512" w14:textId="77777777" w:rsidR="008832DF" w:rsidRDefault="008832DF">
      <w:pPr>
        <w:spacing w:before="220" w:after="1" w:line="220" w:lineRule="auto"/>
        <w:ind w:firstLine="540"/>
        <w:jc w:val="both"/>
      </w:pPr>
      <w:r>
        <w:rPr>
          <w:rFonts w:ascii="Calibri" w:hAnsi="Calibri" w:cs="Calibri"/>
        </w:rPr>
        <w:t>произведения литературы и искусства, посвященные меморируемому лицу или событию;</w:t>
      </w:r>
    </w:p>
    <w:p w14:paraId="5F04DB3E" w14:textId="77777777" w:rsidR="008832DF" w:rsidRDefault="008832DF">
      <w:pPr>
        <w:spacing w:before="220" w:after="1" w:line="220" w:lineRule="auto"/>
        <w:ind w:firstLine="540"/>
        <w:jc w:val="both"/>
      </w:pPr>
      <w:r>
        <w:rPr>
          <w:rFonts w:ascii="Calibri" w:hAnsi="Calibri" w:cs="Calibri"/>
        </w:rPr>
        <w:t>произведения всех видов изобразительного, декоративно-прикладного, монументального искусства, археологические предметы и коллекции археологии, предметы и коллекции нумизматики, другие произведения и предметы;</w:t>
      </w:r>
    </w:p>
    <w:p w14:paraId="585BD335" w14:textId="77777777" w:rsidR="008832DF" w:rsidRDefault="008832DF">
      <w:pPr>
        <w:spacing w:after="1" w:line="220" w:lineRule="auto"/>
        <w:jc w:val="both"/>
      </w:pPr>
      <w:r>
        <w:rPr>
          <w:rFonts w:ascii="Calibri" w:hAnsi="Calibri" w:cs="Calibri"/>
        </w:rPr>
        <w:t xml:space="preserve">(в ред. </w:t>
      </w:r>
      <w:hyperlink r:id="rId22">
        <w:r>
          <w:rPr>
            <w:rFonts w:ascii="Calibri" w:hAnsi="Calibri" w:cs="Calibri"/>
            <w:color w:val="0000FF"/>
          </w:rPr>
          <w:t>Приказа</w:t>
        </w:r>
      </w:hyperlink>
      <w:r>
        <w:rPr>
          <w:rFonts w:ascii="Calibri" w:hAnsi="Calibri" w:cs="Calibri"/>
        </w:rPr>
        <w:t xml:space="preserve"> Минкультуры России от 26.08.2021 N 1414)</w:t>
      </w:r>
    </w:p>
    <w:p w14:paraId="55C2717E" w14:textId="77777777" w:rsidR="008832DF" w:rsidRDefault="008832DF">
      <w:pPr>
        <w:spacing w:before="220" w:after="1" w:line="220" w:lineRule="auto"/>
        <w:ind w:firstLine="540"/>
        <w:jc w:val="both"/>
      </w:pPr>
      <w:bookmarkStart w:id="3" w:name="P119"/>
      <w:bookmarkEnd w:id="3"/>
      <w:r>
        <w:rPr>
          <w:rFonts w:ascii="Calibri" w:hAnsi="Calibri" w:cs="Calibri"/>
        </w:rPr>
        <w:t>2.2.6. Иные предметы, отнесенные решением ЭФЗК к основному фонду, в том числе археологические предметы, не обладающие художественной ценностью и зарегистрированные в ГИК до вступления в силу настоящего приказа, если ЭФЗК не принято решение об изменении их фондовой принадлежности;</w:t>
      </w:r>
    </w:p>
    <w:p w14:paraId="1F88D56D" w14:textId="77777777" w:rsidR="008832DF" w:rsidRDefault="008832DF">
      <w:pPr>
        <w:spacing w:after="1" w:line="220" w:lineRule="auto"/>
        <w:jc w:val="both"/>
      </w:pPr>
      <w:r>
        <w:rPr>
          <w:rFonts w:ascii="Calibri" w:hAnsi="Calibri" w:cs="Calibri"/>
        </w:rPr>
        <w:t xml:space="preserve">(пп. 2.2.6 в ред. </w:t>
      </w:r>
      <w:hyperlink r:id="rId23">
        <w:r>
          <w:rPr>
            <w:rFonts w:ascii="Calibri" w:hAnsi="Calibri" w:cs="Calibri"/>
            <w:color w:val="0000FF"/>
          </w:rPr>
          <w:t>Приказа</w:t>
        </w:r>
      </w:hyperlink>
      <w:r>
        <w:rPr>
          <w:rFonts w:ascii="Calibri" w:hAnsi="Calibri" w:cs="Calibri"/>
        </w:rPr>
        <w:t xml:space="preserve"> Минкультуры России от 26.08.2021 N 1414)</w:t>
      </w:r>
    </w:p>
    <w:p w14:paraId="5F708A97" w14:textId="77777777" w:rsidR="008832DF" w:rsidRDefault="008832DF">
      <w:pPr>
        <w:spacing w:before="220" w:after="1" w:line="220" w:lineRule="auto"/>
        <w:ind w:firstLine="540"/>
        <w:jc w:val="both"/>
      </w:pPr>
      <w:r>
        <w:rPr>
          <w:rFonts w:ascii="Calibri" w:hAnsi="Calibri" w:cs="Calibri"/>
        </w:rPr>
        <w:t xml:space="preserve">2.2.7. Культурные ценности, перемещенные в Союз ССР в результате Второй мировой войны и находящиеся на территории Российской Федерации (далее - перемещенные культурные ценности), включенные в состав Музейного фонда Российской Федерации и относящиеся к категориям, установленным </w:t>
      </w:r>
      <w:hyperlink w:anchor="P77">
        <w:r>
          <w:rPr>
            <w:rFonts w:ascii="Calibri" w:hAnsi="Calibri" w:cs="Calibri"/>
            <w:color w:val="0000FF"/>
          </w:rPr>
          <w:t>подпунктами 2.2.1</w:t>
        </w:r>
      </w:hyperlink>
      <w:r>
        <w:rPr>
          <w:rFonts w:ascii="Calibri" w:hAnsi="Calibri" w:cs="Calibri"/>
        </w:rPr>
        <w:t xml:space="preserve"> - </w:t>
      </w:r>
      <w:hyperlink w:anchor="P119">
        <w:r>
          <w:rPr>
            <w:rFonts w:ascii="Calibri" w:hAnsi="Calibri" w:cs="Calibri"/>
            <w:color w:val="0000FF"/>
          </w:rPr>
          <w:t>2.2.6 пункта 2.2</w:t>
        </w:r>
      </w:hyperlink>
      <w:r>
        <w:rPr>
          <w:rFonts w:ascii="Calibri" w:hAnsi="Calibri" w:cs="Calibri"/>
        </w:rPr>
        <w:t xml:space="preserve"> Единых правил.</w:t>
      </w:r>
    </w:p>
    <w:p w14:paraId="7B81B472" w14:textId="77777777" w:rsidR="008832DF" w:rsidRDefault="008832DF">
      <w:pPr>
        <w:spacing w:after="1" w:line="220" w:lineRule="auto"/>
        <w:jc w:val="both"/>
      </w:pPr>
      <w:r>
        <w:rPr>
          <w:rFonts w:ascii="Calibri" w:hAnsi="Calibri" w:cs="Calibri"/>
        </w:rPr>
        <w:t xml:space="preserve">(пп. 2.2.7 введен </w:t>
      </w:r>
      <w:hyperlink r:id="rId24">
        <w:r>
          <w:rPr>
            <w:rFonts w:ascii="Calibri" w:hAnsi="Calibri" w:cs="Calibri"/>
            <w:color w:val="0000FF"/>
          </w:rPr>
          <w:t>Приказом</w:t>
        </w:r>
      </w:hyperlink>
      <w:r>
        <w:rPr>
          <w:rFonts w:ascii="Calibri" w:hAnsi="Calibri" w:cs="Calibri"/>
        </w:rPr>
        <w:t xml:space="preserve"> Минкультуры России от 12.03.2024 N 440)</w:t>
      </w:r>
    </w:p>
    <w:p w14:paraId="39F46157" w14:textId="77777777" w:rsidR="008832DF" w:rsidRDefault="008832DF">
      <w:pPr>
        <w:spacing w:before="220" w:after="1" w:line="220" w:lineRule="auto"/>
        <w:ind w:firstLine="540"/>
        <w:jc w:val="both"/>
      </w:pPr>
      <w:r>
        <w:rPr>
          <w:rFonts w:ascii="Calibri" w:hAnsi="Calibri" w:cs="Calibri"/>
        </w:rPr>
        <w:t>2.3. К научно-вспомогательному фонду относятся следующие музейные предметы:</w:t>
      </w:r>
    </w:p>
    <w:p w14:paraId="6F471E0B" w14:textId="77777777" w:rsidR="008832DF" w:rsidRDefault="008832DF">
      <w:pPr>
        <w:spacing w:before="220" w:after="1" w:line="220" w:lineRule="auto"/>
        <w:ind w:firstLine="540"/>
        <w:jc w:val="both"/>
      </w:pPr>
      <w:r>
        <w:rPr>
          <w:rFonts w:ascii="Calibri" w:hAnsi="Calibri" w:cs="Calibri"/>
        </w:rPr>
        <w:t>воспроизведения (фотокопии, слепки, муляжи, макеты), реконструкции, карты, диаграммы, схемы, планы и другие предметы, разработанные или приобретенные в процессе комплектования, изучения и экспонирования музейных коллекций;</w:t>
      </w:r>
    </w:p>
    <w:p w14:paraId="16588B3A" w14:textId="77777777" w:rsidR="008832DF" w:rsidRDefault="008832DF">
      <w:pPr>
        <w:spacing w:before="220" w:after="1" w:line="220" w:lineRule="auto"/>
        <w:ind w:firstLine="540"/>
        <w:jc w:val="both"/>
      </w:pPr>
      <w:r>
        <w:rPr>
          <w:rFonts w:ascii="Calibri" w:hAnsi="Calibri" w:cs="Calibri"/>
        </w:rPr>
        <w:t>образцы сельскохозяйственных культур и других натуральных материалов, подверженных порче и требующих частой замены;</w:t>
      </w:r>
    </w:p>
    <w:p w14:paraId="5DE1F407" w14:textId="77777777" w:rsidR="008832DF" w:rsidRDefault="008832DF">
      <w:pPr>
        <w:spacing w:before="220" w:after="1" w:line="220" w:lineRule="auto"/>
        <w:ind w:firstLine="540"/>
        <w:jc w:val="both"/>
      </w:pPr>
      <w:r>
        <w:rPr>
          <w:rFonts w:ascii="Calibri" w:hAnsi="Calibri" w:cs="Calibri"/>
        </w:rPr>
        <w:t>натуральные материалы - объекты природы, не имеющие музейного значения, но используемые для наглядного показа некоторых особенностей природы и ее явлений;</w:t>
      </w:r>
    </w:p>
    <w:p w14:paraId="405BA714" w14:textId="77777777" w:rsidR="008832DF" w:rsidRDefault="008832DF">
      <w:pPr>
        <w:spacing w:before="220" w:after="1" w:line="220" w:lineRule="auto"/>
        <w:ind w:firstLine="540"/>
        <w:jc w:val="both"/>
      </w:pPr>
      <w:r>
        <w:rPr>
          <w:rFonts w:ascii="Calibri" w:hAnsi="Calibri" w:cs="Calibri"/>
        </w:rPr>
        <w:t>археологические предметы, не обладающие художественной ценностью и зарегистрированные в книге поступлений научно-вспомогательного фонда до вступления в силу настоящего приказа, если ЭФЗК не принято решение об изменении их фондовой принадлежности.</w:t>
      </w:r>
    </w:p>
    <w:p w14:paraId="172591BF" w14:textId="77777777" w:rsidR="008832DF" w:rsidRDefault="008832DF">
      <w:pPr>
        <w:spacing w:after="1" w:line="220" w:lineRule="auto"/>
        <w:jc w:val="both"/>
      </w:pPr>
      <w:r>
        <w:rPr>
          <w:rFonts w:ascii="Calibri" w:hAnsi="Calibri" w:cs="Calibri"/>
        </w:rPr>
        <w:t xml:space="preserve">(абзац введен </w:t>
      </w:r>
      <w:hyperlink r:id="rId25">
        <w:r>
          <w:rPr>
            <w:rFonts w:ascii="Calibri" w:hAnsi="Calibri" w:cs="Calibri"/>
            <w:color w:val="0000FF"/>
          </w:rPr>
          <w:t>Приказом</w:t>
        </w:r>
      </w:hyperlink>
      <w:r>
        <w:rPr>
          <w:rFonts w:ascii="Calibri" w:hAnsi="Calibri" w:cs="Calibri"/>
        </w:rPr>
        <w:t xml:space="preserve"> Минкультуры России от 26.08.2021 N 1414)</w:t>
      </w:r>
    </w:p>
    <w:p w14:paraId="1754F9F2" w14:textId="77777777" w:rsidR="008832DF" w:rsidRDefault="008832DF">
      <w:pPr>
        <w:spacing w:before="220" w:after="1" w:line="220" w:lineRule="auto"/>
        <w:ind w:firstLine="540"/>
        <w:jc w:val="both"/>
      </w:pPr>
      <w:r>
        <w:rPr>
          <w:rFonts w:ascii="Calibri" w:hAnsi="Calibri" w:cs="Calibri"/>
        </w:rPr>
        <w:t>2.4. По решению ЭФЗК музейные предметы научно-вспомогательного фонда могут быть переведены в основной фонд (например, точные копии утраченных уникальных предметов).</w:t>
      </w:r>
    </w:p>
    <w:p w14:paraId="32057D2D" w14:textId="77777777" w:rsidR="008832DF" w:rsidRDefault="008832DF">
      <w:pPr>
        <w:spacing w:before="220" w:after="1" w:line="220" w:lineRule="auto"/>
        <w:ind w:firstLine="540"/>
        <w:jc w:val="both"/>
      </w:pPr>
      <w:r>
        <w:rPr>
          <w:rFonts w:ascii="Calibri" w:hAnsi="Calibri" w:cs="Calibri"/>
        </w:rPr>
        <w:t>2.5. Исключение музейных предметов из научно-вспомогательного фонда производится на основании приказа руководителя музея по согласованию с учредителем музея и решения ЭФЗК и оформляется актом.</w:t>
      </w:r>
    </w:p>
    <w:p w14:paraId="179FED09" w14:textId="77777777" w:rsidR="008832DF" w:rsidRDefault="008832DF">
      <w:pPr>
        <w:spacing w:before="220" w:after="1" w:line="220" w:lineRule="auto"/>
        <w:ind w:firstLine="540"/>
        <w:jc w:val="both"/>
      </w:pPr>
      <w:r>
        <w:rPr>
          <w:rFonts w:ascii="Calibri" w:hAnsi="Calibri" w:cs="Calibri"/>
        </w:rPr>
        <w:t>2.6. К экспериментальному фонду могут относиться музейные предметы, являющиеся произведениями, состоящими из оригинальных современных материалов и/или выполненными в оригинальных современных техниках или с использованием оригинальных современных техник, в том числе с применением аудио, видео, компьютерных и других технологий, устойчивость которых к длительному использованию не определена и не проверена временем (например, инсталляции, видеоинсталляции, иные арт-объекты с оригинальной художественной концепцией, состоящие из утилитарных предметов промышленного изготовления, выполненных, как правило, из недолговечных материалов, подверженных быстрому старению и деструктуризации (поролон, резина, баннерная ткань, пластик, органические вещества, определенные виды цветной фотографии и других современных материалов).</w:t>
      </w:r>
    </w:p>
    <w:p w14:paraId="6D5522E5" w14:textId="77777777" w:rsidR="008832DF" w:rsidRDefault="008832DF">
      <w:pPr>
        <w:spacing w:before="220" w:after="1" w:line="220" w:lineRule="auto"/>
        <w:ind w:firstLine="540"/>
        <w:jc w:val="both"/>
      </w:pPr>
      <w:r>
        <w:rPr>
          <w:rFonts w:ascii="Calibri" w:hAnsi="Calibri" w:cs="Calibri"/>
        </w:rPr>
        <w:t xml:space="preserve">Рекомендации по учету, хранению и классификации музейных предметов медиаискусства, относящихся к экспериментальному фонду музея, приведены в </w:t>
      </w:r>
      <w:hyperlink w:anchor="P2259">
        <w:r>
          <w:rPr>
            <w:rFonts w:ascii="Calibri" w:hAnsi="Calibri" w:cs="Calibri"/>
            <w:color w:val="0000FF"/>
          </w:rPr>
          <w:t>Приложении N 1</w:t>
        </w:r>
      </w:hyperlink>
      <w:r>
        <w:rPr>
          <w:rFonts w:ascii="Calibri" w:hAnsi="Calibri" w:cs="Calibri"/>
        </w:rPr>
        <w:t xml:space="preserve"> к Единым правилам.</w:t>
      </w:r>
    </w:p>
    <w:p w14:paraId="7628A6F8" w14:textId="77777777" w:rsidR="008832DF" w:rsidRDefault="008832DF">
      <w:pPr>
        <w:spacing w:before="220" w:after="1" w:line="220" w:lineRule="auto"/>
        <w:ind w:firstLine="540"/>
        <w:jc w:val="both"/>
      </w:pPr>
      <w:r>
        <w:rPr>
          <w:rFonts w:ascii="Calibri" w:hAnsi="Calibri" w:cs="Calibri"/>
        </w:rPr>
        <w:t>По решению ЭФЗК указанные в данном пункте музейные предметы могут быть переведены в основной фонд музея.</w:t>
      </w:r>
    </w:p>
    <w:p w14:paraId="109A7AFF" w14:textId="77777777" w:rsidR="008832DF" w:rsidRDefault="008832DF">
      <w:pPr>
        <w:spacing w:before="220" w:after="1" w:line="220" w:lineRule="auto"/>
        <w:ind w:firstLine="540"/>
        <w:jc w:val="both"/>
      </w:pPr>
      <w:r>
        <w:rPr>
          <w:rFonts w:ascii="Calibri" w:hAnsi="Calibri" w:cs="Calibri"/>
        </w:rPr>
        <w:t>2.7. Исключение музейных предметов из экспериментального фонда, производится на основании приказа руководителя музея по согласованию с учредителем музея и решения ЭФЗК и оформляется актом.</w:t>
      </w:r>
    </w:p>
    <w:p w14:paraId="116D48B4" w14:textId="77777777" w:rsidR="008832DF" w:rsidRDefault="008832DF">
      <w:pPr>
        <w:spacing w:before="220" w:after="1" w:line="220" w:lineRule="auto"/>
        <w:ind w:firstLine="540"/>
        <w:jc w:val="both"/>
      </w:pPr>
      <w:r>
        <w:rPr>
          <w:rFonts w:ascii="Calibri" w:hAnsi="Calibri" w:cs="Calibri"/>
        </w:rPr>
        <w:t>2.8. В состав фонда сырьевых материалов входят музейные предметы, являющиеся законсервированными и снабженными описями предметами (объектами) неорганической и органической природы, предназначенные для аналитических лабораторных исследований и препарирования: шкурки, тушки, энтомологические сборы, засушенные растения для монтажа гербария, неотпрепарированные палеонтологические, геологические, минералогические образцы, фрагменты материалов (дерева, угля, металла и другое), полученные при археологических раскопках, а также образцы натуральных предметов, подверженных порче и требующих частой замены.</w:t>
      </w:r>
    </w:p>
    <w:p w14:paraId="288AE07B" w14:textId="77777777" w:rsidR="008832DF" w:rsidRDefault="008832DF">
      <w:pPr>
        <w:spacing w:after="1" w:line="220" w:lineRule="auto"/>
        <w:jc w:val="both"/>
      </w:pPr>
      <w:r>
        <w:rPr>
          <w:rFonts w:ascii="Calibri" w:hAnsi="Calibri" w:cs="Calibri"/>
        </w:rPr>
        <w:t xml:space="preserve">(в ред. </w:t>
      </w:r>
      <w:hyperlink r:id="rId26">
        <w:r>
          <w:rPr>
            <w:rFonts w:ascii="Calibri" w:hAnsi="Calibri" w:cs="Calibri"/>
            <w:color w:val="0000FF"/>
          </w:rPr>
          <w:t>Приказа</w:t>
        </w:r>
      </w:hyperlink>
      <w:r>
        <w:rPr>
          <w:rFonts w:ascii="Calibri" w:hAnsi="Calibri" w:cs="Calibri"/>
        </w:rPr>
        <w:t xml:space="preserve"> Минкультуры России от 26.08.2021 N 1414)</w:t>
      </w:r>
    </w:p>
    <w:p w14:paraId="72D2A646" w14:textId="77777777" w:rsidR="008832DF" w:rsidRDefault="008832DF">
      <w:pPr>
        <w:spacing w:before="220" w:after="1" w:line="220" w:lineRule="auto"/>
        <w:ind w:firstLine="540"/>
        <w:jc w:val="both"/>
      </w:pPr>
      <w:r>
        <w:rPr>
          <w:rFonts w:ascii="Calibri" w:hAnsi="Calibri" w:cs="Calibri"/>
        </w:rPr>
        <w:t>2.9. В фонд сырьевых материалов включаются музейные предметы до их перевода в основной или научно-вспомогательный фонд на основании решения ЭФЗК.</w:t>
      </w:r>
    </w:p>
    <w:p w14:paraId="1641B23C" w14:textId="77777777" w:rsidR="008832DF" w:rsidRDefault="008832DF">
      <w:pPr>
        <w:spacing w:before="220" w:after="1" w:line="220" w:lineRule="auto"/>
        <w:ind w:firstLine="540"/>
        <w:jc w:val="both"/>
      </w:pPr>
      <w:bookmarkStart w:id="4" w:name="P138"/>
      <w:bookmarkEnd w:id="4"/>
      <w:r>
        <w:rPr>
          <w:rFonts w:ascii="Calibri" w:hAnsi="Calibri" w:cs="Calibri"/>
        </w:rPr>
        <w:t>2.10. Исключение музейных предметов из состава фонда сырьевых материалов производится на основании приказа руководителя музея по согласованию с учредителем музея и решения ЭФЗК.</w:t>
      </w:r>
    </w:p>
    <w:p w14:paraId="715F635D" w14:textId="77777777" w:rsidR="008832DF" w:rsidRDefault="008832DF">
      <w:pPr>
        <w:spacing w:before="220" w:after="1" w:line="220" w:lineRule="auto"/>
        <w:ind w:firstLine="540"/>
        <w:jc w:val="both"/>
      </w:pPr>
      <w:r>
        <w:rPr>
          <w:rFonts w:ascii="Calibri" w:hAnsi="Calibri" w:cs="Calibri"/>
        </w:rPr>
        <w:t>2.11. В фонд массовых археологических предметов включаются массовые археологические предметы, не обладающие художественной ценностью (в том числе кремневые отщепы, фрагменты изделий из керамики и другие, предметы, сильно разрушенные и не подлежащие реставрации), включая антропогенные, антропологические, палеозоологические, палеоботанические и иные объекты, имеющие историко-культурную и научную ценность, обнаруженные и изъятые в результате проведения археологических полевых работ (далее - массовые археологические предметы).</w:t>
      </w:r>
    </w:p>
    <w:p w14:paraId="7373D022" w14:textId="77777777" w:rsidR="008832DF" w:rsidRDefault="008832DF">
      <w:pPr>
        <w:spacing w:after="1" w:line="220" w:lineRule="auto"/>
        <w:jc w:val="both"/>
      </w:pPr>
      <w:r>
        <w:rPr>
          <w:rFonts w:ascii="Calibri" w:hAnsi="Calibri" w:cs="Calibri"/>
        </w:rPr>
        <w:t xml:space="preserve">(п. 2.11 введен </w:t>
      </w:r>
      <w:hyperlink r:id="rId27">
        <w:r>
          <w:rPr>
            <w:rFonts w:ascii="Calibri" w:hAnsi="Calibri" w:cs="Calibri"/>
            <w:color w:val="0000FF"/>
          </w:rPr>
          <w:t>Приказом</w:t>
        </w:r>
      </w:hyperlink>
      <w:r>
        <w:rPr>
          <w:rFonts w:ascii="Calibri" w:hAnsi="Calibri" w:cs="Calibri"/>
        </w:rPr>
        <w:t xml:space="preserve"> Минкультуры России от 26.08.2021 N 1414)</w:t>
      </w:r>
    </w:p>
    <w:p w14:paraId="3D04912D" w14:textId="77777777" w:rsidR="008832DF" w:rsidRDefault="008832DF">
      <w:pPr>
        <w:spacing w:before="220" w:after="1" w:line="220" w:lineRule="auto"/>
        <w:ind w:firstLine="540"/>
        <w:jc w:val="both"/>
      </w:pPr>
      <w:bookmarkStart w:id="5" w:name="P141"/>
      <w:bookmarkEnd w:id="5"/>
      <w:r>
        <w:rPr>
          <w:rFonts w:ascii="Calibri" w:hAnsi="Calibri" w:cs="Calibri"/>
        </w:rPr>
        <w:t>2.12. Исключение музейных предметов из состава фонда массовых археологических предметов производится на основании приказа руководителя музея по согласованию с Министерством культуры Российской Федерации и решения ЭФЗК и оформляется актом.</w:t>
      </w:r>
    </w:p>
    <w:p w14:paraId="734249AE" w14:textId="77777777" w:rsidR="008832DF" w:rsidRDefault="008832DF">
      <w:pPr>
        <w:spacing w:after="1" w:line="220" w:lineRule="auto"/>
        <w:jc w:val="both"/>
      </w:pPr>
      <w:r>
        <w:rPr>
          <w:rFonts w:ascii="Calibri" w:hAnsi="Calibri" w:cs="Calibri"/>
        </w:rPr>
        <w:t xml:space="preserve">(п. 2.12 введен </w:t>
      </w:r>
      <w:hyperlink r:id="rId28">
        <w:r>
          <w:rPr>
            <w:rFonts w:ascii="Calibri" w:hAnsi="Calibri" w:cs="Calibri"/>
            <w:color w:val="0000FF"/>
          </w:rPr>
          <w:t>Приказом</w:t>
        </w:r>
      </w:hyperlink>
      <w:r>
        <w:rPr>
          <w:rFonts w:ascii="Calibri" w:hAnsi="Calibri" w:cs="Calibri"/>
        </w:rPr>
        <w:t xml:space="preserve"> Минкультуры России от 26.08.2021 N 1414)</w:t>
      </w:r>
    </w:p>
    <w:p w14:paraId="51118C59" w14:textId="77777777" w:rsidR="008832DF" w:rsidRDefault="008832DF">
      <w:pPr>
        <w:spacing w:before="220" w:after="1" w:line="220" w:lineRule="auto"/>
        <w:ind w:firstLine="540"/>
        <w:jc w:val="both"/>
      </w:pPr>
      <w:hyperlink r:id="rId29">
        <w:r>
          <w:rPr>
            <w:rFonts w:ascii="Calibri" w:hAnsi="Calibri" w:cs="Calibri"/>
            <w:color w:val="0000FF"/>
          </w:rPr>
          <w:t>2.13</w:t>
        </w:r>
      </w:hyperlink>
      <w:r>
        <w:rPr>
          <w:rFonts w:ascii="Calibri" w:hAnsi="Calibri" w:cs="Calibri"/>
        </w:rPr>
        <w:t>. Отнесение музейных предметов к определенному фонду производится ЭФЗК музея и оформляется протоколом, который утверждается руководителем и скрепляется печатью музея (при наличии).</w:t>
      </w:r>
    </w:p>
    <w:p w14:paraId="29422127" w14:textId="77777777" w:rsidR="008832DF" w:rsidRDefault="008832DF">
      <w:pPr>
        <w:spacing w:after="1" w:line="220" w:lineRule="auto"/>
        <w:jc w:val="both"/>
      </w:pPr>
    </w:p>
    <w:p w14:paraId="68FEA171" w14:textId="77777777" w:rsidR="008832DF" w:rsidRDefault="008832DF">
      <w:pPr>
        <w:spacing w:after="1" w:line="220" w:lineRule="auto"/>
        <w:jc w:val="center"/>
        <w:outlineLvl w:val="1"/>
      </w:pPr>
      <w:r>
        <w:rPr>
          <w:rFonts w:ascii="Calibri" w:hAnsi="Calibri" w:cs="Calibri"/>
          <w:b/>
        </w:rPr>
        <w:t>III. Комплектование собрания музея.</w:t>
      </w:r>
    </w:p>
    <w:p w14:paraId="0B8468CF" w14:textId="77777777" w:rsidR="008832DF" w:rsidRDefault="008832DF">
      <w:pPr>
        <w:spacing w:after="1" w:line="220" w:lineRule="auto"/>
        <w:jc w:val="center"/>
      </w:pPr>
      <w:r>
        <w:rPr>
          <w:rFonts w:ascii="Calibri" w:hAnsi="Calibri" w:cs="Calibri"/>
          <w:b/>
        </w:rPr>
        <w:t>Экспертиза культурных ценностей в целях отнесения</w:t>
      </w:r>
    </w:p>
    <w:p w14:paraId="71B5913B" w14:textId="77777777" w:rsidR="008832DF" w:rsidRDefault="008832DF">
      <w:pPr>
        <w:spacing w:after="1" w:line="220" w:lineRule="auto"/>
        <w:jc w:val="center"/>
      </w:pPr>
      <w:r>
        <w:rPr>
          <w:rFonts w:ascii="Calibri" w:hAnsi="Calibri" w:cs="Calibri"/>
          <w:b/>
        </w:rPr>
        <w:t>их к музейным предметам</w:t>
      </w:r>
    </w:p>
    <w:p w14:paraId="5D9181F0" w14:textId="77777777" w:rsidR="008832DF" w:rsidRDefault="008832DF">
      <w:pPr>
        <w:spacing w:after="1" w:line="220" w:lineRule="auto"/>
        <w:jc w:val="center"/>
      </w:pPr>
      <w:r>
        <w:rPr>
          <w:rFonts w:ascii="Calibri" w:hAnsi="Calibri" w:cs="Calibri"/>
        </w:rPr>
        <w:t xml:space="preserve">(в ред. </w:t>
      </w:r>
      <w:hyperlink r:id="rId30">
        <w:r>
          <w:rPr>
            <w:rFonts w:ascii="Calibri" w:hAnsi="Calibri" w:cs="Calibri"/>
            <w:color w:val="0000FF"/>
          </w:rPr>
          <w:t>Приказа</w:t>
        </w:r>
      </w:hyperlink>
      <w:r>
        <w:rPr>
          <w:rFonts w:ascii="Calibri" w:hAnsi="Calibri" w:cs="Calibri"/>
        </w:rPr>
        <w:t xml:space="preserve"> Минкультуры России от 29.08.2024 N 1648)</w:t>
      </w:r>
    </w:p>
    <w:p w14:paraId="3232B79E" w14:textId="77777777" w:rsidR="008832DF" w:rsidRDefault="008832DF">
      <w:pPr>
        <w:spacing w:after="1" w:line="220" w:lineRule="auto"/>
        <w:jc w:val="both"/>
      </w:pPr>
    </w:p>
    <w:p w14:paraId="5EBB03A9" w14:textId="77777777" w:rsidR="008832DF" w:rsidRDefault="008832DF">
      <w:pPr>
        <w:spacing w:after="1" w:line="220" w:lineRule="auto"/>
        <w:ind w:firstLine="540"/>
        <w:jc w:val="both"/>
      </w:pPr>
      <w:r>
        <w:rPr>
          <w:rFonts w:ascii="Calibri" w:hAnsi="Calibri" w:cs="Calibri"/>
        </w:rPr>
        <w:t>3.1. Музеи осуществляют работу по комплектованию собрания музея культурными ценностями, документами и иными предметами, качество либо особые признаки которых делают необходимым для общества их сохранение, изучение и публичное представление, на основании концепции комплектования.</w:t>
      </w:r>
    </w:p>
    <w:p w14:paraId="47884D60" w14:textId="77777777" w:rsidR="008832DF" w:rsidRDefault="008832DF">
      <w:pPr>
        <w:spacing w:before="220" w:after="1" w:line="220" w:lineRule="auto"/>
        <w:ind w:firstLine="540"/>
        <w:jc w:val="both"/>
      </w:pPr>
      <w:r>
        <w:rPr>
          <w:rFonts w:ascii="Calibri" w:hAnsi="Calibri" w:cs="Calibri"/>
        </w:rPr>
        <w:t>Концепция комплектования разрабатывается музеем на период 10 - 15 лет, основывается на принципе целостности и единства собрания музея, с учетом тематического профиля музея и истории формирования коллекций.</w:t>
      </w:r>
    </w:p>
    <w:p w14:paraId="530D33B1" w14:textId="77777777" w:rsidR="008832DF" w:rsidRDefault="008832DF">
      <w:pPr>
        <w:spacing w:before="220" w:after="1" w:line="220" w:lineRule="auto"/>
        <w:ind w:firstLine="540"/>
        <w:jc w:val="both"/>
      </w:pPr>
      <w:bookmarkStart w:id="6" w:name="P152"/>
      <w:bookmarkEnd w:id="6"/>
      <w:r>
        <w:rPr>
          <w:rFonts w:ascii="Calibri" w:hAnsi="Calibri" w:cs="Calibri"/>
        </w:rPr>
        <w:t>Концепция комплектования должна содержать следующие разделы: история формирования музейных, библиотечных, архивных фондов и технотронных архивов, входящих в состав собрания музея; тематика собрания музея, анализ состава музейных, библиотечных, архивных фондов и технотронных архивов; цели развития музея; темы комплектования; принципы и критерии отбора музейных предметов и документов для каждого фонда, составляющего собрание.</w:t>
      </w:r>
    </w:p>
    <w:p w14:paraId="3C84E2A5" w14:textId="77777777" w:rsidR="008832DF" w:rsidRDefault="008832DF">
      <w:pPr>
        <w:spacing w:before="220" w:after="1" w:line="220" w:lineRule="auto"/>
        <w:ind w:firstLine="540"/>
        <w:jc w:val="both"/>
      </w:pPr>
      <w:bookmarkStart w:id="7" w:name="P153"/>
      <w:bookmarkEnd w:id="7"/>
      <w:r>
        <w:rPr>
          <w:rFonts w:ascii="Calibri" w:hAnsi="Calibri" w:cs="Calibri"/>
        </w:rPr>
        <w:t>Проект концепции комплектования рассматривается на заседании коллегиального органа музея, в компетенцию которого входит рассмотрение вопросов научно-исследовательской, экспозиционно-выставочной, научно-фондовой, просветительской работы музея (далее - Ученый совет или Научно-методический совет (при отсутствии в музее Ученого совета).</w:t>
      </w:r>
    </w:p>
    <w:p w14:paraId="50F7A982" w14:textId="77777777" w:rsidR="008832DF" w:rsidRDefault="008832DF">
      <w:pPr>
        <w:spacing w:before="220" w:after="1" w:line="220" w:lineRule="auto"/>
        <w:ind w:firstLine="540"/>
        <w:jc w:val="both"/>
      </w:pPr>
      <w:bookmarkStart w:id="8" w:name="P154"/>
      <w:bookmarkEnd w:id="8"/>
      <w:r>
        <w:rPr>
          <w:rFonts w:ascii="Calibri" w:hAnsi="Calibri" w:cs="Calibri"/>
        </w:rPr>
        <w:t>Одобренный Ученым советом или Научно-методическим советом (при отсутствии в музее Ученого совета) проект концепции комплектования представляется учредителю музея на согласование с сопроводительным письмом, подписанным руководителем музея, в виде документа на бумажном носителе или в форме электронного документа, направленного посредством системы электронного документооборота.</w:t>
      </w:r>
    </w:p>
    <w:p w14:paraId="482ECAB3" w14:textId="77777777" w:rsidR="008832DF" w:rsidRDefault="008832DF">
      <w:pPr>
        <w:spacing w:before="220" w:after="1" w:line="220" w:lineRule="auto"/>
        <w:ind w:firstLine="540"/>
        <w:jc w:val="both"/>
      </w:pPr>
      <w:bookmarkStart w:id="9" w:name="P155"/>
      <w:bookmarkEnd w:id="9"/>
      <w:r>
        <w:rPr>
          <w:rFonts w:ascii="Calibri" w:hAnsi="Calibri" w:cs="Calibri"/>
        </w:rPr>
        <w:t xml:space="preserve">Решение о согласовании концепции комплектования принимается учредителем музея в течение 20 рабочих дней со дня поступления документов, указанных в </w:t>
      </w:r>
      <w:hyperlink w:anchor="P154">
        <w:r>
          <w:rPr>
            <w:rFonts w:ascii="Calibri" w:hAnsi="Calibri" w:cs="Calibri"/>
            <w:color w:val="0000FF"/>
          </w:rPr>
          <w:t>абзаце пятом</w:t>
        </w:r>
      </w:hyperlink>
      <w:r>
        <w:rPr>
          <w:rFonts w:ascii="Calibri" w:hAnsi="Calibri" w:cs="Calibri"/>
        </w:rPr>
        <w:t xml:space="preserve"> настоящего пункта, и оформляется письмом на бланке учредителя.</w:t>
      </w:r>
    </w:p>
    <w:p w14:paraId="46231323" w14:textId="77777777" w:rsidR="008832DF" w:rsidRDefault="008832DF">
      <w:pPr>
        <w:spacing w:before="220" w:after="1" w:line="220" w:lineRule="auto"/>
        <w:ind w:firstLine="540"/>
        <w:jc w:val="both"/>
      </w:pPr>
      <w:r>
        <w:rPr>
          <w:rFonts w:ascii="Calibri" w:hAnsi="Calibri" w:cs="Calibri"/>
        </w:rPr>
        <w:t>Проект концепции комплектования возвращается музею по следующим основаниям:</w:t>
      </w:r>
    </w:p>
    <w:p w14:paraId="4AA204F3" w14:textId="77777777" w:rsidR="008832DF" w:rsidRDefault="008832DF">
      <w:pPr>
        <w:spacing w:before="220" w:after="1" w:line="220" w:lineRule="auto"/>
        <w:ind w:firstLine="540"/>
        <w:jc w:val="both"/>
      </w:pPr>
      <w:bookmarkStart w:id="10" w:name="P157"/>
      <w:bookmarkEnd w:id="10"/>
      <w:r>
        <w:rPr>
          <w:rFonts w:ascii="Calibri" w:hAnsi="Calibri" w:cs="Calibri"/>
        </w:rPr>
        <w:t xml:space="preserve">несоответствие структуре документа, установленной </w:t>
      </w:r>
      <w:hyperlink w:anchor="P152">
        <w:r>
          <w:rPr>
            <w:rFonts w:ascii="Calibri" w:hAnsi="Calibri" w:cs="Calibri"/>
            <w:color w:val="0000FF"/>
          </w:rPr>
          <w:t>абзацем третьим</w:t>
        </w:r>
      </w:hyperlink>
      <w:r>
        <w:rPr>
          <w:rFonts w:ascii="Calibri" w:hAnsi="Calibri" w:cs="Calibri"/>
        </w:rPr>
        <w:t xml:space="preserve"> настоящего пункта;</w:t>
      </w:r>
    </w:p>
    <w:p w14:paraId="44A4B2F2" w14:textId="77777777" w:rsidR="008832DF" w:rsidRDefault="008832DF">
      <w:pPr>
        <w:spacing w:before="220" w:after="1" w:line="220" w:lineRule="auto"/>
        <w:ind w:firstLine="540"/>
        <w:jc w:val="both"/>
      </w:pPr>
      <w:r>
        <w:rPr>
          <w:rFonts w:ascii="Calibri" w:hAnsi="Calibri" w:cs="Calibri"/>
        </w:rPr>
        <w:t>неполнота сведений в разделах проекта концепции комплектования;</w:t>
      </w:r>
    </w:p>
    <w:p w14:paraId="7D71D17E" w14:textId="77777777" w:rsidR="008832DF" w:rsidRDefault="008832DF">
      <w:pPr>
        <w:spacing w:before="220" w:after="1" w:line="220" w:lineRule="auto"/>
        <w:ind w:firstLine="540"/>
        <w:jc w:val="both"/>
      </w:pPr>
      <w:r>
        <w:rPr>
          <w:rFonts w:ascii="Calibri" w:hAnsi="Calibri" w:cs="Calibri"/>
        </w:rPr>
        <w:t>наличие в проекте концепции комплектования недостоверных сведений;</w:t>
      </w:r>
    </w:p>
    <w:p w14:paraId="127EB7FA" w14:textId="77777777" w:rsidR="008832DF" w:rsidRDefault="008832DF">
      <w:pPr>
        <w:spacing w:before="220" w:after="1" w:line="220" w:lineRule="auto"/>
        <w:ind w:firstLine="540"/>
        <w:jc w:val="both"/>
      </w:pPr>
      <w:bookmarkStart w:id="11" w:name="P160"/>
      <w:bookmarkEnd w:id="11"/>
      <w:r>
        <w:rPr>
          <w:rFonts w:ascii="Calibri" w:hAnsi="Calibri" w:cs="Calibri"/>
        </w:rPr>
        <w:t>отсутствие одобрения проекта концепции комплектования Ученого совета и (или) Научно-методического совета (при отсутствии в музее Ученого совета).</w:t>
      </w:r>
    </w:p>
    <w:p w14:paraId="2264A633" w14:textId="77777777" w:rsidR="008832DF" w:rsidRDefault="008832DF">
      <w:pPr>
        <w:spacing w:before="220" w:after="1" w:line="220" w:lineRule="auto"/>
        <w:ind w:firstLine="540"/>
        <w:jc w:val="both"/>
      </w:pPr>
      <w:r>
        <w:rPr>
          <w:rFonts w:ascii="Calibri" w:hAnsi="Calibri" w:cs="Calibri"/>
        </w:rPr>
        <w:t xml:space="preserve">При наличии оснований, указанных в </w:t>
      </w:r>
      <w:hyperlink w:anchor="P157">
        <w:r>
          <w:rPr>
            <w:rFonts w:ascii="Calibri" w:hAnsi="Calibri" w:cs="Calibri"/>
            <w:color w:val="0000FF"/>
          </w:rPr>
          <w:t>абзацах восьмом</w:t>
        </w:r>
      </w:hyperlink>
      <w:r>
        <w:rPr>
          <w:rFonts w:ascii="Calibri" w:hAnsi="Calibri" w:cs="Calibri"/>
        </w:rPr>
        <w:t xml:space="preserve"> - </w:t>
      </w:r>
      <w:hyperlink w:anchor="P160">
        <w:r>
          <w:rPr>
            <w:rFonts w:ascii="Calibri" w:hAnsi="Calibri" w:cs="Calibri"/>
            <w:color w:val="0000FF"/>
          </w:rPr>
          <w:t>одиннадцатом</w:t>
        </w:r>
      </w:hyperlink>
      <w:r>
        <w:rPr>
          <w:rFonts w:ascii="Calibri" w:hAnsi="Calibri" w:cs="Calibri"/>
        </w:rPr>
        <w:t xml:space="preserve"> настоящего пункта, учредитель возвращает музею проект концепции комплектования на доработку в течение 20 рабочих дней со дня поступления документов, указанных в </w:t>
      </w:r>
      <w:hyperlink w:anchor="P154">
        <w:r>
          <w:rPr>
            <w:rFonts w:ascii="Calibri" w:hAnsi="Calibri" w:cs="Calibri"/>
            <w:color w:val="0000FF"/>
          </w:rPr>
          <w:t>абзаце пятом</w:t>
        </w:r>
      </w:hyperlink>
      <w:r>
        <w:rPr>
          <w:rFonts w:ascii="Calibri" w:hAnsi="Calibri" w:cs="Calibri"/>
        </w:rPr>
        <w:t xml:space="preserve"> настоящего пункта.</w:t>
      </w:r>
    </w:p>
    <w:p w14:paraId="0A48A4BC" w14:textId="77777777" w:rsidR="008832DF" w:rsidRDefault="008832DF">
      <w:pPr>
        <w:spacing w:before="220" w:after="1" w:line="220" w:lineRule="auto"/>
        <w:ind w:firstLine="540"/>
        <w:jc w:val="both"/>
      </w:pPr>
      <w:r>
        <w:rPr>
          <w:rFonts w:ascii="Calibri" w:hAnsi="Calibri" w:cs="Calibri"/>
        </w:rPr>
        <w:t>Согласованный учредителем проект концепции комплектования утверждается распорядительным документом музея.</w:t>
      </w:r>
    </w:p>
    <w:p w14:paraId="1FE4683C" w14:textId="77777777" w:rsidR="008832DF" w:rsidRDefault="008832DF">
      <w:pPr>
        <w:spacing w:before="220" w:after="1" w:line="220" w:lineRule="auto"/>
        <w:ind w:firstLine="540"/>
        <w:jc w:val="both"/>
      </w:pPr>
      <w:r>
        <w:rPr>
          <w:rFonts w:ascii="Calibri" w:hAnsi="Calibri" w:cs="Calibri"/>
        </w:rPr>
        <w:t>Концепция комплектования размещается на официальном сайте музея в информационно-телекоммуникационной сети "Интернет" и в Государственном каталоге Музейного фонда Российской Федерации.</w:t>
      </w:r>
    </w:p>
    <w:p w14:paraId="187F9885" w14:textId="77777777" w:rsidR="008832DF" w:rsidRDefault="008832DF">
      <w:pPr>
        <w:spacing w:before="220" w:after="1" w:line="220" w:lineRule="auto"/>
        <w:ind w:firstLine="540"/>
        <w:jc w:val="both"/>
      </w:pPr>
      <w:r>
        <w:rPr>
          <w:rFonts w:ascii="Calibri" w:hAnsi="Calibri" w:cs="Calibri"/>
        </w:rPr>
        <w:t xml:space="preserve">В случае внесения изменений концепция комплектования подлежит согласованию в соответствии с </w:t>
      </w:r>
      <w:hyperlink w:anchor="P153">
        <w:r>
          <w:rPr>
            <w:rFonts w:ascii="Calibri" w:hAnsi="Calibri" w:cs="Calibri"/>
            <w:color w:val="0000FF"/>
          </w:rPr>
          <w:t>абзацами четвертым</w:t>
        </w:r>
      </w:hyperlink>
      <w:r>
        <w:rPr>
          <w:rFonts w:ascii="Calibri" w:hAnsi="Calibri" w:cs="Calibri"/>
        </w:rPr>
        <w:t xml:space="preserve"> - </w:t>
      </w:r>
      <w:hyperlink w:anchor="P155">
        <w:r>
          <w:rPr>
            <w:rFonts w:ascii="Calibri" w:hAnsi="Calibri" w:cs="Calibri"/>
            <w:color w:val="0000FF"/>
          </w:rPr>
          <w:t>шестым</w:t>
        </w:r>
      </w:hyperlink>
      <w:r>
        <w:rPr>
          <w:rFonts w:ascii="Calibri" w:hAnsi="Calibri" w:cs="Calibri"/>
        </w:rPr>
        <w:t xml:space="preserve"> настоящего пункта.</w:t>
      </w:r>
    </w:p>
    <w:p w14:paraId="720AEE2B" w14:textId="77777777" w:rsidR="008832DF" w:rsidRDefault="008832DF">
      <w:pPr>
        <w:spacing w:before="220" w:after="1" w:line="220" w:lineRule="auto"/>
        <w:ind w:firstLine="540"/>
        <w:jc w:val="both"/>
      </w:pPr>
      <w:r>
        <w:rPr>
          <w:rFonts w:ascii="Calibri" w:hAnsi="Calibri" w:cs="Calibri"/>
        </w:rPr>
        <w:t>На основании концепции комплектования музей самостоятельно разрабатывает программу комплектования фондов, составляющих собрание музея, на срок, не превышающий срок действия концепции комплектования.</w:t>
      </w:r>
    </w:p>
    <w:p w14:paraId="285FEF3E" w14:textId="77777777" w:rsidR="008832DF" w:rsidRDefault="008832DF">
      <w:pPr>
        <w:spacing w:before="220" w:after="1" w:line="220" w:lineRule="auto"/>
        <w:ind w:firstLine="540"/>
        <w:jc w:val="both"/>
      </w:pPr>
      <w:r>
        <w:rPr>
          <w:rFonts w:ascii="Calibri" w:hAnsi="Calibri" w:cs="Calibri"/>
        </w:rPr>
        <w:t>Отчет о реализации концепции комплектования представляется учредителю музея ежегодно.</w:t>
      </w:r>
    </w:p>
    <w:p w14:paraId="0369EEAD" w14:textId="77777777" w:rsidR="008832DF" w:rsidRDefault="008832DF">
      <w:pPr>
        <w:spacing w:after="1" w:line="220" w:lineRule="auto"/>
        <w:jc w:val="both"/>
      </w:pPr>
      <w:r>
        <w:rPr>
          <w:rFonts w:ascii="Calibri" w:hAnsi="Calibri" w:cs="Calibri"/>
        </w:rPr>
        <w:t xml:space="preserve">(п. 3.1 в ред. </w:t>
      </w:r>
      <w:hyperlink r:id="rId31">
        <w:r>
          <w:rPr>
            <w:rFonts w:ascii="Calibri" w:hAnsi="Calibri" w:cs="Calibri"/>
            <w:color w:val="0000FF"/>
          </w:rPr>
          <w:t>Приказа</w:t>
        </w:r>
      </w:hyperlink>
      <w:r>
        <w:rPr>
          <w:rFonts w:ascii="Calibri" w:hAnsi="Calibri" w:cs="Calibri"/>
        </w:rPr>
        <w:t xml:space="preserve"> Минкультуры России от 29.08.2024 N 1648)</w:t>
      </w:r>
    </w:p>
    <w:p w14:paraId="11F60B76" w14:textId="77777777" w:rsidR="008832DF" w:rsidRDefault="008832DF">
      <w:pPr>
        <w:spacing w:before="220" w:after="1" w:line="220" w:lineRule="auto"/>
        <w:ind w:firstLine="540"/>
        <w:jc w:val="both"/>
      </w:pPr>
      <w:r>
        <w:rPr>
          <w:rFonts w:ascii="Calibri" w:hAnsi="Calibri" w:cs="Calibri"/>
        </w:rPr>
        <w:t>3.2. Культурные ценности и иные предметы, имеющие музейное значение, принятые на временное хранение (далее - объект экспертизы), подлежат экспертизе в целях определения их историко-культурной, художественной, научной и иной ценности, отнесения их к музейным предметам основного или иного музейного фонда; экспертиза проводится ЭФЗК (далее - экспертиза ЭФЗК).</w:t>
      </w:r>
    </w:p>
    <w:p w14:paraId="27227294" w14:textId="77777777" w:rsidR="008832DF" w:rsidRDefault="008832DF">
      <w:pPr>
        <w:spacing w:after="1" w:line="220" w:lineRule="auto"/>
        <w:jc w:val="both"/>
      </w:pPr>
      <w:r>
        <w:rPr>
          <w:rFonts w:ascii="Calibri" w:hAnsi="Calibri" w:cs="Calibri"/>
        </w:rPr>
        <w:t xml:space="preserve">(п. 3.2 в ред. </w:t>
      </w:r>
      <w:hyperlink r:id="rId32">
        <w:r>
          <w:rPr>
            <w:rFonts w:ascii="Calibri" w:hAnsi="Calibri" w:cs="Calibri"/>
            <w:color w:val="0000FF"/>
          </w:rPr>
          <w:t>Приказа</w:t>
        </w:r>
      </w:hyperlink>
      <w:r>
        <w:rPr>
          <w:rFonts w:ascii="Calibri" w:hAnsi="Calibri" w:cs="Calibri"/>
        </w:rPr>
        <w:t xml:space="preserve"> Минкультуры России от 29.08.2024 N 1648)</w:t>
      </w:r>
    </w:p>
    <w:p w14:paraId="6F9260E5" w14:textId="77777777" w:rsidR="008832DF" w:rsidRDefault="008832DF">
      <w:pPr>
        <w:spacing w:before="220" w:after="1" w:line="220" w:lineRule="auto"/>
        <w:ind w:firstLine="540"/>
        <w:jc w:val="both"/>
      </w:pPr>
      <w:r>
        <w:rPr>
          <w:rFonts w:ascii="Calibri" w:hAnsi="Calibri" w:cs="Calibri"/>
        </w:rPr>
        <w:t xml:space="preserve">3.3. Подлежащие экспертизе ЭФЗК объекты экспертизы поступают на временное хранение и учитываются в порядке, определенном </w:t>
      </w:r>
      <w:hyperlink w:anchor="P485">
        <w:r>
          <w:rPr>
            <w:rFonts w:ascii="Calibri" w:hAnsi="Calibri" w:cs="Calibri"/>
            <w:color w:val="0000FF"/>
          </w:rPr>
          <w:t>главой VII</w:t>
        </w:r>
      </w:hyperlink>
      <w:r>
        <w:rPr>
          <w:rFonts w:ascii="Calibri" w:hAnsi="Calibri" w:cs="Calibri"/>
        </w:rPr>
        <w:t xml:space="preserve"> Единых правил.</w:t>
      </w:r>
    </w:p>
    <w:p w14:paraId="5D9C15D2" w14:textId="77777777" w:rsidR="008832DF" w:rsidRDefault="008832DF">
      <w:pPr>
        <w:spacing w:after="1" w:line="220" w:lineRule="auto"/>
        <w:jc w:val="both"/>
      </w:pPr>
      <w:r>
        <w:rPr>
          <w:rFonts w:ascii="Calibri" w:hAnsi="Calibri" w:cs="Calibri"/>
        </w:rPr>
        <w:t xml:space="preserve">(п. 3.3 в ред. </w:t>
      </w:r>
      <w:hyperlink r:id="rId33">
        <w:r>
          <w:rPr>
            <w:rFonts w:ascii="Calibri" w:hAnsi="Calibri" w:cs="Calibri"/>
            <w:color w:val="0000FF"/>
          </w:rPr>
          <w:t>Приказа</w:t>
        </w:r>
      </w:hyperlink>
      <w:r>
        <w:rPr>
          <w:rFonts w:ascii="Calibri" w:hAnsi="Calibri" w:cs="Calibri"/>
        </w:rPr>
        <w:t xml:space="preserve"> Минкультуры России от 29.08.2024 N 1648)</w:t>
      </w:r>
    </w:p>
    <w:p w14:paraId="47FDF108" w14:textId="77777777" w:rsidR="008832DF" w:rsidRDefault="008832DF">
      <w:pPr>
        <w:spacing w:before="220" w:after="1" w:line="220" w:lineRule="auto"/>
        <w:ind w:firstLine="540"/>
        <w:jc w:val="both"/>
      </w:pPr>
      <w:bookmarkStart w:id="12" w:name="P172"/>
      <w:bookmarkEnd w:id="12"/>
      <w:r>
        <w:rPr>
          <w:rFonts w:ascii="Calibri" w:hAnsi="Calibri" w:cs="Calibri"/>
        </w:rPr>
        <w:t>3.4. В процессе проведения экспертизы ЭФЗК в отношении каждого объекта экспертизы на основе искусствоведческого, источниковедческого, технико-технологического анализа и других исследований определяются:</w:t>
      </w:r>
    </w:p>
    <w:p w14:paraId="74148E47" w14:textId="77777777" w:rsidR="008832DF" w:rsidRDefault="008832DF">
      <w:pPr>
        <w:spacing w:before="220" w:after="1" w:line="220" w:lineRule="auto"/>
        <w:ind w:firstLine="540"/>
        <w:jc w:val="both"/>
      </w:pPr>
      <w:r>
        <w:rPr>
          <w:rFonts w:ascii="Calibri" w:hAnsi="Calibri" w:cs="Calibri"/>
        </w:rPr>
        <w:t>авторство, тема, сюжет, стилистические особенности, информативность (для произведений изобразительного искусства, архивных документов) и другие атрибутивные характеристики объекта экспертизы;</w:t>
      </w:r>
    </w:p>
    <w:p w14:paraId="53A339D8" w14:textId="77777777" w:rsidR="008832DF" w:rsidRDefault="008832DF">
      <w:pPr>
        <w:spacing w:before="220" w:after="1" w:line="220" w:lineRule="auto"/>
        <w:ind w:firstLine="540"/>
        <w:jc w:val="both"/>
      </w:pPr>
      <w:r>
        <w:rPr>
          <w:rFonts w:ascii="Calibri" w:hAnsi="Calibri" w:cs="Calibri"/>
        </w:rPr>
        <w:t>время и место создания объекта экспертизы;</w:t>
      </w:r>
    </w:p>
    <w:p w14:paraId="37EEFDA5" w14:textId="77777777" w:rsidR="008832DF" w:rsidRDefault="008832DF">
      <w:pPr>
        <w:spacing w:before="220" w:after="1" w:line="220" w:lineRule="auto"/>
        <w:ind w:firstLine="540"/>
        <w:jc w:val="both"/>
      </w:pPr>
      <w:r>
        <w:rPr>
          <w:rFonts w:ascii="Calibri" w:hAnsi="Calibri" w:cs="Calibri"/>
        </w:rPr>
        <w:t>видовая принадлежность (для естественно-научных коллекций);</w:t>
      </w:r>
    </w:p>
    <w:p w14:paraId="6685652D" w14:textId="77777777" w:rsidR="008832DF" w:rsidRDefault="008832DF">
      <w:pPr>
        <w:spacing w:before="220" w:after="1" w:line="220" w:lineRule="auto"/>
        <w:ind w:firstLine="540"/>
        <w:jc w:val="both"/>
      </w:pPr>
      <w:r>
        <w:rPr>
          <w:rFonts w:ascii="Calibri" w:hAnsi="Calibri" w:cs="Calibri"/>
        </w:rPr>
        <w:t>материалы и способ изготовления (ручной, механический, литье, ковка, чеканка, живопись, рукопись, печать и другие) объекта экспертизы;</w:t>
      </w:r>
    </w:p>
    <w:p w14:paraId="26875F11" w14:textId="77777777" w:rsidR="008832DF" w:rsidRDefault="008832DF">
      <w:pPr>
        <w:spacing w:before="220" w:after="1" w:line="220" w:lineRule="auto"/>
        <w:ind w:firstLine="540"/>
        <w:jc w:val="both"/>
      </w:pPr>
      <w:r>
        <w:rPr>
          <w:rFonts w:ascii="Calibri" w:hAnsi="Calibri" w:cs="Calibri"/>
        </w:rPr>
        <w:t>размеры объекта экспертизы;</w:t>
      </w:r>
    </w:p>
    <w:p w14:paraId="3256E259" w14:textId="77777777" w:rsidR="008832DF" w:rsidRDefault="008832DF">
      <w:pPr>
        <w:spacing w:before="220" w:after="1" w:line="220" w:lineRule="auto"/>
        <w:ind w:firstLine="540"/>
        <w:jc w:val="both"/>
      </w:pPr>
      <w:r>
        <w:rPr>
          <w:rFonts w:ascii="Calibri" w:hAnsi="Calibri" w:cs="Calibri"/>
        </w:rPr>
        <w:t>цвет, формы, устройство (при необходимости) объекта экспертизы;</w:t>
      </w:r>
    </w:p>
    <w:p w14:paraId="4A363BA2" w14:textId="77777777" w:rsidR="008832DF" w:rsidRDefault="008832DF">
      <w:pPr>
        <w:spacing w:before="220" w:after="1" w:line="220" w:lineRule="auto"/>
        <w:ind w:firstLine="540"/>
        <w:jc w:val="both"/>
      </w:pPr>
      <w:r>
        <w:rPr>
          <w:rFonts w:ascii="Calibri" w:hAnsi="Calibri" w:cs="Calibri"/>
        </w:rPr>
        <w:t>принадлежность объекта экспертизы конкретному лицу (мемориальность);</w:t>
      </w:r>
    </w:p>
    <w:p w14:paraId="1D9AA4BF" w14:textId="77777777" w:rsidR="008832DF" w:rsidRDefault="008832DF">
      <w:pPr>
        <w:spacing w:before="220" w:after="1" w:line="220" w:lineRule="auto"/>
        <w:ind w:firstLine="540"/>
        <w:jc w:val="both"/>
      </w:pPr>
      <w:r>
        <w:rPr>
          <w:rFonts w:ascii="Calibri" w:hAnsi="Calibri" w:cs="Calibri"/>
        </w:rPr>
        <w:t>типологические признаки объекта экспертизы путем сопоставления с аналогами;</w:t>
      </w:r>
    </w:p>
    <w:p w14:paraId="50AF06A2" w14:textId="77777777" w:rsidR="008832DF" w:rsidRDefault="008832DF">
      <w:pPr>
        <w:spacing w:before="220" w:after="1" w:line="220" w:lineRule="auto"/>
        <w:ind w:firstLine="540"/>
        <w:jc w:val="both"/>
      </w:pPr>
      <w:r>
        <w:rPr>
          <w:rFonts w:ascii="Calibri" w:hAnsi="Calibri" w:cs="Calibri"/>
        </w:rPr>
        <w:t>состояние сохранности объекта экспертизы;</w:t>
      </w:r>
    </w:p>
    <w:p w14:paraId="659E471F" w14:textId="77777777" w:rsidR="008832DF" w:rsidRDefault="008832DF">
      <w:pPr>
        <w:spacing w:before="220" w:after="1" w:line="220" w:lineRule="auto"/>
        <w:ind w:firstLine="540"/>
        <w:jc w:val="both"/>
      </w:pPr>
      <w:r>
        <w:rPr>
          <w:rFonts w:ascii="Calibri" w:hAnsi="Calibri" w:cs="Calibri"/>
        </w:rPr>
        <w:t>история бытования объекта экспертизы.</w:t>
      </w:r>
    </w:p>
    <w:p w14:paraId="041B5B0A" w14:textId="77777777" w:rsidR="008832DF" w:rsidRDefault="008832DF">
      <w:pPr>
        <w:spacing w:before="220" w:after="1" w:line="220" w:lineRule="auto"/>
        <w:ind w:firstLine="540"/>
        <w:jc w:val="both"/>
      </w:pPr>
      <w:r>
        <w:rPr>
          <w:rFonts w:ascii="Calibri" w:hAnsi="Calibri" w:cs="Calibri"/>
        </w:rPr>
        <w:t>В зависимости от особенностей объекта экспертизы ЭФЗК могут устанавливаться иные сведения о нем.</w:t>
      </w:r>
    </w:p>
    <w:p w14:paraId="28803BE4" w14:textId="77777777" w:rsidR="008832DF" w:rsidRDefault="008832DF">
      <w:pPr>
        <w:spacing w:before="220" w:after="1" w:line="220" w:lineRule="auto"/>
        <w:ind w:firstLine="540"/>
        <w:jc w:val="both"/>
      </w:pPr>
      <w:r>
        <w:rPr>
          <w:rFonts w:ascii="Calibri" w:hAnsi="Calibri" w:cs="Calibri"/>
        </w:rPr>
        <w:t>В отношении каждого объекта экспертизы должна быть проведена фотофиксация. Фотофиксации подлежат:</w:t>
      </w:r>
    </w:p>
    <w:p w14:paraId="5A866894" w14:textId="77777777" w:rsidR="008832DF" w:rsidRDefault="008832DF">
      <w:pPr>
        <w:spacing w:before="220" w:after="1" w:line="220" w:lineRule="auto"/>
        <w:ind w:firstLine="540"/>
        <w:jc w:val="both"/>
      </w:pPr>
      <w:r>
        <w:rPr>
          <w:rFonts w:ascii="Calibri" w:hAnsi="Calibri" w:cs="Calibri"/>
        </w:rPr>
        <w:t>общий вид объекта экспертизы (при необходимости лицевая и оборотная стороны). Для нумизматических и фалеристических предметов фотофиксация лицевой и оборотной сторон обязательны;</w:t>
      </w:r>
    </w:p>
    <w:p w14:paraId="7166CBEE" w14:textId="77777777" w:rsidR="008832DF" w:rsidRDefault="008832DF">
      <w:pPr>
        <w:spacing w:before="220" w:after="1" w:line="220" w:lineRule="auto"/>
        <w:ind w:firstLine="540"/>
        <w:jc w:val="both"/>
      </w:pPr>
      <w:r>
        <w:rPr>
          <w:rFonts w:ascii="Calibri" w:hAnsi="Calibri" w:cs="Calibri"/>
        </w:rPr>
        <w:t>отдельные фрагменты объекта экспертизы (для объектов экспертизы, состоящих из отдельных фрагментов или составных частей);</w:t>
      </w:r>
    </w:p>
    <w:p w14:paraId="0FAA6552" w14:textId="77777777" w:rsidR="008832DF" w:rsidRDefault="008832DF">
      <w:pPr>
        <w:spacing w:before="220" w:after="1" w:line="220" w:lineRule="auto"/>
        <w:ind w:firstLine="540"/>
        <w:jc w:val="both"/>
      </w:pPr>
      <w:r>
        <w:rPr>
          <w:rFonts w:ascii="Calibri" w:hAnsi="Calibri" w:cs="Calibri"/>
        </w:rPr>
        <w:t>особые отметки, имеющиеся на объекте экспертизы (марки, клейма, метки, штампы, печати, записи и другие надписи, ярлыки, номера, подписи авторов и другие (при наличии);</w:t>
      </w:r>
    </w:p>
    <w:p w14:paraId="16FDB802" w14:textId="77777777" w:rsidR="008832DF" w:rsidRDefault="008832DF">
      <w:pPr>
        <w:spacing w:before="220" w:after="1" w:line="220" w:lineRule="auto"/>
        <w:ind w:firstLine="540"/>
        <w:jc w:val="both"/>
      </w:pPr>
      <w:r>
        <w:rPr>
          <w:rFonts w:ascii="Calibri" w:hAnsi="Calibri" w:cs="Calibri"/>
        </w:rPr>
        <w:t>имеющиеся повреждения (при наличии).</w:t>
      </w:r>
    </w:p>
    <w:p w14:paraId="1E88E791" w14:textId="77777777" w:rsidR="008832DF" w:rsidRDefault="008832DF">
      <w:pPr>
        <w:spacing w:before="220" w:after="1" w:line="220" w:lineRule="auto"/>
        <w:ind w:firstLine="540"/>
        <w:jc w:val="both"/>
      </w:pPr>
      <w:r>
        <w:rPr>
          <w:rFonts w:ascii="Calibri" w:hAnsi="Calibri" w:cs="Calibri"/>
        </w:rPr>
        <w:t>При проведении экспертизы ЭФЗК в отношении объекта экспертизы принимается решение об отнесении объекта экспертизы к основному или иному музейному фонду.</w:t>
      </w:r>
    </w:p>
    <w:p w14:paraId="05285A0E" w14:textId="77777777" w:rsidR="008832DF" w:rsidRDefault="008832DF">
      <w:pPr>
        <w:spacing w:after="1" w:line="220" w:lineRule="auto"/>
        <w:jc w:val="both"/>
      </w:pPr>
      <w:r>
        <w:rPr>
          <w:rFonts w:ascii="Calibri" w:hAnsi="Calibri" w:cs="Calibri"/>
        </w:rPr>
        <w:t xml:space="preserve">(п. 3.4 в ред. </w:t>
      </w:r>
      <w:hyperlink r:id="rId34">
        <w:r>
          <w:rPr>
            <w:rFonts w:ascii="Calibri" w:hAnsi="Calibri" w:cs="Calibri"/>
            <w:color w:val="0000FF"/>
          </w:rPr>
          <w:t>Приказа</w:t>
        </w:r>
      </w:hyperlink>
      <w:r>
        <w:rPr>
          <w:rFonts w:ascii="Calibri" w:hAnsi="Calibri" w:cs="Calibri"/>
        </w:rPr>
        <w:t xml:space="preserve"> Минкультуры России от 29.08.2024 N 1648)</w:t>
      </w:r>
    </w:p>
    <w:p w14:paraId="78137D49" w14:textId="77777777" w:rsidR="008832DF" w:rsidRDefault="008832DF">
      <w:pPr>
        <w:spacing w:before="220" w:after="1" w:line="220" w:lineRule="auto"/>
        <w:ind w:firstLine="540"/>
        <w:jc w:val="both"/>
      </w:pPr>
      <w:bookmarkStart w:id="13" w:name="P191"/>
      <w:bookmarkEnd w:id="13"/>
      <w:r>
        <w:rPr>
          <w:rFonts w:ascii="Calibri" w:hAnsi="Calibri" w:cs="Calibri"/>
        </w:rPr>
        <w:t xml:space="preserve">3.5. При необходимости музеем с целью получения компетентного суждения до заседания ЭФЗК могут быть получены экспертные заключения хранителей или научных сотрудников музея, не являющихся членами ЭФЗК, экспертное заключение стороннего эксперта на бланке организации, в трудовых отношениях с которой он состоит, и имеющее подпись специалиста и руководителя организации, экспертное заключение эксперта по культурным ценностям в виде распечатанного файла в формате pdf. Экспертные заключения доводятся до сведения всех членов ЭФЗК до заседания ЭФЗК для учета при принятии решения в соответствии с </w:t>
      </w:r>
      <w:hyperlink w:anchor="P215">
        <w:r>
          <w:rPr>
            <w:rFonts w:ascii="Calibri" w:hAnsi="Calibri" w:cs="Calibri"/>
            <w:color w:val="0000FF"/>
          </w:rPr>
          <w:t>абзацами вторым</w:t>
        </w:r>
      </w:hyperlink>
      <w:r>
        <w:rPr>
          <w:rFonts w:ascii="Calibri" w:hAnsi="Calibri" w:cs="Calibri"/>
        </w:rPr>
        <w:t xml:space="preserve"> - </w:t>
      </w:r>
      <w:hyperlink w:anchor="P218">
        <w:r>
          <w:rPr>
            <w:rFonts w:ascii="Calibri" w:hAnsi="Calibri" w:cs="Calibri"/>
            <w:color w:val="0000FF"/>
          </w:rPr>
          <w:t>пятым пункта 3.8</w:t>
        </w:r>
      </w:hyperlink>
      <w:r>
        <w:rPr>
          <w:rFonts w:ascii="Calibri" w:hAnsi="Calibri" w:cs="Calibri"/>
        </w:rPr>
        <w:t xml:space="preserve"> Единых правил.</w:t>
      </w:r>
    </w:p>
    <w:p w14:paraId="1EBA4E2F" w14:textId="77777777" w:rsidR="008832DF" w:rsidRDefault="008832DF">
      <w:pPr>
        <w:spacing w:after="1" w:line="220" w:lineRule="auto"/>
        <w:jc w:val="both"/>
      </w:pPr>
      <w:r>
        <w:rPr>
          <w:rFonts w:ascii="Calibri" w:hAnsi="Calibri" w:cs="Calibri"/>
        </w:rPr>
        <w:t xml:space="preserve">(п. 3.5 в ред. </w:t>
      </w:r>
      <w:hyperlink r:id="rId35">
        <w:r>
          <w:rPr>
            <w:rFonts w:ascii="Calibri" w:hAnsi="Calibri" w:cs="Calibri"/>
            <w:color w:val="0000FF"/>
          </w:rPr>
          <w:t>Приказа</w:t>
        </w:r>
      </w:hyperlink>
      <w:r>
        <w:rPr>
          <w:rFonts w:ascii="Calibri" w:hAnsi="Calibri" w:cs="Calibri"/>
        </w:rPr>
        <w:t xml:space="preserve"> Минкультуры России от 29.08.2024 N 1648)</w:t>
      </w:r>
    </w:p>
    <w:p w14:paraId="6C5633DE" w14:textId="77777777" w:rsidR="008832DF" w:rsidRDefault="008832DF">
      <w:pPr>
        <w:spacing w:before="220" w:after="1" w:line="220" w:lineRule="auto"/>
        <w:ind w:firstLine="540"/>
        <w:jc w:val="both"/>
      </w:pPr>
      <w:r>
        <w:rPr>
          <w:rFonts w:ascii="Calibri" w:hAnsi="Calibri" w:cs="Calibri"/>
        </w:rPr>
        <w:t>3.6. Положение и состав ЭФЗК утверждаются руководителем музея и представляются на согласование учредителю в соответствии с положениями своих уставов.</w:t>
      </w:r>
    </w:p>
    <w:p w14:paraId="4210C0D6" w14:textId="77777777" w:rsidR="008832DF" w:rsidRDefault="008832DF">
      <w:pPr>
        <w:spacing w:before="220" w:after="1" w:line="220" w:lineRule="auto"/>
        <w:ind w:firstLine="540"/>
        <w:jc w:val="both"/>
      </w:pPr>
      <w:bookmarkStart w:id="14" w:name="P194"/>
      <w:bookmarkEnd w:id="14"/>
      <w:r>
        <w:rPr>
          <w:rFonts w:ascii="Calibri" w:hAnsi="Calibri" w:cs="Calibri"/>
        </w:rPr>
        <w:t>3.7. В компетенцию ЭФЗК в части формирования Музейного фонда Российской Федерации, учета и хранения музейных предметов входит:</w:t>
      </w:r>
    </w:p>
    <w:p w14:paraId="17C2AEE1" w14:textId="77777777" w:rsidR="008832DF" w:rsidRDefault="008832DF">
      <w:pPr>
        <w:spacing w:before="220" w:after="1" w:line="220" w:lineRule="auto"/>
        <w:ind w:firstLine="540"/>
        <w:jc w:val="both"/>
      </w:pPr>
      <w:r>
        <w:rPr>
          <w:rFonts w:ascii="Calibri" w:hAnsi="Calibri" w:cs="Calibri"/>
        </w:rPr>
        <w:t>решение методических, организационных и научно-практических вопросов учетно-хранительской, научно-фондовой деятельности и экспозиционно-выставочной работы;</w:t>
      </w:r>
    </w:p>
    <w:p w14:paraId="22BBBF1D" w14:textId="77777777" w:rsidR="008832DF" w:rsidRDefault="008832DF">
      <w:pPr>
        <w:spacing w:before="220" w:after="1" w:line="220" w:lineRule="auto"/>
        <w:ind w:firstLine="540"/>
        <w:jc w:val="both"/>
      </w:pPr>
      <w:r>
        <w:rPr>
          <w:rFonts w:ascii="Calibri" w:hAnsi="Calibri" w:cs="Calibri"/>
        </w:rPr>
        <w:t>проведение экспертизы ЭФЗК, в том числе в отношении музейных предметов;</w:t>
      </w:r>
    </w:p>
    <w:p w14:paraId="179F790E" w14:textId="77777777" w:rsidR="008832DF" w:rsidRDefault="008832DF">
      <w:pPr>
        <w:spacing w:before="220" w:after="1" w:line="220" w:lineRule="auto"/>
        <w:ind w:firstLine="540"/>
        <w:jc w:val="both"/>
      </w:pPr>
      <w:r>
        <w:rPr>
          <w:rFonts w:ascii="Calibri" w:hAnsi="Calibri" w:cs="Calibri"/>
        </w:rPr>
        <w:t>проведение экспертизы музейных предметов, включенных в состав Музейного фонда Российской Федерации, с целью установления отсутствия историко-культурной, художественной, научной и музейной ценности;</w:t>
      </w:r>
    </w:p>
    <w:p w14:paraId="5BF3C66E" w14:textId="77777777" w:rsidR="008832DF" w:rsidRDefault="008832DF">
      <w:pPr>
        <w:spacing w:before="220" w:after="1" w:line="220" w:lineRule="auto"/>
        <w:ind w:firstLine="540"/>
        <w:jc w:val="both"/>
      </w:pPr>
      <w:r>
        <w:rPr>
          <w:rFonts w:ascii="Calibri" w:hAnsi="Calibri" w:cs="Calibri"/>
        </w:rPr>
        <w:t xml:space="preserve">проведение экспертизы находящихся в частной собственности объектов экспертизы, в отношении которых экспертом по культурным ценностям, аттестованным Министерством культуры Российской Федерации в порядке, установленном </w:t>
      </w:r>
      <w:hyperlink r:id="rId36">
        <w:r>
          <w:rPr>
            <w:rFonts w:ascii="Calibri" w:hAnsi="Calibri" w:cs="Calibri"/>
            <w:color w:val="0000FF"/>
          </w:rPr>
          <w:t>Правилами</w:t>
        </w:r>
      </w:hyperlink>
      <w:r>
        <w:rPr>
          <w:rFonts w:ascii="Calibri" w:hAnsi="Calibri" w:cs="Calibri"/>
        </w:rPr>
        <w:t xml:space="preserve"> аттестации экспертов по культурным ценностям, утвержденными постановлением Правительства Российской Федерации от 23 ноября 2023 г. N 1976, сделан вывод об отнесении объектов экспертизы к культурным ценностям, для включения в состав негосударственной части Музейного фонда Российской Федерации (для государственных музеев Российской Федерации и государственных музеев субъектов Российской Федерации в случае принятия музеем решения о проведении таковой экспертизы);</w:t>
      </w:r>
    </w:p>
    <w:p w14:paraId="32105A94" w14:textId="77777777" w:rsidR="008832DF" w:rsidRDefault="008832DF">
      <w:pPr>
        <w:spacing w:before="220" w:after="1" w:line="220" w:lineRule="auto"/>
        <w:ind w:firstLine="540"/>
        <w:jc w:val="both"/>
      </w:pPr>
      <w:r>
        <w:rPr>
          <w:rFonts w:ascii="Calibri" w:hAnsi="Calibri" w:cs="Calibri"/>
        </w:rPr>
        <w:t>принятие решения о включении (невключении) прошедших экспертизу ЭФЗК музейных предметов в основной и иные фонды музея;</w:t>
      </w:r>
    </w:p>
    <w:p w14:paraId="386FB9D5" w14:textId="77777777" w:rsidR="008832DF" w:rsidRDefault="008832DF">
      <w:pPr>
        <w:spacing w:before="220" w:after="1" w:line="220" w:lineRule="auto"/>
        <w:ind w:firstLine="540"/>
        <w:jc w:val="both"/>
      </w:pPr>
      <w:r>
        <w:rPr>
          <w:rFonts w:ascii="Calibri" w:hAnsi="Calibri" w:cs="Calibri"/>
        </w:rPr>
        <w:t>систематизация фондов музея по фондовым коллекциям и присвоение им шифров;</w:t>
      </w:r>
    </w:p>
    <w:p w14:paraId="3138E098" w14:textId="77777777" w:rsidR="008832DF" w:rsidRDefault="008832DF">
      <w:pPr>
        <w:spacing w:before="220" w:after="1" w:line="220" w:lineRule="auto"/>
        <w:ind w:firstLine="540"/>
        <w:jc w:val="both"/>
      </w:pPr>
      <w:r>
        <w:rPr>
          <w:rFonts w:ascii="Calibri" w:hAnsi="Calibri" w:cs="Calibri"/>
        </w:rPr>
        <w:t>отнесение принятых на постоянное хранение музейных предметов к определенной фондовой коллекции в соответствии с систематизацией фондов;</w:t>
      </w:r>
    </w:p>
    <w:p w14:paraId="6E0CF43E" w14:textId="77777777" w:rsidR="008832DF" w:rsidRDefault="008832DF">
      <w:pPr>
        <w:spacing w:before="220" w:after="1" w:line="220" w:lineRule="auto"/>
        <w:ind w:firstLine="540"/>
        <w:jc w:val="both"/>
      </w:pPr>
      <w:r>
        <w:rPr>
          <w:rFonts w:ascii="Calibri" w:hAnsi="Calibri" w:cs="Calibri"/>
        </w:rPr>
        <w:t>принятие решений о переводе музейных предметов из одной фондовой коллекции в другую;</w:t>
      </w:r>
    </w:p>
    <w:p w14:paraId="0202E43D" w14:textId="77777777" w:rsidR="008832DF" w:rsidRDefault="008832DF">
      <w:pPr>
        <w:spacing w:before="220" w:after="1" w:line="220" w:lineRule="auto"/>
        <w:ind w:firstLine="540"/>
        <w:jc w:val="both"/>
      </w:pPr>
      <w:r>
        <w:rPr>
          <w:rFonts w:ascii="Calibri" w:hAnsi="Calibri" w:cs="Calibri"/>
        </w:rPr>
        <w:t xml:space="preserve">рассмотрение вопроса о замене (переписке) томов ГИК, книг поступлений иных фондов (далее - КП иных фондов), инвентарных книг фондовых коллекций, книг специального учета музейных предметов, содержащих драгоценные металлы и (или) драгоценные камни (далее - соответственно КСУ ДМДК, ДМДК), книг специального учета оружия, книги специального учета "Государственная коллекция уникальных музыкальных инструментов Российской Федерации" с шифром "ГКМИ" (далее - книги специального учета) и принятие решения о ходатайстве перед Министерством культуры Российской Федерации (учредителем музея) об их замене (переписке) в соответствии с </w:t>
      </w:r>
      <w:hyperlink w:anchor="P459">
        <w:r>
          <w:rPr>
            <w:rFonts w:ascii="Calibri" w:hAnsi="Calibri" w:cs="Calibri"/>
            <w:color w:val="0000FF"/>
          </w:rPr>
          <w:t>пунктами 6.27</w:t>
        </w:r>
      </w:hyperlink>
      <w:r>
        <w:rPr>
          <w:rFonts w:ascii="Calibri" w:hAnsi="Calibri" w:cs="Calibri"/>
        </w:rPr>
        <w:t xml:space="preserve"> - </w:t>
      </w:r>
      <w:hyperlink w:anchor="P465">
        <w:r>
          <w:rPr>
            <w:rFonts w:ascii="Calibri" w:hAnsi="Calibri" w:cs="Calibri"/>
            <w:color w:val="0000FF"/>
          </w:rPr>
          <w:t>6.29</w:t>
        </w:r>
      </w:hyperlink>
      <w:r>
        <w:rPr>
          <w:rFonts w:ascii="Calibri" w:hAnsi="Calibri" w:cs="Calibri"/>
        </w:rPr>
        <w:t xml:space="preserve"> Единых правил;</w:t>
      </w:r>
    </w:p>
    <w:p w14:paraId="43FAB96C" w14:textId="77777777" w:rsidR="008832DF" w:rsidRDefault="008832DF">
      <w:pPr>
        <w:spacing w:before="220" w:after="1" w:line="220" w:lineRule="auto"/>
        <w:ind w:firstLine="540"/>
        <w:jc w:val="both"/>
      </w:pPr>
      <w:r>
        <w:rPr>
          <w:rFonts w:ascii="Calibri" w:hAnsi="Calibri" w:cs="Calibri"/>
        </w:rPr>
        <w:t>подготовка заключений о возможности (невозможности) передачи музейных предметов на постоянное хранение и во временное пользование в другие музеи и организации;</w:t>
      </w:r>
    </w:p>
    <w:p w14:paraId="04A84619" w14:textId="77777777" w:rsidR="008832DF" w:rsidRDefault="008832DF">
      <w:pPr>
        <w:spacing w:before="220" w:after="1" w:line="220" w:lineRule="auto"/>
        <w:ind w:firstLine="540"/>
        <w:jc w:val="both"/>
      </w:pPr>
      <w:r>
        <w:rPr>
          <w:rFonts w:ascii="Calibri" w:hAnsi="Calibri" w:cs="Calibri"/>
        </w:rPr>
        <w:t>рассмотрение документов об исключении музейных предметов основного фонда из состава Музейного фонда Российской Федерации и принятие решения о ходатайстве перед Министерством культуры Российской Федерации об исключении музейных предметов основного фонда из состава Музейного фонда Российской Федерации;</w:t>
      </w:r>
    </w:p>
    <w:p w14:paraId="4695D9BD" w14:textId="77777777" w:rsidR="008832DF" w:rsidRDefault="008832DF">
      <w:pPr>
        <w:spacing w:before="220" w:after="1" w:line="220" w:lineRule="auto"/>
        <w:ind w:firstLine="540"/>
        <w:jc w:val="both"/>
      </w:pPr>
      <w:r>
        <w:rPr>
          <w:rFonts w:ascii="Calibri" w:hAnsi="Calibri" w:cs="Calibri"/>
        </w:rPr>
        <w:t>рассмотрение документов об исключении музейных предметов иных фондов из состава этих фондов и принятие решения о ходатайстве перед учредителем об исключении музейных предметов иных фондов из состава этих фондов;</w:t>
      </w:r>
    </w:p>
    <w:p w14:paraId="7DCF0B63" w14:textId="77777777" w:rsidR="008832DF" w:rsidRDefault="008832DF">
      <w:pPr>
        <w:spacing w:before="220" w:after="1" w:line="220" w:lineRule="auto"/>
        <w:ind w:firstLine="540"/>
        <w:jc w:val="both"/>
      </w:pPr>
      <w:r>
        <w:rPr>
          <w:rFonts w:ascii="Calibri" w:hAnsi="Calibri" w:cs="Calibri"/>
        </w:rPr>
        <w:t>рассмотрение документов об исключении учетных записей из ГИК, инвентарных книг фондовых коллекций, книг специального учета и принятие решения о ходатайстве перед Министерством культуры Российской Федерации об исключении учетных записей из книг специального учета;</w:t>
      </w:r>
    </w:p>
    <w:p w14:paraId="0AF4CC1B" w14:textId="77777777" w:rsidR="008832DF" w:rsidRDefault="008832DF">
      <w:pPr>
        <w:spacing w:before="220" w:after="1" w:line="220" w:lineRule="auto"/>
        <w:ind w:firstLine="540"/>
        <w:jc w:val="both"/>
      </w:pPr>
      <w:r>
        <w:rPr>
          <w:rFonts w:ascii="Calibri" w:hAnsi="Calibri" w:cs="Calibri"/>
        </w:rPr>
        <w:t>рассмотрение документов об исключении учетных записей из КП иных фондов и принятие решения о ходатайстве перед учредителем об исключении учетных записей из КП иных фондов;</w:t>
      </w:r>
    </w:p>
    <w:p w14:paraId="6C46D417" w14:textId="77777777" w:rsidR="008832DF" w:rsidRDefault="008832DF">
      <w:pPr>
        <w:spacing w:before="220" w:after="1" w:line="220" w:lineRule="auto"/>
        <w:ind w:firstLine="540"/>
        <w:jc w:val="both"/>
      </w:pPr>
      <w:r>
        <w:rPr>
          <w:rFonts w:ascii="Calibri" w:hAnsi="Calibri" w:cs="Calibri"/>
        </w:rPr>
        <w:t>определение страховой стоимости музейных предметов, выдаваемых во временное пользование, в том числе на зарубежные выставки;</w:t>
      </w:r>
    </w:p>
    <w:p w14:paraId="74435D9B" w14:textId="77777777" w:rsidR="008832DF" w:rsidRDefault="008832DF">
      <w:pPr>
        <w:spacing w:before="220" w:after="1" w:line="220" w:lineRule="auto"/>
        <w:ind w:firstLine="540"/>
        <w:jc w:val="both"/>
      </w:pPr>
      <w:r>
        <w:rPr>
          <w:rFonts w:ascii="Calibri" w:hAnsi="Calibri" w:cs="Calibri"/>
        </w:rPr>
        <w:t xml:space="preserve">рассмотрение актов проверки наличия и сверки сведений в отношении музейных предметов основного и иных фондов, принятие решений об устранении выявленных нарушений в учете музейных предметов, указанные в </w:t>
      </w:r>
      <w:hyperlink w:anchor="P1838">
        <w:r>
          <w:rPr>
            <w:rFonts w:ascii="Calibri" w:hAnsi="Calibri" w:cs="Calibri"/>
            <w:color w:val="0000FF"/>
          </w:rPr>
          <w:t>пунктах 54.11</w:t>
        </w:r>
      </w:hyperlink>
      <w:r>
        <w:rPr>
          <w:rFonts w:ascii="Calibri" w:hAnsi="Calibri" w:cs="Calibri"/>
        </w:rPr>
        <w:t xml:space="preserve">, </w:t>
      </w:r>
      <w:hyperlink w:anchor="P1878">
        <w:r>
          <w:rPr>
            <w:rFonts w:ascii="Calibri" w:hAnsi="Calibri" w:cs="Calibri"/>
            <w:color w:val="0000FF"/>
          </w:rPr>
          <w:t>54.15</w:t>
        </w:r>
      </w:hyperlink>
      <w:r>
        <w:rPr>
          <w:rFonts w:ascii="Calibri" w:hAnsi="Calibri" w:cs="Calibri"/>
        </w:rPr>
        <w:t xml:space="preserve">, </w:t>
      </w:r>
      <w:hyperlink w:anchor="P1899">
        <w:r>
          <w:rPr>
            <w:rFonts w:ascii="Calibri" w:hAnsi="Calibri" w:cs="Calibri"/>
            <w:color w:val="0000FF"/>
          </w:rPr>
          <w:t>54.20</w:t>
        </w:r>
      </w:hyperlink>
      <w:r>
        <w:rPr>
          <w:rFonts w:ascii="Calibri" w:hAnsi="Calibri" w:cs="Calibri"/>
        </w:rPr>
        <w:t xml:space="preserve"> Единых правил;</w:t>
      </w:r>
    </w:p>
    <w:p w14:paraId="576AE8D6" w14:textId="77777777" w:rsidR="008832DF" w:rsidRDefault="008832DF">
      <w:pPr>
        <w:spacing w:before="220" w:after="1" w:line="220" w:lineRule="auto"/>
        <w:ind w:firstLine="540"/>
        <w:jc w:val="both"/>
      </w:pPr>
      <w:r>
        <w:rPr>
          <w:rFonts w:ascii="Calibri" w:hAnsi="Calibri" w:cs="Calibri"/>
        </w:rPr>
        <w:t>внесение изменений в учетную документацию по результатам новой атрибуции, реставрации, научных исследований музейных предметов и другим причинам;</w:t>
      </w:r>
    </w:p>
    <w:p w14:paraId="3B733861" w14:textId="77777777" w:rsidR="008832DF" w:rsidRDefault="008832DF">
      <w:pPr>
        <w:spacing w:before="220" w:after="1" w:line="220" w:lineRule="auto"/>
        <w:ind w:firstLine="540"/>
        <w:jc w:val="both"/>
      </w:pPr>
      <w:r>
        <w:rPr>
          <w:rFonts w:ascii="Calibri" w:hAnsi="Calibri" w:cs="Calibri"/>
        </w:rPr>
        <w:t>выработка рекомендаций по определению стоимости музейных предметов в случае закупки.</w:t>
      </w:r>
    </w:p>
    <w:p w14:paraId="4E46A486" w14:textId="77777777" w:rsidR="008832DF" w:rsidRDefault="008832DF">
      <w:pPr>
        <w:spacing w:after="1" w:line="220" w:lineRule="auto"/>
        <w:jc w:val="both"/>
      </w:pPr>
      <w:r>
        <w:rPr>
          <w:rFonts w:ascii="Calibri" w:hAnsi="Calibri" w:cs="Calibri"/>
        </w:rPr>
        <w:t xml:space="preserve">(п. 3.7 в ред. </w:t>
      </w:r>
      <w:hyperlink r:id="rId37">
        <w:r>
          <w:rPr>
            <w:rFonts w:ascii="Calibri" w:hAnsi="Calibri" w:cs="Calibri"/>
            <w:color w:val="0000FF"/>
          </w:rPr>
          <w:t>Приказа</w:t>
        </w:r>
      </w:hyperlink>
      <w:r>
        <w:rPr>
          <w:rFonts w:ascii="Calibri" w:hAnsi="Calibri" w:cs="Calibri"/>
        </w:rPr>
        <w:t xml:space="preserve"> Минкультуры России от 29.08.2024 N 1648)</w:t>
      </w:r>
    </w:p>
    <w:p w14:paraId="072286DE" w14:textId="77777777" w:rsidR="008832DF" w:rsidRDefault="008832DF">
      <w:pPr>
        <w:spacing w:before="220" w:after="1" w:line="220" w:lineRule="auto"/>
        <w:ind w:firstLine="540"/>
        <w:jc w:val="both"/>
      </w:pPr>
      <w:bookmarkStart w:id="15" w:name="P214"/>
      <w:bookmarkEnd w:id="15"/>
      <w:r>
        <w:rPr>
          <w:rFonts w:ascii="Calibri" w:hAnsi="Calibri" w:cs="Calibri"/>
        </w:rPr>
        <w:t xml:space="preserve">3.8. Решения и рекомендации по вопросам, отнесенным к полномочиям ЭФЗК в соответствии с </w:t>
      </w:r>
      <w:hyperlink w:anchor="P194">
        <w:r>
          <w:rPr>
            <w:rFonts w:ascii="Calibri" w:hAnsi="Calibri" w:cs="Calibri"/>
            <w:color w:val="0000FF"/>
          </w:rPr>
          <w:t>пунктом 3.7</w:t>
        </w:r>
      </w:hyperlink>
      <w:r>
        <w:rPr>
          <w:rFonts w:ascii="Calibri" w:hAnsi="Calibri" w:cs="Calibri"/>
        </w:rPr>
        <w:t xml:space="preserve"> Единых правил, оформляются протоколом заседания, в котором указываются фамилии, имена, отчества (при наличии), должности всех присутствовавших на заседании членов ЭФЗК и приглашенных лиц, повестка дня, ход обсуждения вопросов, аргументированное обоснование принятых решений.</w:t>
      </w:r>
    </w:p>
    <w:p w14:paraId="529CB27D" w14:textId="77777777" w:rsidR="008832DF" w:rsidRDefault="008832DF">
      <w:pPr>
        <w:spacing w:before="220" w:after="1" w:line="220" w:lineRule="auto"/>
        <w:ind w:firstLine="540"/>
        <w:jc w:val="both"/>
      </w:pPr>
      <w:bookmarkStart w:id="16" w:name="P215"/>
      <w:bookmarkEnd w:id="16"/>
      <w:r>
        <w:rPr>
          <w:rFonts w:ascii="Calibri" w:hAnsi="Calibri" w:cs="Calibri"/>
        </w:rPr>
        <w:t xml:space="preserve">В отношении вопросов экспертизы ЭФЗК, предусмотренных </w:t>
      </w:r>
      <w:hyperlink w:anchor="P172">
        <w:r>
          <w:rPr>
            <w:rFonts w:ascii="Calibri" w:hAnsi="Calibri" w:cs="Calibri"/>
            <w:color w:val="0000FF"/>
          </w:rPr>
          <w:t>пунктом 3.4</w:t>
        </w:r>
      </w:hyperlink>
      <w:r>
        <w:rPr>
          <w:rFonts w:ascii="Calibri" w:hAnsi="Calibri" w:cs="Calibri"/>
        </w:rPr>
        <w:t xml:space="preserve"> Единых правил, принятое решение оформляется в виде выводов:</w:t>
      </w:r>
    </w:p>
    <w:p w14:paraId="607835F5" w14:textId="77777777" w:rsidR="008832DF" w:rsidRDefault="008832DF">
      <w:pPr>
        <w:spacing w:before="220" w:after="1" w:line="220" w:lineRule="auto"/>
        <w:ind w:firstLine="540"/>
        <w:jc w:val="both"/>
      </w:pPr>
      <w:r>
        <w:rPr>
          <w:rFonts w:ascii="Calibri" w:hAnsi="Calibri" w:cs="Calibri"/>
        </w:rPr>
        <w:t>о наличии у культурной ценности историко-культурной, художественной, научной и иной ценности, необходимой для включения в состав Музейного фонда Российской Федерации или иного музейного фонда, и соответствии культурной ценности концепции комплектования;</w:t>
      </w:r>
    </w:p>
    <w:p w14:paraId="7EBADBF4" w14:textId="77777777" w:rsidR="008832DF" w:rsidRDefault="008832DF">
      <w:pPr>
        <w:spacing w:before="220" w:after="1" w:line="220" w:lineRule="auto"/>
        <w:ind w:firstLine="540"/>
        <w:jc w:val="both"/>
      </w:pPr>
      <w:r>
        <w:rPr>
          <w:rFonts w:ascii="Calibri" w:hAnsi="Calibri" w:cs="Calibri"/>
        </w:rPr>
        <w:t>о наличии у культурной ценности историко-культурной, художественной, научной и иной ценности, и несоответствии культурной ценности концепции комплектования и возврате ее владельцу (собственнику);</w:t>
      </w:r>
    </w:p>
    <w:p w14:paraId="61952BAE" w14:textId="77777777" w:rsidR="008832DF" w:rsidRDefault="008832DF">
      <w:pPr>
        <w:spacing w:before="220" w:after="1" w:line="220" w:lineRule="auto"/>
        <w:ind w:firstLine="540"/>
        <w:jc w:val="both"/>
      </w:pPr>
      <w:bookmarkStart w:id="17" w:name="P218"/>
      <w:bookmarkEnd w:id="17"/>
      <w:r>
        <w:rPr>
          <w:rFonts w:ascii="Calibri" w:hAnsi="Calibri" w:cs="Calibri"/>
        </w:rPr>
        <w:t>об отсутствии у предмета историко-культурной, художественной, научной и иной ценности и возврате владельцу (собственнику).</w:t>
      </w:r>
    </w:p>
    <w:p w14:paraId="32B99EC8" w14:textId="77777777" w:rsidR="008832DF" w:rsidRDefault="008832DF">
      <w:pPr>
        <w:spacing w:before="220" w:after="1" w:line="220" w:lineRule="auto"/>
        <w:ind w:firstLine="540"/>
        <w:jc w:val="both"/>
      </w:pPr>
      <w:r>
        <w:rPr>
          <w:rFonts w:ascii="Calibri" w:hAnsi="Calibri" w:cs="Calibri"/>
        </w:rPr>
        <w:t xml:space="preserve">Выводы ЭФЗК основываются на мнении членов ЭФЗК с учетом экспертных заключений, указанных в </w:t>
      </w:r>
      <w:hyperlink w:anchor="P191">
        <w:r>
          <w:rPr>
            <w:rFonts w:ascii="Calibri" w:hAnsi="Calibri" w:cs="Calibri"/>
            <w:color w:val="0000FF"/>
          </w:rPr>
          <w:t>пункте 3.5</w:t>
        </w:r>
      </w:hyperlink>
      <w:r>
        <w:rPr>
          <w:rFonts w:ascii="Calibri" w:hAnsi="Calibri" w:cs="Calibri"/>
        </w:rPr>
        <w:t xml:space="preserve"> Единых правил (при наличии).</w:t>
      </w:r>
    </w:p>
    <w:p w14:paraId="160D4011" w14:textId="77777777" w:rsidR="008832DF" w:rsidRDefault="008832DF">
      <w:pPr>
        <w:spacing w:before="220" w:after="1" w:line="220" w:lineRule="auto"/>
        <w:ind w:firstLine="540"/>
        <w:jc w:val="both"/>
      </w:pPr>
      <w:r>
        <w:rPr>
          <w:rFonts w:ascii="Calibri" w:hAnsi="Calibri" w:cs="Calibri"/>
        </w:rPr>
        <w:t xml:space="preserve">Экспертные заключения, указанные в </w:t>
      </w:r>
      <w:hyperlink w:anchor="P191">
        <w:r>
          <w:rPr>
            <w:rFonts w:ascii="Calibri" w:hAnsi="Calibri" w:cs="Calibri"/>
            <w:color w:val="0000FF"/>
          </w:rPr>
          <w:t>пункте 3.5</w:t>
        </w:r>
      </w:hyperlink>
      <w:r>
        <w:rPr>
          <w:rFonts w:ascii="Calibri" w:hAnsi="Calibri" w:cs="Calibri"/>
        </w:rPr>
        <w:t xml:space="preserve"> Единых правил поименовываются в протоколе заседания ЭФЗК и оформляются приложением к нему.</w:t>
      </w:r>
    </w:p>
    <w:p w14:paraId="155F84C0" w14:textId="77777777" w:rsidR="008832DF" w:rsidRDefault="008832DF">
      <w:pPr>
        <w:spacing w:after="1" w:line="220" w:lineRule="auto"/>
        <w:jc w:val="both"/>
      </w:pPr>
      <w:r>
        <w:rPr>
          <w:rFonts w:ascii="Calibri" w:hAnsi="Calibri" w:cs="Calibri"/>
        </w:rPr>
        <w:t xml:space="preserve">(п. 3.8 в ред. </w:t>
      </w:r>
      <w:hyperlink r:id="rId38">
        <w:r>
          <w:rPr>
            <w:rFonts w:ascii="Calibri" w:hAnsi="Calibri" w:cs="Calibri"/>
            <w:color w:val="0000FF"/>
          </w:rPr>
          <w:t>Приказа</w:t>
        </w:r>
      </w:hyperlink>
      <w:r>
        <w:rPr>
          <w:rFonts w:ascii="Calibri" w:hAnsi="Calibri" w:cs="Calibri"/>
        </w:rPr>
        <w:t xml:space="preserve"> Минкультуры России от 29.08.2024 N 1648)</w:t>
      </w:r>
    </w:p>
    <w:p w14:paraId="0C74728D" w14:textId="77777777" w:rsidR="008832DF" w:rsidRDefault="008832DF">
      <w:pPr>
        <w:spacing w:before="220" w:after="1" w:line="220" w:lineRule="auto"/>
        <w:ind w:firstLine="540"/>
        <w:jc w:val="both"/>
      </w:pPr>
      <w:r>
        <w:rPr>
          <w:rFonts w:ascii="Calibri" w:hAnsi="Calibri" w:cs="Calibri"/>
        </w:rPr>
        <w:t>3.9. Решения ЭФЗК вступают в силу после утверждения протокола руководителем. Подпись руководителя скрепляется печатью музея (при наличии).</w:t>
      </w:r>
    </w:p>
    <w:p w14:paraId="6A5B328F" w14:textId="77777777" w:rsidR="008832DF" w:rsidRDefault="008832DF">
      <w:pPr>
        <w:spacing w:after="1" w:line="220" w:lineRule="auto"/>
        <w:jc w:val="both"/>
      </w:pPr>
    </w:p>
    <w:p w14:paraId="47AF7FA6" w14:textId="77777777" w:rsidR="008832DF" w:rsidRDefault="008832DF">
      <w:pPr>
        <w:spacing w:after="1" w:line="220" w:lineRule="auto"/>
        <w:jc w:val="center"/>
        <w:outlineLvl w:val="1"/>
      </w:pPr>
      <w:bookmarkStart w:id="18" w:name="P224"/>
      <w:bookmarkEnd w:id="18"/>
      <w:r>
        <w:rPr>
          <w:rFonts w:ascii="Calibri" w:hAnsi="Calibri" w:cs="Calibri"/>
          <w:b/>
        </w:rPr>
        <w:t>IV. Порядок приема музейных предметов на постоянное</w:t>
      </w:r>
    </w:p>
    <w:p w14:paraId="32C0EC21" w14:textId="77777777" w:rsidR="008832DF" w:rsidRDefault="008832DF">
      <w:pPr>
        <w:spacing w:after="1" w:line="220" w:lineRule="auto"/>
        <w:jc w:val="center"/>
      </w:pPr>
      <w:r>
        <w:rPr>
          <w:rFonts w:ascii="Calibri" w:hAnsi="Calibri" w:cs="Calibri"/>
          <w:b/>
        </w:rPr>
        <w:t>хранение и первичный государственный</w:t>
      </w:r>
    </w:p>
    <w:p w14:paraId="2E2F8C40" w14:textId="77777777" w:rsidR="008832DF" w:rsidRDefault="008832DF">
      <w:pPr>
        <w:spacing w:after="1" w:line="220" w:lineRule="auto"/>
        <w:jc w:val="center"/>
      </w:pPr>
      <w:r>
        <w:rPr>
          <w:rFonts w:ascii="Calibri" w:hAnsi="Calibri" w:cs="Calibri"/>
          <w:b/>
        </w:rPr>
        <w:t>учет музейных предметов</w:t>
      </w:r>
    </w:p>
    <w:p w14:paraId="71243A0E" w14:textId="77777777" w:rsidR="008832DF" w:rsidRDefault="008832DF">
      <w:pPr>
        <w:spacing w:after="1" w:line="220" w:lineRule="auto"/>
        <w:jc w:val="center"/>
      </w:pPr>
      <w:r>
        <w:rPr>
          <w:rFonts w:ascii="Calibri" w:hAnsi="Calibri" w:cs="Calibri"/>
        </w:rPr>
        <w:t xml:space="preserve">(в ред. </w:t>
      </w:r>
      <w:hyperlink r:id="rId39">
        <w:r>
          <w:rPr>
            <w:rFonts w:ascii="Calibri" w:hAnsi="Calibri" w:cs="Calibri"/>
            <w:color w:val="0000FF"/>
          </w:rPr>
          <w:t>Приказа</w:t>
        </w:r>
      </w:hyperlink>
      <w:r>
        <w:rPr>
          <w:rFonts w:ascii="Calibri" w:hAnsi="Calibri" w:cs="Calibri"/>
        </w:rPr>
        <w:t xml:space="preserve"> Минкультуры России от 29.08.2024 N 1648)</w:t>
      </w:r>
    </w:p>
    <w:p w14:paraId="15D41DE1" w14:textId="77777777" w:rsidR="008832DF" w:rsidRDefault="008832DF">
      <w:pPr>
        <w:spacing w:after="1" w:line="220" w:lineRule="auto"/>
        <w:jc w:val="both"/>
      </w:pPr>
    </w:p>
    <w:p w14:paraId="058AFEB5" w14:textId="77777777" w:rsidR="008832DF" w:rsidRDefault="008832DF">
      <w:pPr>
        <w:spacing w:after="1" w:line="220" w:lineRule="auto"/>
        <w:ind w:firstLine="540"/>
        <w:jc w:val="both"/>
      </w:pPr>
      <w:r>
        <w:rPr>
          <w:rFonts w:ascii="Calibri" w:hAnsi="Calibri" w:cs="Calibri"/>
        </w:rPr>
        <w:t>4.1. Объекты экспертизы, отнесенные к музейным предметам по результатам экспертизы ЭФЗК, подлежат приему в музей на постоянное хранение.</w:t>
      </w:r>
    </w:p>
    <w:p w14:paraId="405A218C" w14:textId="77777777" w:rsidR="008832DF" w:rsidRDefault="008832DF">
      <w:pPr>
        <w:spacing w:before="220" w:after="1" w:line="220" w:lineRule="auto"/>
        <w:ind w:firstLine="540"/>
        <w:jc w:val="both"/>
      </w:pPr>
      <w:r>
        <w:rPr>
          <w:rFonts w:ascii="Calibri" w:hAnsi="Calibri" w:cs="Calibri"/>
        </w:rPr>
        <w:t>Основанием для приема музейных предметов на постоянное хранение являются в том числе:</w:t>
      </w:r>
    </w:p>
    <w:p w14:paraId="5CC5CFC0" w14:textId="77777777" w:rsidR="008832DF" w:rsidRDefault="008832DF">
      <w:pPr>
        <w:spacing w:before="220" w:after="1" w:line="220" w:lineRule="auto"/>
        <w:ind w:firstLine="540"/>
        <w:jc w:val="both"/>
      </w:pPr>
      <w:r>
        <w:rPr>
          <w:rFonts w:ascii="Calibri" w:hAnsi="Calibri" w:cs="Calibri"/>
        </w:rPr>
        <w:t>договор купли-продажи (безвозмездной передачи, дарения, пожертвования), заключенный музеем (далее - договор, являющийся основанием постоянного хранения музейных предметов);</w:t>
      </w:r>
    </w:p>
    <w:p w14:paraId="2BBFD510" w14:textId="77777777" w:rsidR="008832DF" w:rsidRDefault="008832DF">
      <w:pPr>
        <w:spacing w:before="220" w:after="1" w:line="220" w:lineRule="auto"/>
        <w:ind w:firstLine="540"/>
        <w:jc w:val="both"/>
      </w:pPr>
      <w:r>
        <w:rPr>
          <w:rFonts w:ascii="Calibri" w:hAnsi="Calibri" w:cs="Calibri"/>
        </w:rPr>
        <w:t>приказ Министерства культуры Российской Федерации или исполнительного органа субъекта Российской Федерации в сфере культуры (органа местного самоуправления) в случае передачи государственному (муниципальному) музею культурных ценностей, обращенных в государственную (муниципальную) собственность в судебном порядке;</w:t>
      </w:r>
    </w:p>
    <w:p w14:paraId="795D9842" w14:textId="77777777" w:rsidR="008832DF" w:rsidRDefault="008832DF">
      <w:pPr>
        <w:spacing w:before="220" w:after="1" w:line="220" w:lineRule="auto"/>
        <w:ind w:firstLine="540"/>
        <w:jc w:val="both"/>
      </w:pPr>
      <w:r>
        <w:rPr>
          <w:rFonts w:ascii="Calibri" w:hAnsi="Calibri" w:cs="Calibri"/>
        </w:rPr>
        <w:t>приказ руководителя музея об организации археологических полевых работ, этнографической или историко-бытовой экспедиции (командировки), организованных данным музеем, в случае передачи музею предметов, собранных работниками данного музея в результате вышеуказанных мероприятий.</w:t>
      </w:r>
    </w:p>
    <w:p w14:paraId="16A706D4" w14:textId="77777777" w:rsidR="008832DF" w:rsidRDefault="008832DF">
      <w:pPr>
        <w:spacing w:after="1" w:line="220" w:lineRule="auto"/>
        <w:jc w:val="both"/>
      </w:pPr>
      <w:r>
        <w:rPr>
          <w:rFonts w:ascii="Calibri" w:hAnsi="Calibri" w:cs="Calibri"/>
        </w:rPr>
        <w:t xml:space="preserve">(п. 4.1 в ред. </w:t>
      </w:r>
      <w:hyperlink r:id="rId40">
        <w:r>
          <w:rPr>
            <w:rFonts w:ascii="Calibri" w:hAnsi="Calibri" w:cs="Calibri"/>
            <w:color w:val="0000FF"/>
          </w:rPr>
          <w:t>Приказа</w:t>
        </w:r>
      </w:hyperlink>
      <w:r>
        <w:rPr>
          <w:rFonts w:ascii="Calibri" w:hAnsi="Calibri" w:cs="Calibri"/>
        </w:rPr>
        <w:t xml:space="preserve"> Минкультуры России от 29.08.2024 N 1648)</w:t>
      </w:r>
    </w:p>
    <w:p w14:paraId="20BDA765" w14:textId="77777777" w:rsidR="008832DF" w:rsidRDefault="008832DF">
      <w:pPr>
        <w:spacing w:before="220" w:after="1" w:line="220" w:lineRule="auto"/>
        <w:ind w:firstLine="540"/>
        <w:jc w:val="both"/>
      </w:pPr>
      <w:r>
        <w:rPr>
          <w:rFonts w:ascii="Calibri" w:hAnsi="Calibri" w:cs="Calibri"/>
        </w:rPr>
        <w:t xml:space="preserve">4.2. Утратил силу с 1 марта 2025 года. - </w:t>
      </w:r>
      <w:hyperlink r:id="rId41">
        <w:r>
          <w:rPr>
            <w:rFonts w:ascii="Calibri" w:hAnsi="Calibri" w:cs="Calibri"/>
            <w:color w:val="0000FF"/>
          </w:rPr>
          <w:t>Приказ</w:t>
        </w:r>
      </w:hyperlink>
      <w:r>
        <w:rPr>
          <w:rFonts w:ascii="Calibri" w:hAnsi="Calibri" w:cs="Calibri"/>
        </w:rPr>
        <w:t xml:space="preserve"> Минкультуры России от 29.08.2024 N 1648.</w:t>
      </w:r>
    </w:p>
    <w:p w14:paraId="26CB7FE5" w14:textId="77777777" w:rsidR="008832DF" w:rsidRDefault="008832DF">
      <w:pPr>
        <w:spacing w:before="220" w:after="1" w:line="220" w:lineRule="auto"/>
        <w:ind w:firstLine="540"/>
        <w:jc w:val="both"/>
      </w:pPr>
      <w:bookmarkStart w:id="19" w:name="P236"/>
      <w:bookmarkEnd w:id="19"/>
      <w:r>
        <w:rPr>
          <w:rFonts w:ascii="Calibri" w:hAnsi="Calibri" w:cs="Calibri"/>
        </w:rPr>
        <w:t>4.3. Структурное подразделение музея, осуществляющее функции учета музейных предметов, на основании договора, являющегося основанием постоянного хранения музейных предметов, оформляет акт приема-передачи музейных предметов на постоянное хранение (далее - акт ПХ).</w:t>
      </w:r>
    </w:p>
    <w:p w14:paraId="67F6427D" w14:textId="77777777" w:rsidR="008832DF" w:rsidRDefault="008832DF">
      <w:pPr>
        <w:spacing w:before="220" w:after="1" w:line="220" w:lineRule="auto"/>
        <w:ind w:firstLine="540"/>
        <w:jc w:val="both"/>
      </w:pPr>
      <w:r>
        <w:rPr>
          <w:rFonts w:ascii="Calibri" w:hAnsi="Calibri" w:cs="Calibri"/>
        </w:rPr>
        <w:t xml:space="preserve">Принятые музейные предметы перечисляются в акте ПХ по порядку попредметно. Состав акта ПХ установлен </w:t>
      </w:r>
      <w:hyperlink w:anchor="P376">
        <w:r>
          <w:rPr>
            <w:rFonts w:ascii="Calibri" w:hAnsi="Calibri" w:cs="Calibri"/>
            <w:color w:val="0000FF"/>
          </w:rPr>
          <w:t>абзацем десятым пункта 6.9</w:t>
        </w:r>
      </w:hyperlink>
      <w:r>
        <w:rPr>
          <w:rFonts w:ascii="Calibri" w:hAnsi="Calibri" w:cs="Calibri"/>
        </w:rPr>
        <w:t xml:space="preserve"> Единых правил.</w:t>
      </w:r>
    </w:p>
    <w:p w14:paraId="6D61AE7E" w14:textId="77777777" w:rsidR="008832DF" w:rsidRDefault="008832DF">
      <w:pPr>
        <w:spacing w:before="220" w:after="1" w:line="220" w:lineRule="auto"/>
        <w:ind w:firstLine="540"/>
        <w:jc w:val="both"/>
      </w:pPr>
      <w:r>
        <w:rPr>
          <w:rFonts w:ascii="Calibri" w:hAnsi="Calibri" w:cs="Calibri"/>
        </w:rPr>
        <w:t xml:space="preserve">Особенности оформления акта ПХ при приеме археологических предметов в ФМАП и в ФСМ установлены </w:t>
      </w:r>
      <w:hyperlink w:anchor="P2044">
        <w:r>
          <w:rPr>
            <w:rFonts w:ascii="Calibri" w:hAnsi="Calibri" w:cs="Calibri"/>
            <w:color w:val="0000FF"/>
          </w:rPr>
          <w:t>пунктом 55.10</w:t>
        </w:r>
      </w:hyperlink>
      <w:r>
        <w:rPr>
          <w:rFonts w:ascii="Calibri" w:hAnsi="Calibri" w:cs="Calibri"/>
        </w:rPr>
        <w:t xml:space="preserve"> Единых правил.</w:t>
      </w:r>
    </w:p>
    <w:p w14:paraId="577005FE" w14:textId="77777777" w:rsidR="008832DF" w:rsidRDefault="008832DF">
      <w:pPr>
        <w:spacing w:after="1" w:line="220" w:lineRule="auto"/>
        <w:jc w:val="both"/>
      </w:pPr>
      <w:r>
        <w:rPr>
          <w:rFonts w:ascii="Calibri" w:hAnsi="Calibri" w:cs="Calibri"/>
        </w:rPr>
        <w:t xml:space="preserve">(п. 4.3 в ред. </w:t>
      </w:r>
      <w:hyperlink r:id="rId42">
        <w:r>
          <w:rPr>
            <w:rFonts w:ascii="Calibri" w:hAnsi="Calibri" w:cs="Calibri"/>
            <w:color w:val="0000FF"/>
          </w:rPr>
          <w:t>Приказа</w:t>
        </w:r>
      </w:hyperlink>
      <w:r>
        <w:rPr>
          <w:rFonts w:ascii="Calibri" w:hAnsi="Calibri" w:cs="Calibri"/>
        </w:rPr>
        <w:t xml:space="preserve"> Минкультуры России от 29.08.2024 N 1648)</w:t>
      </w:r>
    </w:p>
    <w:p w14:paraId="7FA2C29A" w14:textId="77777777" w:rsidR="008832DF" w:rsidRDefault="008832DF">
      <w:pPr>
        <w:spacing w:before="220" w:after="1" w:line="220" w:lineRule="auto"/>
        <w:ind w:firstLine="540"/>
        <w:jc w:val="both"/>
      </w:pPr>
      <w:bookmarkStart w:id="20" w:name="P240"/>
      <w:bookmarkEnd w:id="20"/>
      <w:r>
        <w:rPr>
          <w:rFonts w:ascii="Calibri" w:hAnsi="Calibri" w:cs="Calibri"/>
        </w:rPr>
        <w:t>4.4. Акт ПХ составляется в нескольких экземплярах (не менее трех), подписывается лицами, принявшими и сдавшими предметы, утверждается руководителем, скрепляется печатью музея и регистрируется в книге регистрации актов приема-передачи предметов на постоянное хранение. Все подписи в акте должны быть расшифрованы.</w:t>
      </w:r>
    </w:p>
    <w:p w14:paraId="22108C47" w14:textId="77777777" w:rsidR="008832DF" w:rsidRDefault="008832DF">
      <w:pPr>
        <w:spacing w:before="220" w:after="1" w:line="220" w:lineRule="auto"/>
        <w:ind w:firstLine="540"/>
        <w:jc w:val="both"/>
      </w:pPr>
      <w:r>
        <w:rPr>
          <w:rFonts w:ascii="Calibri" w:hAnsi="Calibri" w:cs="Calibri"/>
        </w:rPr>
        <w:t>4.5. При оформлении музейного предмета на постоянное хранение музеем формируются следующие документы:</w:t>
      </w:r>
    </w:p>
    <w:p w14:paraId="6FE23CDB" w14:textId="77777777" w:rsidR="008832DF" w:rsidRDefault="008832DF">
      <w:pPr>
        <w:spacing w:before="220" w:after="1" w:line="220" w:lineRule="auto"/>
        <w:ind w:firstLine="540"/>
        <w:jc w:val="both"/>
      </w:pPr>
      <w:r>
        <w:rPr>
          <w:rFonts w:ascii="Calibri" w:hAnsi="Calibri" w:cs="Calibri"/>
        </w:rPr>
        <w:t>договор, являющийся основанием постоянного хранения музейных предметов;</w:t>
      </w:r>
    </w:p>
    <w:p w14:paraId="55459F2F" w14:textId="77777777" w:rsidR="008832DF" w:rsidRDefault="008832DF">
      <w:pPr>
        <w:spacing w:before="220" w:after="1" w:line="220" w:lineRule="auto"/>
        <w:ind w:firstLine="540"/>
        <w:jc w:val="both"/>
      </w:pPr>
      <w:r>
        <w:rPr>
          <w:rFonts w:ascii="Calibri" w:hAnsi="Calibri" w:cs="Calibri"/>
        </w:rPr>
        <w:t>акт ПХ.</w:t>
      </w:r>
    </w:p>
    <w:p w14:paraId="6AF8B134" w14:textId="77777777" w:rsidR="008832DF" w:rsidRDefault="008832DF">
      <w:pPr>
        <w:spacing w:after="1" w:line="220" w:lineRule="auto"/>
        <w:jc w:val="both"/>
      </w:pPr>
      <w:r>
        <w:rPr>
          <w:rFonts w:ascii="Calibri" w:hAnsi="Calibri" w:cs="Calibri"/>
        </w:rPr>
        <w:t xml:space="preserve">(п. 4.5 в ред. </w:t>
      </w:r>
      <w:hyperlink r:id="rId43">
        <w:r>
          <w:rPr>
            <w:rFonts w:ascii="Calibri" w:hAnsi="Calibri" w:cs="Calibri"/>
            <w:color w:val="0000FF"/>
          </w:rPr>
          <w:t>Приказа</w:t>
        </w:r>
      </w:hyperlink>
      <w:r>
        <w:rPr>
          <w:rFonts w:ascii="Calibri" w:hAnsi="Calibri" w:cs="Calibri"/>
        </w:rPr>
        <w:t xml:space="preserve"> Минкультуры России от 29.08.2024 N 1648)</w:t>
      </w:r>
    </w:p>
    <w:p w14:paraId="61B2FDA4" w14:textId="77777777" w:rsidR="008832DF" w:rsidRDefault="008832DF">
      <w:pPr>
        <w:spacing w:before="220" w:after="1" w:line="220" w:lineRule="auto"/>
        <w:ind w:firstLine="540"/>
        <w:jc w:val="both"/>
      </w:pPr>
      <w:r>
        <w:rPr>
          <w:rFonts w:ascii="Calibri" w:hAnsi="Calibri" w:cs="Calibri"/>
        </w:rPr>
        <w:t xml:space="preserve">4.6. Прием государственных наград и документов к ним на постоянное хранение в музей осуществляется с учетом </w:t>
      </w:r>
      <w:hyperlink r:id="rId44">
        <w:r>
          <w:rPr>
            <w:rFonts w:ascii="Calibri" w:hAnsi="Calibri" w:cs="Calibri"/>
            <w:color w:val="0000FF"/>
          </w:rPr>
          <w:t>Положения</w:t>
        </w:r>
      </w:hyperlink>
      <w:r>
        <w:rPr>
          <w:rFonts w:ascii="Calibri" w:hAnsi="Calibri" w:cs="Calibri"/>
        </w:rPr>
        <w:t xml:space="preserve"> о государственных наградах Российской Федерации, утвержденного Указом Президента Российской Федерации от 7 сентября 2010 г. N 1099 &lt;3&gt;.</w:t>
      </w:r>
    </w:p>
    <w:p w14:paraId="2AB97032" w14:textId="77777777" w:rsidR="008832DF" w:rsidRDefault="008832DF">
      <w:pPr>
        <w:spacing w:before="220" w:after="1" w:line="220" w:lineRule="auto"/>
        <w:ind w:firstLine="540"/>
        <w:jc w:val="both"/>
      </w:pPr>
      <w:r>
        <w:rPr>
          <w:rFonts w:ascii="Calibri" w:hAnsi="Calibri" w:cs="Calibri"/>
        </w:rPr>
        <w:t>--------------------------------</w:t>
      </w:r>
    </w:p>
    <w:p w14:paraId="2711EC0F" w14:textId="77777777" w:rsidR="008832DF" w:rsidRDefault="008832DF">
      <w:pPr>
        <w:spacing w:before="220" w:after="1" w:line="220" w:lineRule="auto"/>
        <w:ind w:firstLine="540"/>
        <w:jc w:val="both"/>
      </w:pPr>
      <w:r>
        <w:rPr>
          <w:rFonts w:ascii="Calibri" w:hAnsi="Calibri" w:cs="Calibri"/>
        </w:rPr>
        <w:t>&lt;3&gt; Собрание законодательства Российской Федерации, 2010, N 37, ст. 4643; 2020, N 41, ст. 6395.</w:t>
      </w:r>
    </w:p>
    <w:p w14:paraId="7599B045" w14:textId="77777777" w:rsidR="008832DF" w:rsidRDefault="008832DF">
      <w:pPr>
        <w:spacing w:after="1" w:line="220" w:lineRule="auto"/>
        <w:jc w:val="both"/>
      </w:pPr>
    </w:p>
    <w:p w14:paraId="240C4972" w14:textId="77777777" w:rsidR="008832DF" w:rsidRDefault="008832DF">
      <w:pPr>
        <w:spacing w:after="1" w:line="220" w:lineRule="auto"/>
        <w:ind w:firstLine="540"/>
        <w:jc w:val="both"/>
      </w:pPr>
      <w:r>
        <w:rPr>
          <w:rFonts w:ascii="Calibri" w:hAnsi="Calibri" w:cs="Calibri"/>
        </w:rPr>
        <w:t>4.7. Первичная регистрация музейных предметов осуществляется в ГИК, а также в КП иных фондов на основании приказа руководителя музея после оформления договора, являющегося основанием постоянного хранения музейных предметов, и акта ПХ в течение 30 календарных дней со дня утверждения результатов экспертизы ЭФЗК. Первичную регистрацию в ГИК и КП иных фондов проводит структурное подразделение музея, осуществляющее функции учета музейных предметов.</w:t>
      </w:r>
    </w:p>
    <w:p w14:paraId="066A4FFE" w14:textId="77777777" w:rsidR="008832DF" w:rsidRDefault="008832DF">
      <w:pPr>
        <w:spacing w:before="220" w:after="1" w:line="220" w:lineRule="auto"/>
        <w:ind w:firstLine="540"/>
        <w:jc w:val="both"/>
      </w:pPr>
      <w:r>
        <w:rPr>
          <w:rFonts w:ascii="Calibri" w:hAnsi="Calibri" w:cs="Calibri"/>
        </w:rPr>
        <w:t xml:space="preserve">Особенности регистрации археологических предметов в ГИК определены </w:t>
      </w:r>
      <w:hyperlink w:anchor="P1985">
        <w:r>
          <w:rPr>
            <w:rFonts w:ascii="Calibri" w:hAnsi="Calibri" w:cs="Calibri"/>
            <w:color w:val="0000FF"/>
          </w:rPr>
          <w:t>главой LV</w:t>
        </w:r>
      </w:hyperlink>
      <w:r>
        <w:rPr>
          <w:rFonts w:ascii="Calibri" w:hAnsi="Calibri" w:cs="Calibri"/>
        </w:rPr>
        <w:t xml:space="preserve"> Единых правил.</w:t>
      </w:r>
    </w:p>
    <w:p w14:paraId="378B71E1" w14:textId="77777777" w:rsidR="008832DF" w:rsidRDefault="008832DF">
      <w:pPr>
        <w:spacing w:after="1" w:line="220" w:lineRule="auto"/>
        <w:jc w:val="both"/>
      </w:pPr>
      <w:r>
        <w:rPr>
          <w:rFonts w:ascii="Calibri" w:hAnsi="Calibri" w:cs="Calibri"/>
        </w:rPr>
        <w:t xml:space="preserve">(п. 4.7 в ред. </w:t>
      </w:r>
      <w:hyperlink r:id="rId45">
        <w:r>
          <w:rPr>
            <w:rFonts w:ascii="Calibri" w:hAnsi="Calibri" w:cs="Calibri"/>
            <w:color w:val="0000FF"/>
          </w:rPr>
          <w:t>Приказа</w:t>
        </w:r>
      </w:hyperlink>
      <w:r>
        <w:rPr>
          <w:rFonts w:ascii="Calibri" w:hAnsi="Calibri" w:cs="Calibri"/>
        </w:rPr>
        <w:t xml:space="preserve"> Минкультуры России от 29.08.2024 N 1648)</w:t>
      </w:r>
    </w:p>
    <w:p w14:paraId="7B9C9DD3" w14:textId="77777777" w:rsidR="008832DF" w:rsidRDefault="008832DF">
      <w:pPr>
        <w:spacing w:before="220" w:after="1" w:line="220" w:lineRule="auto"/>
        <w:ind w:firstLine="540"/>
        <w:jc w:val="both"/>
      </w:pPr>
      <w:r>
        <w:rPr>
          <w:rFonts w:ascii="Calibri" w:hAnsi="Calibri" w:cs="Calibri"/>
        </w:rPr>
        <w:t>4.8. В ГИК вносятся следующие сведения о музейном предмете основного фонда:</w:t>
      </w:r>
    </w:p>
    <w:p w14:paraId="425FA6BB" w14:textId="77777777" w:rsidR="008832DF" w:rsidRDefault="008832DF">
      <w:pPr>
        <w:spacing w:before="220" w:after="1" w:line="220" w:lineRule="auto"/>
        <w:ind w:firstLine="540"/>
        <w:jc w:val="both"/>
      </w:pPr>
      <w:r>
        <w:rPr>
          <w:rFonts w:ascii="Calibri" w:hAnsi="Calibri" w:cs="Calibri"/>
        </w:rPr>
        <w:t>1) учетные данные музейного предмета:</w:t>
      </w:r>
    </w:p>
    <w:p w14:paraId="6A8C302B" w14:textId="77777777" w:rsidR="008832DF" w:rsidRDefault="008832DF">
      <w:pPr>
        <w:spacing w:before="220" w:after="1" w:line="220" w:lineRule="auto"/>
        <w:ind w:firstLine="540"/>
        <w:jc w:val="both"/>
      </w:pPr>
      <w:r>
        <w:rPr>
          <w:rFonts w:ascii="Calibri" w:hAnsi="Calibri" w:cs="Calibri"/>
        </w:rPr>
        <w:t>порядковый номер музейного предмета (музейной коллекции), диапазон номеров музейных предметов в музейной коллекции;</w:t>
      </w:r>
    </w:p>
    <w:p w14:paraId="1F20D277" w14:textId="77777777" w:rsidR="008832DF" w:rsidRDefault="008832DF">
      <w:pPr>
        <w:spacing w:before="220" w:after="1" w:line="220" w:lineRule="auto"/>
        <w:ind w:firstLine="540"/>
        <w:jc w:val="both"/>
      </w:pPr>
      <w:r>
        <w:rPr>
          <w:rFonts w:ascii="Calibri" w:hAnsi="Calibri" w:cs="Calibri"/>
        </w:rPr>
        <w:t>номер централизованного государственного учета (далее - N ГК) (вносится после проведения процедуры централизованного государственного учета);</w:t>
      </w:r>
    </w:p>
    <w:p w14:paraId="4936E7D6" w14:textId="77777777" w:rsidR="008832DF" w:rsidRDefault="008832DF">
      <w:pPr>
        <w:spacing w:before="220" w:after="1" w:line="220" w:lineRule="auto"/>
        <w:ind w:firstLine="540"/>
        <w:jc w:val="both"/>
      </w:pPr>
      <w:r>
        <w:rPr>
          <w:rFonts w:ascii="Calibri" w:hAnsi="Calibri" w:cs="Calibri"/>
        </w:rPr>
        <w:t>учетный номер по инвентарной книге фондовой коллекции (вносится после регистрации предмета в инвентарной книге фондовой коллекции);</w:t>
      </w:r>
    </w:p>
    <w:p w14:paraId="5A68D6F4" w14:textId="77777777" w:rsidR="008832DF" w:rsidRDefault="008832DF">
      <w:pPr>
        <w:spacing w:before="220" w:after="1" w:line="220" w:lineRule="auto"/>
        <w:ind w:firstLine="540"/>
        <w:jc w:val="both"/>
      </w:pPr>
      <w:r>
        <w:rPr>
          <w:rFonts w:ascii="Calibri" w:hAnsi="Calibri" w:cs="Calibri"/>
        </w:rPr>
        <w:t>учетные номера по книгам специального учета (при наличии) (вносятся после проведения процедуры регистрации в соответствующей книге специального учета);</w:t>
      </w:r>
    </w:p>
    <w:p w14:paraId="030B4328" w14:textId="77777777" w:rsidR="008832DF" w:rsidRDefault="008832DF">
      <w:pPr>
        <w:spacing w:before="220" w:after="1" w:line="220" w:lineRule="auto"/>
        <w:ind w:firstLine="540"/>
        <w:jc w:val="both"/>
      </w:pPr>
      <w:r>
        <w:rPr>
          <w:rFonts w:ascii="Calibri" w:hAnsi="Calibri" w:cs="Calibri"/>
        </w:rPr>
        <w:t>количество музейных предметов;</w:t>
      </w:r>
    </w:p>
    <w:p w14:paraId="621C1A50" w14:textId="77777777" w:rsidR="008832DF" w:rsidRDefault="008832DF">
      <w:pPr>
        <w:spacing w:before="220" w:after="1" w:line="220" w:lineRule="auto"/>
        <w:ind w:firstLine="540"/>
        <w:jc w:val="both"/>
      </w:pPr>
      <w:r>
        <w:rPr>
          <w:rFonts w:ascii="Calibri" w:hAnsi="Calibri" w:cs="Calibri"/>
        </w:rPr>
        <w:t>дата записи музейного предмета;</w:t>
      </w:r>
    </w:p>
    <w:p w14:paraId="6B2A6586" w14:textId="77777777" w:rsidR="008832DF" w:rsidRDefault="008832DF">
      <w:pPr>
        <w:spacing w:before="220" w:after="1" w:line="220" w:lineRule="auto"/>
        <w:ind w:firstLine="540"/>
        <w:jc w:val="both"/>
      </w:pPr>
      <w:r>
        <w:rPr>
          <w:rFonts w:ascii="Calibri" w:hAnsi="Calibri" w:cs="Calibri"/>
        </w:rPr>
        <w:t>2) сведения о музейном предмете:</w:t>
      </w:r>
    </w:p>
    <w:p w14:paraId="5485BD30" w14:textId="77777777" w:rsidR="008832DF" w:rsidRDefault="008832DF">
      <w:pPr>
        <w:spacing w:before="220" w:after="1" w:line="220" w:lineRule="auto"/>
        <w:ind w:firstLine="540"/>
        <w:jc w:val="both"/>
      </w:pPr>
      <w:r>
        <w:rPr>
          <w:rFonts w:ascii="Calibri" w:hAnsi="Calibri" w:cs="Calibri"/>
        </w:rPr>
        <w:t>название, атрибутивные признаки (автор, дата, место происхождения (создания), надписи, подписи, клейма и другое) и краткое описание музейного предмета;</w:t>
      </w:r>
    </w:p>
    <w:p w14:paraId="29B7CFDA" w14:textId="77777777" w:rsidR="008832DF" w:rsidRDefault="008832DF">
      <w:pPr>
        <w:spacing w:before="220" w:after="1" w:line="220" w:lineRule="auto"/>
        <w:ind w:firstLine="540"/>
        <w:jc w:val="both"/>
      </w:pPr>
      <w:r>
        <w:rPr>
          <w:rFonts w:ascii="Calibri" w:hAnsi="Calibri" w:cs="Calibri"/>
        </w:rPr>
        <w:t>материалы, техники изготовления музейного предмета;</w:t>
      </w:r>
    </w:p>
    <w:p w14:paraId="0BADA9E0" w14:textId="77777777" w:rsidR="008832DF" w:rsidRDefault="008832DF">
      <w:pPr>
        <w:spacing w:before="220" w:after="1" w:line="220" w:lineRule="auto"/>
        <w:ind w:firstLine="540"/>
        <w:jc w:val="both"/>
      </w:pPr>
      <w:r>
        <w:rPr>
          <w:rFonts w:ascii="Calibri" w:hAnsi="Calibri" w:cs="Calibri"/>
        </w:rPr>
        <w:t>размеры, объем (для сыпучих образцов), массы музейного предмета (для музейных предметов, содержащих ДМДК) с указанием единиц измерения;</w:t>
      </w:r>
    </w:p>
    <w:p w14:paraId="205ABB63" w14:textId="77777777" w:rsidR="008832DF" w:rsidRDefault="008832DF">
      <w:pPr>
        <w:spacing w:before="220" w:after="1" w:line="220" w:lineRule="auto"/>
        <w:ind w:firstLine="540"/>
        <w:jc w:val="both"/>
      </w:pPr>
      <w:r>
        <w:rPr>
          <w:rFonts w:ascii="Calibri" w:hAnsi="Calibri" w:cs="Calibri"/>
        </w:rPr>
        <w:t>состояние сохранности музейного предмета на дату приема на постоянное хранение;</w:t>
      </w:r>
    </w:p>
    <w:p w14:paraId="53D3839B" w14:textId="77777777" w:rsidR="008832DF" w:rsidRDefault="008832DF">
      <w:pPr>
        <w:spacing w:before="220" w:after="1" w:line="220" w:lineRule="auto"/>
        <w:ind w:firstLine="540"/>
        <w:jc w:val="both"/>
      </w:pPr>
      <w:r>
        <w:rPr>
          <w:rFonts w:ascii="Calibri" w:hAnsi="Calibri" w:cs="Calibri"/>
        </w:rPr>
        <w:t>3) сведения о способе и источнике поступления музейного предмета и музейной коллекции, сведения о проведенных экспертизах в отношении музейного предмета:</w:t>
      </w:r>
    </w:p>
    <w:p w14:paraId="746CA573" w14:textId="77777777" w:rsidR="008832DF" w:rsidRDefault="008832DF">
      <w:pPr>
        <w:spacing w:before="220" w:after="1" w:line="220" w:lineRule="auto"/>
        <w:ind w:firstLine="540"/>
        <w:jc w:val="both"/>
      </w:pPr>
      <w:r>
        <w:rPr>
          <w:rFonts w:ascii="Calibri" w:hAnsi="Calibri" w:cs="Calibri"/>
        </w:rPr>
        <w:t>способ и источник поступления;</w:t>
      </w:r>
    </w:p>
    <w:p w14:paraId="07142C4F" w14:textId="77777777" w:rsidR="008832DF" w:rsidRDefault="008832DF">
      <w:pPr>
        <w:spacing w:before="220" w:after="1" w:line="220" w:lineRule="auto"/>
        <w:ind w:firstLine="540"/>
        <w:jc w:val="both"/>
      </w:pPr>
      <w:r>
        <w:rPr>
          <w:rFonts w:ascii="Calibri" w:hAnsi="Calibri" w:cs="Calibri"/>
        </w:rPr>
        <w:t>стоимость (в случае закупки);</w:t>
      </w:r>
    </w:p>
    <w:p w14:paraId="2BF48C2C" w14:textId="77777777" w:rsidR="008832DF" w:rsidRDefault="008832DF">
      <w:pPr>
        <w:spacing w:before="220" w:after="1" w:line="220" w:lineRule="auto"/>
        <w:ind w:firstLine="540"/>
        <w:jc w:val="both"/>
      </w:pPr>
      <w:r>
        <w:rPr>
          <w:rFonts w:ascii="Calibri" w:hAnsi="Calibri" w:cs="Calibri"/>
        </w:rPr>
        <w:t>протокол ЭФЗК, договор, являющийся основанием постоянного хранения музейных предметов, акт ПХ, приказ руководителя музея (с указанием названия, даты и номера документа);</w:t>
      </w:r>
    </w:p>
    <w:p w14:paraId="5FB233AC" w14:textId="77777777" w:rsidR="008832DF" w:rsidRDefault="008832DF">
      <w:pPr>
        <w:spacing w:before="220" w:after="1" w:line="220" w:lineRule="auto"/>
        <w:ind w:firstLine="540"/>
        <w:jc w:val="both"/>
      </w:pPr>
      <w:r>
        <w:rPr>
          <w:rFonts w:ascii="Calibri" w:hAnsi="Calibri" w:cs="Calibri"/>
        </w:rPr>
        <w:t>форма собственности музейного предмета (федеральная - "Ф", субъекта Российской Федерации - "С" (с указанием субъекта Российской Федерации), муниципальная - "М" (с указанием муниципального образования);</w:t>
      </w:r>
    </w:p>
    <w:p w14:paraId="52753675" w14:textId="77777777" w:rsidR="008832DF" w:rsidRDefault="008832DF">
      <w:pPr>
        <w:spacing w:before="220" w:after="1" w:line="220" w:lineRule="auto"/>
        <w:ind w:firstLine="540"/>
        <w:jc w:val="both"/>
      </w:pPr>
      <w:r>
        <w:rPr>
          <w:rFonts w:ascii="Calibri" w:hAnsi="Calibri" w:cs="Calibri"/>
        </w:rPr>
        <w:t>категория музейного предмета (1, 2, 3) в соответствии с законодательством о гражданской обороне;</w:t>
      </w:r>
    </w:p>
    <w:p w14:paraId="75B712B3" w14:textId="77777777" w:rsidR="008832DF" w:rsidRDefault="008832DF">
      <w:pPr>
        <w:spacing w:before="220" w:after="1" w:line="220" w:lineRule="auto"/>
        <w:ind w:firstLine="540"/>
        <w:jc w:val="both"/>
      </w:pPr>
      <w:r>
        <w:rPr>
          <w:rFonts w:ascii="Calibri" w:hAnsi="Calibri" w:cs="Calibri"/>
        </w:rPr>
        <w:t>акт экспертизы драгоценных металлов и драгоценных камней в музейных предметах, экспертное заключение государственной экспертизы оружия (при наличии) (с указанием названия, даты и номера документа);</w:t>
      </w:r>
    </w:p>
    <w:p w14:paraId="0B5541F6" w14:textId="77777777" w:rsidR="008832DF" w:rsidRDefault="008832DF">
      <w:pPr>
        <w:spacing w:before="220" w:after="1" w:line="220" w:lineRule="auto"/>
        <w:ind w:firstLine="540"/>
        <w:jc w:val="both"/>
      </w:pPr>
      <w:r>
        <w:rPr>
          <w:rFonts w:ascii="Calibri" w:hAnsi="Calibri" w:cs="Calibri"/>
        </w:rPr>
        <w:t>4) примечание:</w:t>
      </w:r>
    </w:p>
    <w:p w14:paraId="60D02141" w14:textId="77777777" w:rsidR="008832DF" w:rsidRDefault="008832DF">
      <w:pPr>
        <w:spacing w:before="220" w:after="1" w:line="220" w:lineRule="auto"/>
        <w:ind w:firstLine="540"/>
        <w:jc w:val="both"/>
      </w:pPr>
      <w:r>
        <w:rPr>
          <w:rFonts w:ascii="Calibri" w:hAnsi="Calibri" w:cs="Calibri"/>
        </w:rPr>
        <w:t xml:space="preserve">отметка о прохождении проверки наличия и сверки сведений (проставляется в соответствии с </w:t>
      </w:r>
      <w:hyperlink w:anchor="P1838">
        <w:r>
          <w:rPr>
            <w:rFonts w:ascii="Calibri" w:hAnsi="Calibri" w:cs="Calibri"/>
            <w:color w:val="0000FF"/>
          </w:rPr>
          <w:t>пунктом 54.11</w:t>
        </w:r>
      </w:hyperlink>
      <w:r>
        <w:rPr>
          <w:rFonts w:ascii="Calibri" w:hAnsi="Calibri" w:cs="Calibri"/>
        </w:rPr>
        <w:t xml:space="preserve"> Единых правил);</w:t>
      </w:r>
    </w:p>
    <w:p w14:paraId="2B989EDE" w14:textId="77777777" w:rsidR="008832DF" w:rsidRDefault="008832DF">
      <w:pPr>
        <w:spacing w:before="220" w:after="1" w:line="220" w:lineRule="auto"/>
        <w:ind w:firstLine="540"/>
        <w:jc w:val="both"/>
      </w:pPr>
      <w:r>
        <w:rPr>
          <w:rFonts w:ascii="Calibri" w:hAnsi="Calibri" w:cs="Calibri"/>
        </w:rPr>
        <w:t>даты и номера документов об исключении предмета из Музейного фонда Российской Федерации, из основного фонда, о погашении записи (приказ, письмо Министерства культуры Российской Федерации, акт выдачи на постоянное хранение музейного предмета, акт об утилизации музейного предмета);</w:t>
      </w:r>
    </w:p>
    <w:p w14:paraId="191385D7" w14:textId="77777777" w:rsidR="008832DF" w:rsidRDefault="008832DF">
      <w:pPr>
        <w:spacing w:before="220" w:after="1" w:line="220" w:lineRule="auto"/>
        <w:ind w:firstLine="540"/>
        <w:jc w:val="both"/>
      </w:pPr>
      <w:r>
        <w:rPr>
          <w:rFonts w:ascii="Calibri" w:hAnsi="Calibri" w:cs="Calibri"/>
        </w:rPr>
        <w:t>реквизиты протокола ЭФЗК о внесении изменений в сведения о музейном предмете.</w:t>
      </w:r>
    </w:p>
    <w:p w14:paraId="1D023EC2" w14:textId="77777777" w:rsidR="008832DF" w:rsidRDefault="008832DF">
      <w:pPr>
        <w:spacing w:before="220" w:after="1" w:line="220" w:lineRule="auto"/>
        <w:ind w:firstLine="540"/>
        <w:jc w:val="both"/>
      </w:pPr>
      <w:r>
        <w:rPr>
          <w:rFonts w:ascii="Calibri" w:hAnsi="Calibri" w:cs="Calibri"/>
        </w:rPr>
        <w:t xml:space="preserve">Форма ГИК установлена </w:t>
      </w:r>
      <w:hyperlink w:anchor="P2471">
        <w:r>
          <w:rPr>
            <w:rFonts w:ascii="Calibri" w:hAnsi="Calibri" w:cs="Calibri"/>
            <w:color w:val="0000FF"/>
          </w:rPr>
          <w:t>приложением N 2</w:t>
        </w:r>
      </w:hyperlink>
      <w:r>
        <w:rPr>
          <w:rFonts w:ascii="Calibri" w:hAnsi="Calibri" w:cs="Calibri"/>
        </w:rPr>
        <w:t xml:space="preserve"> к Единым правилам.</w:t>
      </w:r>
    </w:p>
    <w:p w14:paraId="7A2E4E0C" w14:textId="77777777" w:rsidR="008832DF" w:rsidRDefault="008832DF">
      <w:pPr>
        <w:spacing w:after="1" w:line="220" w:lineRule="auto"/>
        <w:jc w:val="both"/>
      </w:pPr>
      <w:r>
        <w:rPr>
          <w:rFonts w:ascii="Calibri" w:hAnsi="Calibri" w:cs="Calibri"/>
        </w:rPr>
        <w:t xml:space="preserve">(п. 4.8 в ред. </w:t>
      </w:r>
      <w:hyperlink r:id="rId46">
        <w:r>
          <w:rPr>
            <w:rFonts w:ascii="Calibri" w:hAnsi="Calibri" w:cs="Calibri"/>
            <w:color w:val="0000FF"/>
          </w:rPr>
          <w:t>Приказа</w:t>
        </w:r>
      </w:hyperlink>
      <w:r>
        <w:rPr>
          <w:rFonts w:ascii="Calibri" w:hAnsi="Calibri" w:cs="Calibri"/>
        </w:rPr>
        <w:t xml:space="preserve"> Минкультуры России от 29.08.2024 N 1648)</w:t>
      </w:r>
    </w:p>
    <w:p w14:paraId="5D751DB1" w14:textId="77777777" w:rsidR="008832DF" w:rsidRDefault="008832DF">
      <w:pPr>
        <w:spacing w:before="220" w:after="1" w:line="220" w:lineRule="auto"/>
        <w:ind w:firstLine="540"/>
        <w:jc w:val="both"/>
      </w:pPr>
      <w:r>
        <w:rPr>
          <w:rFonts w:ascii="Calibri" w:hAnsi="Calibri" w:cs="Calibri"/>
        </w:rPr>
        <w:t>4.9. При регистрации в ГИК или КП иного фонда номер музейному предмету или музейной коллекции присваивается в валовом порядке.</w:t>
      </w:r>
    </w:p>
    <w:p w14:paraId="7100E88A" w14:textId="77777777" w:rsidR="008832DF" w:rsidRDefault="008832DF">
      <w:pPr>
        <w:spacing w:before="220" w:after="1" w:line="220" w:lineRule="auto"/>
        <w:ind w:firstLine="540"/>
        <w:jc w:val="both"/>
      </w:pPr>
      <w:r>
        <w:rPr>
          <w:rFonts w:ascii="Calibri" w:hAnsi="Calibri" w:cs="Calibri"/>
        </w:rPr>
        <w:t>В случае, если музейные предметы имеют малые размеры (мелкие плоды и семена), являются россыпью (геологические образцы, образцы почвы и другие), им присваивается один учетный номер.</w:t>
      </w:r>
    </w:p>
    <w:p w14:paraId="4AE5DCC9" w14:textId="77777777" w:rsidR="008832DF" w:rsidRDefault="008832DF">
      <w:pPr>
        <w:spacing w:before="220" w:after="1" w:line="220" w:lineRule="auto"/>
        <w:ind w:firstLine="540"/>
        <w:jc w:val="both"/>
      </w:pPr>
      <w:r>
        <w:rPr>
          <w:rFonts w:ascii="Calibri" w:hAnsi="Calibri" w:cs="Calibri"/>
        </w:rPr>
        <w:t>В виде музейной коллекции регистрируются следующие музейные предметы основного фонда:</w:t>
      </w:r>
    </w:p>
    <w:p w14:paraId="6F53DF29" w14:textId="77777777" w:rsidR="008832DF" w:rsidRDefault="008832DF">
      <w:pPr>
        <w:spacing w:before="220" w:after="1" w:line="220" w:lineRule="auto"/>
        <w:ind w:firstLine="540"/>
        <w:jc w:val="both"/>
      </w:pPr>
      <w:r>
        <w:rPr>
          <w:rFonts w:ascii="Calibri" w:hAnsi="Calibri" w:cs="Calibri"/>
        </w:rPr>
        <w:t>музейные предметы, собранные в результате археологических полевых работ на одном археологическом памятнике по одному открытому листу;</w:t>
      </w:r>
    </w:p>
    <w:p w14:paraId="7FA5276B" w14:textId="77777777" w:rsidR="008832DF" w:rsidRDefault="008832DF">
      <w:pPr>
        <w:spacing w:before="220" w:after="1" w:line="220" w:lineRule="auto"/>
        <w:ind w:firstLine="540"/>
        <w:jc w:val="both"/>
      </w:pPr>
      <w:r>
        <w:rPr>
          <w:rFonts w:ascii="Calibri" w:hAnsi="Calibri" w:cs="Calibri"/>
        </w:rPr>
        <w:t>тематические сборы естественно-научной экспедиции;</w:t>
      </w:r>
    </w:p>
    <w:p w14:paraId="7DE63A10" w14:textId="77777777" w:rsidR="008832DF" w:rsidRDefault="008832DF">
      <w:pPr>
        <w:spacing w:before="220" w:after="1" w:line="220" w:lineRule="auto"/>
        <w:ind w:firstLine="540"/>
        <w:jc w:val="both"/>
      </w:pPr>
      <w:r>
        <w:rPr>
          <w:rFonts w:ascii="Calibri" w:hAnsi="Calibri" w:cs="Calibri"/>
        </w:rPr>
        <w:t>клады (находки) вместе с сопровождающими их предметами (сосуд, прочая упаковка);</w:t>
      </w:r>
    </w:p>
    <w:p w14:paraId="044E844F" w14:textId="77777777" w:rsidR="008832DF" w:rsidRDefault="008832DF">
      <w:pPr>
        <w:spacing w:before="220" w:after="1" w:line="220" w:lineRule="auto"/>
        <w:ind w:firstLine="540"/>
        <w:jc w:val="both"/>
      </w:pPr>
      <w:r>
        <w:rPr>
          <w:rFonts w:ascii="Calibri" w:hAnsi="Calibri" w:cs="Calibri"/>
        </w:rPr>
        <w:t>комплекты, состоящие из нескольких музейных предметов, каждый из которых в отдельности представляет собой самостоятельную учетную единицу, в том числе:</w:t>
      </w:r>
    </w:p>
    <w:p w14:paraId="53366DFD" w14:textId="77777777" w:rsidR="008832DF" w:rsidRDefault="008832DF">
      <w:pPr>
        <w:spacing w:before="220" w:after="1" w:line="220" w:lineRule="auto"/>
        <w:ind w:firstLine="540"/>
        <w:jc w:val="both"/>
      </w:pPr>
      <w:r>
        <w:rPr>
          <w:rFonts w:ascii="Calibri" w:hAnsi="Calibri" w:cs="Calibri"/>
        </w:rPr>
        <w:t>сервизы, гарнитуры мебели, несессеры, туалетные и чернильные приборы и другие;</w:t>
      </w:r>
    </w:p>
    <w:p w14:paraId="6A2671F4" w14:textId="77777777" w:rsidR="008832DF" w:rsidRDefault="008832DF">
      <w:pPr>
        <w:spacing w:before="220" w:after="1" w:line="220" w:lineRule="auto"/>
        <w:ind w:firstLine="540"/>
        <w:jc w:val="both"/>
      </w:pPr>
      <w:r>
        <w:rPr>
          <w:rFonts w:ascii="Calibri" w:hAnsi="Calibri" w:cs="Calibri"/>
        </w:rPr>
        <w:t>предметы в футляре (очки, часы, приборы и другие);</w:t>
      </w:r>
    </w:p>
    <w:p w14:paraId="5FEE7ED2" w14:textId="77777777" w:rsidR="008832DF" w:rsidRDefault="008832DF">
      <w:pPr>
        <w:spacing w:before="220" w:after="1" w:line="220" w:lineRule="auto"/>
        <w:ind w:firstLine="540"/>
        <w:jc w:val="both"/>
      </w:pPr>
      <w:r>
        <w:rPr>
          <w:rFonts w:ascii="Calibri" w:hAnsi="Calibri" w:cs="Calibri"/>
        </w:rPr>
        <w:t>несброшюрованные альбомы рисунков, гравюр, литографий, карт, чертежей, архивных документов, образцов тканей и другие;</w:t>
      </w:r>
    </w:p>
    <w:p w14:paraId="5B842EAE" w14:textId="77777777" w:rsidR="008832DF" w:rsidRDefault="008832DF">
      <w:pPr>
        <w:spacing w:before="220" w:after="1" w:line="220" w:lineRule="auto"/>
        <w:ind w:firstLine="540"/>
        <w:jc w:val="both"/>
      </w:pPr>
      <w:r>
        <w:rPr>
          <w:rFonts w:ascii="Calibri" w:hAnsi="Calibri" w:cs="Calibri"/>
        </w:rPr>
        <w:t>фотографии и другие предметы, вложенные в специальные прорези альбомов и других предметов;</w:t>
      </w:r>
    </w:p>
    <w:p w14:paraId="78FFB4BB" w14:textId="77777777" w:rsidR="008832DF" w:rsidRDefault="008832DF">
      <w:pPr>
        <w:spacing w:before="220" w:after="1" w:line="220" w:lineRule="auto"/>
        <w:ind w:firstLine="540"/>
        <w:jc w:val="both"/>
      </w:pPr>
      <w:r>
        <w:rPr>
          <w:rFonts w:ascii="Calibri" w:hAnsi="Calibri" w:cs="Calibri"/>
        </w:rPr>
        <w:t>комплекты одежды;</w:t>
      </w:r>
    </w:p>
    <w:p w14:paraId="04C55CE1" w14:textId="77777777" w:rsidR="008832DF" w:rsidRDefault="008832DF">
      <w:pPr>
        <w:spacing w:before="220" w:after="1" w:line="220" w:lineRule="auto"/>
        <w:ind w:firstLine="540"/>
        <w:jc w:val="both"/>
      </w:pPr>
      <w:r>
        <w:rPr>
          <w:rFonts w:ascii="Calibri" w:hAnsi="Calibri" w:cs="Calibri"/>
        </w:rPr>
        <w:t>иконы в киоте, иконы в съемном окладе, литургические комплекты, створки царских врат, венчальные венцы и свечи;</w:t>
      </w:r>
    </w:p>
    <w:p w14:paraId="2288C96E" w14:textId="77777777" w:rsidR="008832DF" w:rsidRDefault="008832DF">
      <w:pPr>
        <w:spacing w:before="220" w:after="1" w:line="220" w:lineRule="auto"/>
        <w:ind w:firstLine="540"/>
        <w:jc w:val="both"/>
      </w:pPr>
      <w:r>
        <w:rPr>
          <w:rFonts w:ascii="Calibri" w:hAnsi="Calibri" w:cs="Calibri"/>
        </w:rPr>
        <w:t>инсталляции, состоящие из авторских произведений, имеющих самостоятельную художественную ценность;</w:t>
      </w:r>
    </w:p>
    <w:p w14:paraId="74A44272" w14:textId="77777777" w:rsidR="008832DF" w:rsidRDefault="008832DF">
      <w:pPr>
        <w:spacing w:before="220" w:after="1" w:line="220" w:lineRule="auto"/>
        <w:ind w:firstLine="540"/>
        <w:jc w:val="both"/>
      </w:pPr>
      <w:r>
        <w:rPr>
          <w:rFonts w:ascii="Calibri" w:hAnsi="Calibri" w:cs="Calibri"/>
        </w:rPr>
        <w:t>парные предметы (туфли, наручи, поножи, перчатки, погоны, серьги и другие);</w:t>
      </w:r>
    </w:p>
    <w:p w14:paraId="5C96062D" w14:textId="77777777" w:rsidR="008832DF" w:rsidRDefault="008832DF">
      <w:pPr>
        <w:spacing w:before="220" w:after="1" w:line="220" w:lineRule="auto"/>
        <w:ind w:firstLine="540"/>
        <w:jc w:val="both"/>
      </w:pPr>
      <w:r>
        <w:rPr>
          <w:rFonts w:ascii="Calibri" w:hAnsi="Calibri" w:cs="Calibri"/>
        </w:rPr>
        <w:t>многотомные издания.</w:t>
      </w:r>
    </w:p>
    <w:p w14:paraId="0277C272" w14:textId="77777777" w:rsidR="008832DF" w:rsidRDefault="008832DF">
      <w:pPr>
        <w:spacing w:before="220" w:after="1" w:line="220" w:lineRule="auto"/>
        <w:ind w:firstLine="540"/>
        <w:jc w:val="both"/>
      </w:pPr>
      <w:r>
        <w:rPr>
          <w:rFonts w:ascii="Calibri" w:hAnsi="Calibri" w:cs="Calibri"/>
        </w:rPr>
        <w:t>В виде музейных коллекций регистрируются следующие музейные предметы иных фондов:</w:t>
      </w:r>
    </w:p>
    <w:p w14:paraId="476B3793" w14:textId="77777777" w:rsidR="008832DF" w:rsidRDefault="008832DF">
      <w:pPr>
        <w:spacing w:before="220" w:after="1" w:line="220" w:lineRule="auto"/>
        <w:ind w:firstLine="540"/>
        <w:jc w:val="both"/>
      </w:pPr>
      <w:r>
        <w:rPr>
          <w:rFonts w:ascii="Calibri" w:hAnsi="Calibri" w:cs="Calibri"/>
        </w:rPr>
        <w:t>комплекты, состоящие из нескольких музейных предметов, каждый из которых в отдельности может представлять собой самостоятельную учетную единицу;</w:t>
      </w:r>
    </w:p>
    <w:p w14:paraId="773FEA07" w14:textId="77777777" w:rsidR="008832DF" w:rsidRDefault="008832DF">
      <w:pPr>
        <w:spacing w:before="220" w:after="1" w:line="220" w:lineRule="auto"/>
        <w:ind w:firstLine="540"/>
        <w:jc w:val="both"/>
      </w:pPr>
      <w:r>
        <w:rPr>
          <w:rFonts w:ascii="Calibri" w:hAnsi="Calibri" w:cs="Calibri"/>
        </w:rPr>
        <w:t>парные предметы;</w:t>
      </w:r>
    </w:p>
    <w:p w14:paraId="6A020766" w14:textId="77777777" w:rsidR="008832DF" w:rsidRDefault="008832DF">
      <w:pPr>
        <w:spacing w:before="220" w:after="1" w:line="220" w:lineRule="auto"/>
        <w:ind w:firstLine="540"/>
        <w:jc w:val="both"/>
      </w:pPr>
      <w:r>
        <w:rPr>
          <w:rFonts w:ascii="Calibri" w:hAnsi="Calibri" w:cs="Calibri"/>
        </w:rPr>
        <w:t>предметы, состоящие из основного и нескольких дополняющих элементов-принадлежностей.</w:t>
      </w:r>
    </w:p>
    <w:p w14:paraId="6AE2D3CE" w14:textId="77777777" w:rsidR="008832DF" w:rsidRDefault="008832DF">
      <w:pPr>
        <w:spacing w:after="1" w:line="220" w:lineRule="auto"/>
        <w:jc w:val="both"/>
      </w:pPr>
      <w:r>
        <w:rPr>
          <w:rFonts w:ascii="Calibri" w:hAnsi="Calibri" w:cs="Calibri"/>
        </w:rPr>
        <w:t xml:space="preserve">(п. 4.9 в ред. </w:t>
      </w:r>
      <w:hyperlink r:id="rId47">
        <w:r>
          <w:rPr>
            <w:rFonts w:ascii="Calibri" w:hAnsi="Calibri" w:cs="Calibri"/>
            <w:color w:val="0000FF"/>
          </w:rPr>
          <w:t>Приказа</w:t>
        </w:r>
      </w:hyperlink>
      <w:r>
        <w:rPr>
          <w:rFonts w:ascii="Calibri" w:hAnsi="Calibri" w:cs="Calibri"/>
        </w:rPr>
        <w:t xml:space="preserve"> Минкультуры России от 29.08.2024 N 1648)</w:t>
      </w:r>
    </w:p>
    <w:p w14:paraId="1AE47A6D" w14:textId="77777777" w:rsidR="008832DF" w:rsidRDefault="008832DF">
      <w:pPr>
        <w:spacing w:before="220" w:after="1" w:line="220" w:lineRule="auto"/>
        <w:ind w:firstLine="540"/>
        <w:jc w:val="both"/>
      </w:pPr>
      <w:r>
        <w:rPr>
          <w:rFonts w:ascii="Calibri" w:hAnsi="Calibri" w:cs="Calibri"/>
        </w:rPr>
        <w:t>4.10. Музейная коллекция регистрируется в ГИК или КП иного фонда под одним порядковым номером. Входящие в музейную коллекцию музейные предметы регистрируются в попредметной росписи в коллекционной (попредметной) описи или в попредметной росписи в томе ГИК или КП иного фонда.</w:t>
      </w:r>
    </w:p>
    <w:p w14:paraId="4A39735A" w14:textId="77777777" w:rsidR="008832DF" w:rsidRDefault="008832DF">
      <w:pPr>
        <w:spacing w:before="220" w:after="1" w:line="220" w:lineRule="auto"/>
        <w:ind w:firstLine="540"/>
        <w:jc w:val="both"/>
      </w:pPr>
      <w:r>
        <w:rPr>
          <w:rFonts w:ascii="Calibri" w:hAnsi="Calibri" w:cs="Calibri"/>
        </w:rPr>
        <w:t>При регистрации музейной коллекции в ГИК или КП иного фонда в записи о музейной коллекции заполняются следующие сведения:</w:t>
      </w:r>
    </w:p>
    <w:p w14:paraId="190B0FAD" w14:textId="77777777" w:rsidR="008832DF" w:rsidRDefault="008832DF">
      <w:pPr>
        <w:spacing w:before="220" w:after="1" w:line="220" w:lineRule="auto"/>
        <w:ind w:firstLine="540"/>
        <w:jc w:val="both"/>
      </w:pPr>
      <w:bookmarkStart w:id="21" w:name="P301"/>
      <w:bookmarkEnd w:id="21"/>
      <w:r>
        <w:rPr>
          <w:rFonts w:ascii="Calibri" w:hAnsi="Calibri" w:cs="Calibri"/>
        </w:rPr>
        <w:t>порядковый номер музейной коллекции, где после знака "косая черта" указывается диапазон номеров музейных предметов музейной коллекции;</w:t>
      </w:r>
    </w:p>
    <w:p w14:paraId="58651A5E" w14:textId="77777777" w:rsidR="008832DF" w:rsidRDefault="008832DF">
      <w:pPr>
        <w:spacing w:before="220" w:after="1" w:line="220" w:lineRule="auto"/>
        <w:ind w:firstLine="540"/>
        <w:jc w:val="both"/>
      </w:pPr>
      <w:r>
        <w:rPr>
          <w:rFonts w:ascii="Calibri" w:hAnsi="Calibri" w:cs="Calibri"/>
        </w:rPr>
        <w:t>дата записи музейной коллекции;</w:t>
      </w:r>
    </w:p>
    <w:p w14:paraId="39B15CAB" w14:textId="77777777" w:rsidR="008832DF" w:rsidRDefault="008832DF">
      <w:pPr>
        <w:spacing w:before="220" w:after="1" w:line="220" w:lineRule="auto"/>
        <w:ind w:firstLine="540"/>
        <w:jc w:val="both"/>
      </w:pPr>
      <w:r>
        <w:rPr>
          <w:rFonts w:ascii="Calibri" w:hAnsi="Calibri" w:cs="Calibri"/>
        </w:rPr>
        <w:t>количество музейных предметов в музейной коллекции;</w:t>
      </w:r>
    </w:p>
    <w:p w14:paraId="643CE1C3" w14:textId="77777777" w:rsidR="008832DF" w:rsidRDefault="008832DF">
      <w:pPr>
        <w:spacing w:before="220" w:after="1" w:line="220" w:lineRule="auto"/>
        <w:ind w:firstLine="540"/>
        <w:jc w:val="both"/>
      </w:pPr>
      <w:r>
        <w:rPr>
          <w:rFonts w:ascii="Calibri" w:hAnsi="Calibri" w:cs="Calibri"/>
        </w:rPr>
        <w:t>наименование и атрибутивные признаки музейной коллекции;</w:t>
      </w:r>
    </w:p>
    <w:p w14:paraId="0EADE749" w14:textId="77777777" w:rsidR="008832DF" w:rsidRDefault="008832DF">
      <w:pPr>
        <w:spacing w:before="220" w:after="1" w:line="220" w:lineRule="auto"/>
        <w:ind w:firstLine="540"/>
        <w:jc w:val="both"/>
      </w:pPr>
      <w:bookmarkStart w:id="22" w:name="P305"/>
      <w:bookmarkEnd w:id="22"/>
      <w:r>
        <w:rPr>
          <w:rFonts w:ascii="Calibri" w:hAnsi="Calibri" w:cs="Calibri"/>
        </w:rPr>
        <w:t>сведения о способе, источнике поступления и форме собственности музейной коллекции (с указанием названия, даты и номера акта ПХ).</w:t>
      </w:r>
    </w:p>
    <w:p w14:paraId="408E8F25" w14:textId="77777777" w:rsidR="008832DF" w:rsidRDefault="008832DF">
      <w:pPr>
        <w:spacing w:before="220" w:after="1" w:line="220" w:lineRule="auto"/>
        <w:ind w:firstLine="540"/>
        <w:jc w:val="both"/>
      </w:pPr>
      <w:r>
        <w:rPr>
          <w:rFonts w:ascii="Calibri" w:hAnsi="Calibri" w:cs="Calibri"/>
        </w:rPr>
        <w:t xml:space="preserve">В коллекционной (попредметной) описи или в попредметной росписи музейных предметов в ГИК или в КП иного фонда указанные в </w:t>
      </w:r>
      <w:hyperlink w:anchor="P301">
        <w:r>
          <w:rPr>
            <w:rFonts w:ascii="Calibri" w:hAnsi="Calibri" w:cs="Calibri"/>
            <w:color w:val="0000FF"/>
          </w:rPr>
          <w:t>абзацах третьем</w:t>
        </w:r>
      </w:hyperlink>
      <w:r>
        <w:rPr>
          <w:rFonts w:ascii="Calibri" w:hAnsi="Calibri" w:cs="Calibri"/>
        </w:rPr>
        <w:t xml:space="preserve"> - </w:t>
      </w:r>
      <w:hyperlink w:anchor="P305">
        <w:r>
          <w:rPr>
            <w:rFonts w:ascii="Calibri" w:hAnsi="Calibri" w:cs="Calibri"/>
            <w:color w:val="0000FF"/>
          </w:rPr>
          <w:t>седьмом</w:t>
        </w:r>
      </w:hyperlink>
      <w:r>
        <w:rPr>
          <w:rFonts w:ascii="Calibri" w:hAnsi="Calibri" w:cs="Calibri"/>
        </w:rPr>
        <w:t xml:space="preserve"> настоящего пункта сведения не дублируются.</w:t>
      </w:r>
    </w:p>
    <w:p w14:paraId="38165E0D" w14:textId="77777777" w:rsidR="008832DF" w:rsidRDefault="008832DF">
      <w:pPr>
        <w:spacing w:before="220" w:after="1" w:line="220" w:lineRule="auto"/>
        <w:ind w:firstLine="540"/>
        <w:jc w:val="both"/>
      </w:pPr>
      <w:r>
        <w:rPr>
          <w:rFonts w:ascii="Calibri" w:hAnsi="Calibri" w:cs="Calibri"/>
        </w:rPr>
        <w:t>В графе "Наименование, атрибутивные признаки и краткое описание музейного предмета" указывается наименование музейной коллекции и атрибутивные признаки. Если попредметная роспись осуществляется в коллекционной описи, после наименования музейной коллекции в ГИК или КП иного фонда делается запись "Попредметный перечень музейных предметов в коллекционной описи N ___".</w:t>
      </w:r>
    </w:p>
    <w:p w14:paraId="4D22E9DF" w14:textId="77777777" w:rsidR="008832DF" w:rsidRDefault="008832DF">
      <w:pPr>
        <w:spacing w:before="220" w:after="1" w:line="220" w:lineRule="auto"/>
        <w:ind w:firstLine="540"/>
        <w:jc w:val="both"/>
      </w:pPr>
      <w:r>
        <w:rPr>
          <w:rFonts w:ascii="Calibri" w:hAnsi="Calibri" w:cs="Calibri"/>
        </w:rPr>
        <w:t>Сведения о номерах централизованного государственного учета, об учетных номерах по инвентарным книгам фондовых коллекций, по книгам специального учета, материалах, техниках, размерах, состоянии сохранности, категории и специальных экспертизах указываются в отношении каждого предмета в попредметной росписи.</w:t>
      </w:r>
    </w:p>
    <w:p w14:paraId="4F72DEFC" w14:textId="77777777" w:rsidR="008832DF" w:rsidRDefault="008832DF">
      <w:pPr>
        <w:spacing w:before="220" w:after="1" w:line="220" w:lineRule="auto"/>
        <w:ind w:firstLine="540"/>
        <w:jc w:val="both"/>
      </w:pPr>
      <w:r>
        <w:rPr>
          <w:rFonts w:ascii="Calibri" w:hAnsi="Calibri" w:cs="Calibri"/>
        </w:rPr>
        <w:t>Регистрация музейных предметов музейной коллекции в попредметной росписи в ГИК или КП иного фонда разрешается при условии записи всех предметов музейной коллекции в одном томе ГИК или КП иного фонда.</w:t>
      </w:r>
    </w:p>
    <w:p w14:paraId="04E154A0" w14:textId="77777777" w:rsidR="008832DF" w:rsidRDefault="008832DF">
      <w:pPr>
        <w:spacing w:before="220" w:after="1" w:line="220" w:lineRule="auto"/>
        <w:ind w:firstLine="540"/>
        <w:jc w:val="both"/>
      </w:pPr>
      <w:r>
        <w:rPr>
          <w:rFonts w:ascii="Calibri" w:hAnsi="Calibri" w:cs="Calibri"/>
        </w:rPr>
        <w:t>В случае ведения ГИК и КП иного фонда в печатном виде посредством распечатки тома ГИК или КП иного фонда, сформированного в специализированной автоматизированной программе электронного документооборота в сфере комплектования, учета, хранения и использования музейных предметов (далее - АМС), при регистрации многотысячной музейной коллекции, состоящей из предметов археологии, собранных в результате археологических полевых работ на одном археологическом памятнике по одному открытому листу, тематических сборов естественно-научных экспедиций, кладов (находок) вместе с сопровождающими их предметами (сосуд, прочая упаковка), допускается формирование тома ГИК и КП иного фонда в нескольких частях. Отметка о количестве частей тома КП с указанием диапазона номеров производится на титульном листе первой части тома. Принадлежность второй и последующих частей тома к соответствующему тому указывается названии части тома на титульном листе.</w:t>
      </w:r>
    </w:p>
    <w:p w14:paraId="537820E4" w14:textId="77777777" w:rsidR="008832DF" w:rsidRDefault="008832DF">
      <w:pPr>
        <w:spacing w:after="1" w:line="220" w:lineRule="auto"/>
        <w:jc w:val="both"/>
      </w:pPr>
      <w:r>
        <w:rPr>
          <w:rFonts w:ascii="Calibri" w:hAnsi="Calibri" w:cs="Calibri"/>
        </w:rPr>
        <w:t xml:space="preserve">(п. 4.10 в ред. </w:t>
      </w:r>
      <w:hyperlink r:id="rId48">
        <w:r>
          <w:rPr>
            <w:rFonts w:ascii="Calibri" w:hAnsi="Calibri" w:cs="Calibri"/>
            <w:color w:val="0000FF"/>
          </w:rPr>
          <w:t>Приказа</w:t>
        </w:r>
      </w:hyperlink>
      <w:r>
        <w:rPr>
          <w:rFonts w:ascii="Calibri" w:hAnsi="Calibri" w:cs="Calibri"/>
        </w:rPr>
        <w:t xml:space="preserve"> Минкультуры России от 29.08.2024 N 1648)</w:t>
      </w:r>
    </w:p>
    <w:p w14:paraId="4292AF75" w14:textId="77777777" w:rsidR="008832DF" w:rsidRDefault="008832DF">
      <w:pPr>
        <w:spacing w:before="220" w:after="1" w:line="220" w:lineRule="auto"/>
        <w:ind w:firstLine="540"/>
        <w:jc w:val="both"/>
      </w:pPr>
      <w:r>
        <w:rPr>
          <w:rFonts w:ascii="Calibri" w:hAnsi="Calibri" w:cs="Calibri"/>
        </w:rPr>
        <w:t>4.11. Коллекционная (попредметная) опись музейной коллекции оформляется в печатном виде не позднее 20 рабочих дней после регистрации музейных предметов в Государственном каталоге Музейного фонда Российской Федерации.</w:t>
      </w:r>
    </w:p>
    <w:p w14:paraId="1061F32C" w14:textId="77777777" w:rsidR="008832DF" w:rsidRDefault="008832DF">
      <w:pPr>
        <w:spacing w:before="220" w:after="1" w:line="220" w:lineRule="auto"/>
        <w:ind w:firstLine="540"/>
        <w:jc w:val="both"/>
      </w:pPr>
      <w:r>
        <w:rPr>
          <w:rFonts w:ascii="Calibri" w:hAnsi="Calibri" w:cs="Calibri"/>
        </w:rPr>
        <w:t>Листы коллекционной (попредметной) описи нумеруются, брошюруются, опечатываются.</w:t>
      </w:r>
    </w:p>
    <w:p w14:paraId="18BAA665" w14:textId="77777777" w:rsidR="008832DF" w:rsidRDefault="008832DF">
      <w:pPr>
        <w:spacing w:before="220" w:after="1" w:line="220" w:lineRule="auto"/>
        <w:ind w:firstLine="540"/>
        <w:jc w:val="both"/>
      </w:pPr>
      <w:r>
        <w:rPr>
          <w:rFonts w:ascii="Calibri" w:hAnsi="Calibri" w:cs="Calibri"/>
        </w:rPr>
        <w:t>Заверительная запись к коллекционной (попредметной) описи музейной коллекции должна содержать следующие сведения: количество листов; количество внесенных в коллекционную (попредметную) опись музейных предметов; наименование должности, фамилия, имя, отчество (при наличии), собственноручная подпись работника, составившего коллекционную опись музейной коллекции; наименование должности, фамилия, имя, отчество (при наличии), собственноручная подпись руководителя музея или его заместителя, курирующего работу по учету и хранению музейных предметов (главного хранителя); дата заверения коллекционной описи; печать музея (при наличии).</w:t>
      </w:r>
    </w:p>
    <w:p w14:paraId="4B8E2823" w14:textId="77777777" w:rsidR="008832DF" w:rsidRDefault="008832DF">
      <w:pPr>
        <w:spacing w:before="220" w:after="1" w:line="220" w:lineRule="auto"/>
        <w:ind w:firstLine="540"/>
        <w:jc w:val="both"/>
      </w:pPr>
      <w:r>
        <w:rPr>
          <w:rFonts w:ascii="Calibri" w:hAnsi="Calibri" w:cs="Calibri"/>
        </w:rPr>
        <w:t>Коллекционные (попредметные) описи хранятся в структурном подразделении музея, осуществляющем функции учета музейных предметов, формируются в дела как приложения к тому ГИК или КП иного фонда, в котором зарегистрирована музейная коллекция.</w:t>
      </w:r>
    </w:p>
    <w:p w14:paraId="27A6B071" w14:textId="77777777" w:rsidR="008832DF" w:rsidRDefault="008832DF">
      <w:pPr>
        <w:spacing w:before="220" w:after="1" w:line="220" w:lineRule="auto"/>
        <w:ind w:firstLine="540"/>
        <w:jc w:val="both"/>
      </w:pPr>
      <w:r>
        <w:rPr>
          <w:rFonts w:ascii="Calibri" w:hAnsi="Calibri" w:cs="Calibri"/>
        </w:rPr>
        <w:t>Коллекционная (попредметная) опись музейной коллекции регистрируется в книге (журнале) регистрации в день оформления.</w:t>
      </w:r>
    </w:p>
    <w:p w14:paraId="40CB9DD7" w14:textId="77777777" w:rsidR="008832DF" w:rsidRDefault="008832DF">
      <w:pPr>
        <w:spacing w:after="1" w:line="220" w:lineRule="auto"/>
        <w:jc w:val="both"/>
      </w:pPr>
      <w:r>
        <w:rPr>
          <w:rFonts w:ascii="Calibri" w:hAnsi="Calibri" w:cs="Calibri"/>
        </w:rPr>
        <w:t xml:space="preserve">(п. 4.11 в ред. </w:t>
      </w:r>
      <w:hyperlink r:id="rId49">
        <w:r>
          <w:rPr>
            <w:rFonts w:ascii="Calibri" w:hAnsi="Calibri" w:cs="Calibri"/>
            <w:color w:val="0000FF"/>
          </w:rPr>
          <w:t>Приказа</w:t>
        </w:r>
      </w:hyperlink>
      <w:r>
        <w:rPr>
          <w:rFonts w:ascii="Calibri" w:hAnsi="Calibri" w:cs="Calibri"/>
        </w:rPr>
        <w:t xml:space="preserve"> Минкультуры России от 29.08.2024 N 1648)</w:t>
      </w:r>
    </w:p>
    <w:p w14:paraId="5E73232F" w14:textId="77777777" w:rsidR="008832DF" w:rsidRDefault="008832DF">
      <w:pPr>
        <w:spacing w:before="220" w:after="1" w:line="220" w:lineRule="auto"/>
        <w:ind w:firstLine="540"/>
        <w:jc w:val="both"/>
      </w:pPr>
      <w:r>
        <w:rPr>
          <w:rFonts w:ascii="Calibri" w:hAnsi="Calibri" w:cs="Calibri"/>
        </w:rPr>
        <w:t>4.12. Не допускается использование в музейной коллекции двойных дробных обозначений (например, ГИК-30/1(1 - 5) и литерных дробных обозначений (например, ГИК-31/а - д).</w:t>
      </w:r>
    </w:p>
    <w:p w14:paraId="0219B95D" w14:textId="77777777" w:rsidR="008832DF" w:rsidRDefault="008832DF">
      <w:pPr>
        <w:spacing w:after="1" w:line="220" w:lineRule="auto"/>
        <w:jc w:val="both"/>
      </w:pPr>
      <w:r>
        <w:rPr>
          <w:rFonts w:ascii="Calibri" w:hAnsi="Calibri" w:cs="Calibri"/>
        </w:rPr>
        <w:t xml:space="preserve">(в ред. </w:t>
      </w:r>
      <w:hyperlink r:id="rId50">
        <w:r>
          <w:rPr>
            <w:rFonts w:ascii="Calibri" w:hAnsi="Calibri" w:cs="Calibri"/>
            <w:color w:val="0000FF"/>
          </w:rPr>
          <w:t>Приказа</w:t>
        </w:r>
      </w:hyperlink>
      <w:r>
        <w:rPr>
          <w:rFonts w:ascii="Calibri" w:hAnsi="Calibri" w:cs="Calibri"/>
        </w:rPr>
        <w:t xml:space="preserve"> Минкультуры России от 29.08.2024 N 1648)</w:t>
      </w:r>
    </w:p>
    <w:p w14:paraId="2FE8DEDB" w14:textId="77777777" w:rsidR="008832DF" w:rsidRDefault="008832DF">
      <w:pPr>
        <w:spacing w:before="220" w:after="1" w:line="220" w:lineRule="auto"/>
        <w:ind w:firstLine="540"/>
        <w:jc w:val="both"/>
      </w:pPr>
      <w:r>
        <w:rPr>
          <w:rFonts w:ascii="Calibri" w:hAnsi="Calibri" w:cs="Calibri"/>
        </w:rPr>
        <w:t xml:space="preserve">4.13. Утратил силу с 1 марта 2025 года. - </w:t>
      </w:r>
      <w:hyperlink r:id="rId51">
        <w:r>
          <w:rPr>
            <w:rFonts w:ascii="Calibri" w:hAnsi="Calibri" w:cs="Calibri"/>
            <w:color w:val="0000FF"/>
          </w:rPr>
          <w:t>Приказ</w:t>
        </w:r>
      </w:hyperlink>
      <w:r>
        <w:rPr>
          <w:rFonts w:ascii="Calibri" w:hAnsi="Calibri" w:cs="Calibri"/>
        </w:rPr>
        <w:t xml:space="preserve"> Минкультуры России от 29.08.2024 N 1648.</w:t>
      </w:r>
    </w:p>
    <w:p w14:paraId="13BA48A3" w14:textId="77777777" w:rsidR="008832DF" w:rsidRDefault="008832DF">
      <w:pPr>
        <w:spacing w:before="220" w:after="1" w:line="220" w:lineRule="auto"/>
        <w:ind w:firstLine="540"/>
        <w:jc w:val="both"/>
      </w:pPr>
      <w:r>
        <w:rPr>
          <w:rFonts w:ascii="Calibri" w:hAnsi="Calibri" w:cs="Calibri"/>
        </w:rPr>
        <w:t>4.14. Инсталляция, состоящая из произведений, не имеющих самостоятельной художественной ценности, включенная в состав экспериментального фонда, регистрируется под одним номером, без использования дробных обозначений. Составляющие ее элементы перечисляются при описании с указанием количества, размеров и иных отличительных признаков.</w:t>
      </w:r>
    </w:p>
    <w:p w14:paraId="6C814DDC" w14:textId="77777777" w:rsidR="008832DF" w:rsidRDefault="008832DF">
      <w:pPr>
        <w:spacing w:after="1" w:line="220" w:lineRule="auto"/>
        <w:jc w:val="both"/>
      </w:pPr>
      <w:r>
        <w:rPr>
          <w:rFonts w:ascii="Calibri" w:hAnsi="Calibri" w:cs="Calibri"/>
        </w:rPr>
        <w:t xml:space="preserve">(в ред. </w:t>
      </w:r>
      <w:hyperlink r:id="rId52">
        <w:r>
          <w:rPr>
            <w:rFonts w:ascii="Calibri" w:hAnsi="Calibri" w:cs="Calibri"/>
            <w:color w:val="0000FF"/>
          </w:rPr>
          <w:t>Приказа</w:t>
        </w:r>
      </w:hyperlink>
      <w:r>
        <w:rPr>
          <w:rFonts w:ascii="Calibri" w:hAnsi="Calibri" w:cs="Calibri"/>
        </w:rPr>
        <w:t xml:space="preserve"> Минкультуры России от 29.08.2024 N 1648)</w:t>
      </w:r>
    </w:p>
    <w:p w14:paraId="3794D70D" w14:textId="77777777" w:rsidR="008832DF" w:rsidRDefault="008832DF">
      <w:pPr>
        <w:spacing w:before="220" w:after="1" w:line="220" w:lineRule="auto"/>
        <w:ind w:firstLine="540"/>
        <w:jc w:val="both"/>
      </w:pPr>
      <w:r>
        <w:rPr>
          <w:rFonts w:ascii="Calibri" w:hAnsi="Calibri" w:cs="Calibri"/>
        </w:rPr>
        <w:t>Замена (воспроизводство) таких элементов производится по решению ЭФЗК.</w:t>
      </w:r>
    </w:p>
    <w:p w14:paraId="640AD760" w14:textId="77777777" w:rsidR="008832DF" w:rsidRDefault="008832DF">
      <w:pPr>
        <w:spacing w:before="220" w:after="1" w:line="220" w:lineRule="auto"/>
        <w:ind w:firstLine="540"/>
        <w:jc w:val="both"/>
      </w:pPr>
      <w:r>
        <w:rPr>
          <w:rFonts w:ascii="Calibri" w:hAnsi="Calibri" w:cs="Calibri"/>
        </w:rPr>
        <w:t>4.15. После завершения процедуры первичного учета музейных предметов основного фонда осуществляется их централизованный учет &lt;4&gt;.</w:t>
      </w:r>
    </w:p>
    <w:p w14:paraId="0EF56CEC" w14:textId="77777777" w:rsidR="008832DF" w:rsidRDefault="008832DF">
      <w:pPr>
        <w:spacing w:before="220" w:after="1" w:line="220" w:lineRule="auto"/>
        <w:ind w:firstLine="540"/>
        <w:jc w:val="both"/>
      </w:pPr>
      <w:r>
        <w:rPr>
          <w:rFonts w:ascii="Calibri" w:hAnsi="Calibri" w:cs="Calibri"/>
        </w:rPr>
        <w:t>--------------------------------</w:t>
      </w:r>
    </w:p>
    <w:p w14:paraId="7860548D" w14:textId="77777777" w:rsidR="008832DF" w:rsidRDefault="008832DF">
      <w:pPr>
        <w:spacing w:before="220" w:after="1" w:line="220" w:lineRule="auto"/>
        <w:ind w:firstLine="540"/>
        <w:jc w:val="both"/>
      </w:pPr>
      <w:r>
        <w:rPr>
          <w:rFonts w:ascii="Calibri" w:hAnsi="Calibri" w:cs="Calibri"/>
        </w:rPr>
        <w:t xml:space="preserve">&lt;4&gt; </w:t>
      </w:r>
      <w:hyperlink r:id="rId53">
        <w:r>
          <w:rPr>
            <w:rFonts w:ascii="Calibri" w:hAnsi="Calibri" w:cs="Calibri"/>
            <w:color w:val="0000FF"/>
          </w:rPr>
          <w:t>Статья 6</w:t>
        </w:r>
      </w:hyperlink>
      <w:r>
        <w:rPr>
          <w:rFonts w:ascii="Calibri" w:hAnsi="Calibri" w:cs="Calibri"/>
        </w:rPr>
        <w:t xml:space="preserve"> Федерального закона N 54-ФЗ.</w:t>
      </w:r>
    </w:p>
    <w:p w14:paraId="2298959E" w14:textId="77777777" w:rsidR="008832DF" w:rsidRDefault="008832DF">
      <w:pPr>
        <w:spacing w:after="1" w:line="220" w:lineRule="auto"/>
        <w:jc w:val="both"/>
      </w:pPr>
    </w:p>
    <w:p w14:paraId="52B0938E" w14:textId="77777777" w:rsidR="008832DF" w:rsidRDefault="008832DF">
      <w:pPr>
        <w:spacing w:after="1" w:line="220" w:lineRule="auto"/>
        <w:jc w:val="center"/>
        <w:outlineLvl w:val="1"/>
      </w:pPr>
      <w:bookmarkStart w:id="23" w:name="P328"/>
      <w:bookmarkEnd w:id="23"/>
      <w:r>
        <w:rPr>
          <w:rFonts w:ascii="Calibri" w:hAnsi="Calibri" w:cs="Calibri"/>
          <w:b/>
        </w:rPr>
        <w:t>V. Порядок передачи музейных предметов</w:t>
      </w:r>
    </w:p>
    <w:p w14:paraId="5B19A186" w14:textId="77777777" w:rsidR="008832DF" w:rsidRDefault="008832DF">
      <w:pPr>
        <w:spacing w:after="1" w:line="220" w:lineRule="auto"/>
        <w:jc w:val="center"/>
      </w:pPr>
      <w:r>
        <w:rPr>
          <w:rFonts w:ascii="Calibri" w:hAnsi="Calibri" w:cs="Calibri"/>
          <w:b/>
        </w:rPr>
        <w:t>на ответственное хранение</w:t>
      </w:r>
    </w:p>
    <w:p w14:paraId="015683F3" w14:textId="77777777" w:rsidR="008832DF" w:rsidRDefault="008832DF">
      <w:pPr>
        <w:spacing w:after="1" w:line="220" w:lineRule="auto"/>
        <w:jc w:val="both"/>
      </w:pPr>
    </w:p>
    <w:p w14:paraId="6F10B4D3" w14:textId="77777777" w:rsidR="008832DF" w:rsidRDefault="008832DF">
      <w:pPr>
        <w:spacing w:after="1" w:line="220" w:lineRule="auto"/>
        <w:ind w:firstLine="540"/>
        <w:jc w:val="both"/>
      </w:pPr>
      <w:r>
        <w:rPr>
          <w:rFonts w:ascii="Calibri" w:hAnsi="Calibri" w:cs="Calibri"/>
        </w:rPr>
        <w:t>5.1. Передача на ответственное хранение должностным лицам - ответственным хранителям фондовых коллекций производится по акту приема-передачи музейных предметов на ответственное хранение (далее - акт ОХ).</w:t>
      </w:r>
    </w:p>
    <w:p w14:paraId="6EF601A8" w14:textId="77777777" w:rsidR="008832DF" w:rsidRDefault="008832DF">
      <w:pPr>
        <w:spacing w:before="220" w:after="1" w:line="220" w:lineRule="auto"/>
        <w:ind w:firstLine="540"/>
        <w:jc w:val="both"/>
      </w:pPr>
      <w:r>
        <w:rPr>
          <w:rFonts w:ascii="Calibri" w:hAnsi="Calibri" w:cs="Calibri"/>
        </w:rPr>
        <w:t>В акт ОХ музейные предметы вносятся последовательно с указанием кратких каталожных данных, а также состояния сохранности. Акт регистрируется в соответствующей книге регистрации.</w:t>
      </w:r>
    </w:p>
    <w:p w14:paraId="6EAA6AE9" w14:textId="77777777" w:rsidR="008832DF" w:rsidRDefault="008832DF">
      <w:pPr>
        <w:spacing w:before="220" w:after="1" w:line="220" w:lineRule="auto"/>
        <w:ind w:firstLine="540"/>
        <w:jc w:val="both"/>
      </w:pPr>
      <w:r>
        <w:rPr>
          <w:rFonts w:ascii="Calibri" w:hAnsi="Calibri" w:cs="Calibri"/>
        </w:rPr>
        <w:t>5.2. Акт ОХ составляется не менее, чем в 2 (двух) экземплярах, один из которых передается ответственному хранителю, а второй хранится в структурном подразделении музея, осуществляющем функции учета музейных предметов. В музеях могут быть оформлены дополнительные экземпляры акта для архива научно-хранительского структурного подразделения.</w:t>
      </w:r>
    </w:p>
    <w:p w14:paraId="1AD4679B" w14:textId="77777777" w:rsidR="008832DF" w:rsidRDefault="008832DF">
      <w:pPr>
        <w:spacing w:before="220" w:after="1" w:line="220" w:lineRule="auto"/>
        <w:ind w:firstLine="540"/>
        <w:jc w:val="both"/>
      </w:pPr>
      <w:r>
        <w:rPr>
          <w:rFonts w:ascii="Calibri" w:hAnsi="Calibri" w:cs="Calibri"/>
        </w:rPr>
        <w:t>Порядок передачи музейных предметов на ответственное хранение определяется Внутримузейными правилами.</w:t>
      </w:r>
    </w:p>
    <w:p w14:paraId="61975BA1" w14:textId="77777777" w:rsidR="008832DF" w:rsidRDefault="008832DF">
      <w:pPr>
        <w:spacing w:after="1" w:line="220" w:lineRule="auto"/>
        <w:jc w:val="both"/>
      </w:pPr>
    </w:p>
    <w:p w14:paraId="06A323C8" w14:textId="77777777" w:rsidR="008832DF" w:rsidRDefault="008832DF">
      <w:pPr>
        <w:spacing w:after="1" w:line="220" w:lineRule="auto"/>
        <w:jc w:val="center"/>
        <w:outlineLvl w:val="1"/>
      </w:pPr>
      <w:bookmarkStart w:id="24" w:name="P336"/>
      <w:bookmarkEnd w:id="24"/>
      <w:r>
        <w:rPr>
          <w:rFonts w:ascii="Calibri" w:hAnsi="Calibri" w:cs="Calibri"/>
          <w:b/>
        </w:rPr>
        <w:t>VI. Учет музейных предметов</w:t>
      </w:r>
    </w:p>
    <w:p w14:paraId="3BA05F89" w14:textId="77777777" w:rsidR="008832DF" w:rsidRDefault="008832DF">
      <w:pPr>
        <w:spacing w:after="1" w:line="220" w:lineRule="auto"/>
        <w:jc w:val="both"/>
      </w:pPr>
    </w:p>
    <w:p w14:paraId="127DE73C" w14:textId="77777777" w:rsidR="008832DF" w:rsidRDefault="008832DF">
      <w:pPr>
        <w:spacing w:after="1" w:line="220" w:lineRule="auto"/>
        <w:ind w:firstLine="540"/>
        <w:jc w:val="both"/>
      </w:pPr>
      <w:r>
        <w:rPr>
          <w:rFonts w:ascii="Calibri" w:hAnsi="Calibri" w:cs="Calibri"/>
        </w:rPr>
        <w:t>6.1. Учет музейных предметов включает комплекс мер, обеспечивающих идентификацию и предметно-количественный учет музейных предметов, регистрацию в специальной учетной документации (далее - учетная документация) в целях идентификации, организации оптимального хранения, оперативного установления местонахождения, контроля за изменениями в составе и состоянием сохранности, научного изучения и эффективного использования.</w:t>
      </w:r>
    </w:p>
    <w:p w14:paraId="031CA1D2" w14:textId="77777777" w:rsidR="008832DF" w:rsidRDefault="008832DF">
      <w:pPr>
        <w:spacing w:before="220" w:after="1" w:line="220" w:lineRule="auto"/>
        <w:ind w:firstLine="540"/>
        <w:jc w:val="both"/>
      </w:pPr>
      <w:r>
        <w:rPr>
          <w:rFonts w:ascii="Calibri" w:hAnsi="Calibri" w:cs="Calibri"/>
        </w:rPr>
        <w:t xml:space="preserve">6.2. Музейные предметы, в том числе включенные в состав Музейного фонда Российской Федерации, независимо от того, в чьей собственности или во владении они находятся, подлежат государственному учету в соответствии со </w:t>
      </w:r>
      <w:hyperlink r:id="rId54">
        <w:r>
          <w:rPr>
            <w:rFonts w:ascii="Calibri" w:hAnsi="Calibri" w:cs="Calibri"/>
            <w:color w:val="0000FF"/>
          </w:rPr>
          <w:t>статьей 6</w:t>
        </w:r>
      </w:hyperlink>
      <w:r>
        <w:rPr>
          <w:rFonts w:ascii="Calibri" w:hAnsi="Calibri" w:cs="Calibri"/>
        </w:rPr>
        <w:t xml:space="preserve"> Федерального закона N 54-ФЗ.</w:t>
      </w:r>
    </w:p>
    <w:p w14:paraId="7C78B187" w14:textId="77777777" w:rsidR="008832DF" w:rsidRDefault="008832DF">
      <w:pPr>
        <w:spacing w:before="220" w:after="1" w:line="220" w:lineRule="auto"/>
        <w:ind w:firstLine="540"/>
        <w:jc w:val="both"/>
      </w:pPr>
      <w:r>
        <w:rPr>
          <w:rFonts w:ascii="Calibri" w:hAnsi="Calibri" w:cs="Calibri"/>
        </w:rPr>
        <w:t>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w:t>
      </w:r>
    </w:p>
    <w:p w14:paraId="3D3F89BF" w14:textId="77777777" w:rsidR="008832DF" w:rsidRDefault="008832DF">
      <w:pPr>
        <w:spacing w:before="220" w:after="1" w:line="220" w:lineRule="auto"/>
        <w:ind w:firstLine="540"/>
        <w:jc w:val="both"/>
      </w:pPr>
      <w:r>
        <w:rPr>
          <w:rFonts w:ascii="Calibri" w:hAnsi="Calibri" w:cs="Calibri"/>
        </w:rPr>
        <w:t xml:space="preserve">Первичный учет осуществляется государственными и муниципальными музеями и организациями в соответствии с </w:t>
      </w:r>
      <w:hyperlink r:id="rId55">
        <w:r>
          <w:rPr>
            <w:rFonts w:ascii="Calibri" w:hAnsi="Calibri" w:cs="Calibri"/>
            <w:color w:val="0000FF"/>
          </w:rPr>
          <w:t>частями девятой</w:t>
        </w:r>
      </w:hyperlink>
      <w:r>
        <w:rPr>
          <w:rFonts w:ascii="Calibri" w:hAnsi="Calibri" w:cs="Calibri"/>
        </w:rPr>
        <w:t xml:space="preserve"> - </w:t>
      </w:r>
      <w:hyperlink r:id="rId56">
        <w:r>
          <w:rPr>
            <w:rFonts w:ascii="Calibri" w:hAnsi="Calibri" w:cs="Calibri"/>
            <w:color w:val="0000FF"/>
          </w:rPr>
          <w:t>тринадцатой статьи 6</w:t>
        </w:r>
      </w:hyperlink>
      <w:r>
        <w:rPr>
          <w:rFonts w:ascii="Calibri" w:hAnsi="Calibri" w:cs="Calibri"/>
        </w:rPr>
        <w:t xml:space="preserve"> Федерального закона N 54-ФЗ.</w:t>
      </w:r>
    </w:p>
    <w:p w14:paraId="49943EFA" w14:textId="77777777" w:rsidR="008832DF" w:rsidRDefault="008832DF">
      <w:pPr>
        <w:spacing w:before="220" w:after="1" w:line="220" w:lineRule="auto"/>
        <w:ind w:firstLine="540"/>
        <w:jc w:val="both"/>
      </w:pPr>
      <w:r>
        <w:rPr>
          <w:rFonts w:ascii="Calibri" w:hAnsi="Calibri" w:cs="Calibri"/>
        </w:rPr>
        <w:t xml:space="preserve">Первичный учет музейных предметов, находящихся в негосударственной (кроме муниципальной) собственности, осуществляется в порядке, установленном </w:t>
      </w:r>
      <w:hyperlink r:id="rId57">
        <w:r>
          <w:rPr>
            <w:rFonts w:ascii="Calibri" w:hAnsi="Calibri" w:cs="Calibri"/>
            <w:color w:val="0000FF"/>
          </w:rPr>
          <w:t>Положением</w:t>
        </w:r>
      </w:hyperlink>
      <w:r>
        <w:rPr>
          <w:rFonts w:ascii="Calibri" w:hAnsi="Calibri" w:cs="Calibri"/>
        </w:rPr>
        <w:t xml:space="preserve"> о Музейном фонде Российской Федерации.</w:t>
      </w:r>
    </w:p>
    <w:p w14:paraId="5740C773" w14:textId="77777777" w:rsidR="008832DF" w:rsidRDefault="008832DF">
      <w:pPr>
        <w:spacing w:before="220" w:after="1" w:line="220" w:lineRule="auto"/>
        <w:ind w:firstLine="540"/>
        <w:jc w:val="both"/>
      </w:pPr>
      <w:r>
        <w:rPr>
          <w:rFonts w:ascii="Calibri" w:hAnsi="Calibri" w:cs="Calibri"/>
        </w:rPr>
        <w:t>6.3. Отражение музейных предметов на балансе музея не допускается &lt;5&gt;.</w:t>
      </w:r>
    </w:p>
    <w:p w14:paraId="6B305D51" w14:textId="77777777" w:rsidR="008832DF" w:rsidRDefault="008832DF">
      <w:pPr>
        <w:spacing w:before="220" w:after="1" w:line="220" w:lineRule="auto"/>
        <w:ind w:firstLine="540"/>
        <w:jc w:val="both"/>
      </w:pPr>
      <w:r>
        <w:rPr>
          <w:rFonts w:ascii="Calibri" w:hAnsi="Calibri" w:cs="Calibri"/>
        </w:rPr>
        <w:t>--------------------------------</w:t>
      </w:r>
    </w:p>
    <w:p w14:paraId="3978E4C3" w14:textId="77777777" w:rsidR="008832DF" w:rsidRDefault="008832DF">
      <w:pPr>
        <w:spacing w:before="220" w:after="1" w:line="220" w:lineRule="auto"/>
        <w:ind w:firstLine="540"/>
        <w:jc w:val="both"/>
      </w:pPr>
      <w:r>
        <w:rPr>
          <w:rFonts w:ascii="Calibri" w:hAnsi="Calibri" w:cs="Calibri"/>
        </w:rPr>
        <w:t xml:space="preserve">&lt;5&gt; </w:t>
      </w:r>
      <w:hyperlink r:id="rId58">
        <w:r>
          <w:rPr>
            <w:rFonts w:ascii="Calibri" w:hAnsi="Calibri" w:cs="Calibri"/>
            <w:color w:val="0000FF"/>
          </w:rPr>
          <w:t>Статья 7</w:t>
        </w:r>
      </w:hyperlink>
      <w:r>
        <w:rPr>
          <w:rFonts w:ascii="Calibri" w:hAnsi="Calibri" w:cs="Calibri"/>
        </w:rPr>
        <w:t xml:space="preserve"> Федерального закона N 54-ФЗ.</w:t>
      </w:r>
    </w:p>
    <w:p w14:paraId="6DECDBE3" w14:textId="77777777" w:rsidR="008832DF" w:rsidRDefault="008832DF">
      <w:pPr>
        <w:spacing w:after="1" w:line="220" w:lineRule="auto"/>
        <w:jc w:val="both"/>
      </w:pPr>
    </w:p>
    <w:p w14:paraId="32BC8582" w14:textId="77777777" w:rsidR="008832DF" w:rsidRDefault="008832DF">
      <w:pPr>
        <w:spacing w:after="1" w:line="220" w:lineRule="auto"/>
        <w:ind w:firstLine="540"/>
        <w:jc w:val="both"/>
      </w:pPr>
      <w:r>
        <w:rPr>
          <w:rFonts w:ascii="Calibri" w:hAnsi="Calibri" w:cs="Calibri"/>
        </w:rPr>
        <w:t>6.4. Не допускается хранение и использование музейных предметов, не принятых на постоянное хранение или во временное пользование.</w:t>
      </w:r>
    </w:p>
    <w:p w14:paraId="055A9164" w14:textId="77777777" w:rsidR="008832DF" w:rsidRDefault="008832DF">
      <w:pPr>
        <w:spacing w:after="1" w:line="220" w:lineRule="auto"/>
        <w:jc w:val="both"/>
      </w:pPr>
      <w:r>
        <w:rPr>
          <w:rFonts w:ascii="Calibri" w:hAnsi="Calibri" w:cs="Calibri"/>
        </w:rPr>
        <w:t xml:space="preserve">(в ред. </w:t>
      </w:r>
      <w:hyperlink r:id="rId59">
        <w:r>
          <w:rPr>
            <w:rFonts w:ascii="Calibri" w:hAnsi="Calibri" w:cs="Calibri"/>
            <w:color w:val="0000FF"/>
          </w:rPr>
          <w:t>Приказа</w:t>
        </w:r>
      </w:hyperlink>
      <w:r>
        <w:rPr>
          <w:rFonts w:ascii="Calibri" w:hAnsi="Calibri" w:cs="Calibri"/>
        </w:rPr>
        <w:t xml:space="preserve"> Минкультуры России от 29.08.2024 N 1648)</w:t>
      </w:r>
    </w:p>
    <w:p w14:paraId="7E884F8A" w14:textId="77777777" w:rsidR="008832DF" w:rsidRDefault="008832DF">
      <w:pPr>
        <w:spacing w:before="220" w:after="1" w:line="220" w:lineRule="auto"/>
        <w:ind w:firstLine="540"/>
        <w:jc w:val="both"/>
      </w:pPr>
      <w:r>
        <w:rPr>
          <w:rFonts w:ascii="Calibri" w:hAnsi="Calibri" w:cs="Calibri"/>
        </w:rPr>
        <w:t xml:space="preserve">6.5. Учет музейных предметов, включенных в состав Музейного фонда Российской Федерации и содержащих в своем составе драгоценные металлы и (или) драгоценные камни, осуществляется в соответствии с </w:t>
      </w:r>
      <w:hyperlink r:id="rId60">
        <w:r>
          <w:rPr>
            <w:rFonts w:ascii="Calibri" w:hAnsi="Calibri" w:cs="Calibri"/>
            <w:color w:val="0000FF"/>
          </w:rPr>
          <w:t>Правилами</w:t>
        </w:r>
      </w:hyperlink>
      <w:r>
        <w:rPr>
          <w:rFonts w:ascii="Calibri" w:hAnsi="Calibri" w:cs="Calibri"/>
        </w:rPr>
        <w:t xml:space="preserve"> организации учета, хранения и использования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утвержденными приказом Министерства культуры Российской Федерации от 4 августа 2022 г. N 1322 (зарегистрирован Министерством юстиции Российской Федерации 15 августа 2022 г., регистрационный N 69637; срок действия данного приказа ограничен до 1 марта 2029 г.) (далее - Правила N 1322).</w:t>
      </w:r>
    </w:p>
    <w:p w14:paraId="4E605366" w14:textId="77777777" w:rsidR="008832DF" w:rsidRDefault="008832DF">
      <w:pPr>
        <w:spacing w:after="1" w:line="220" w:lineRule="auto"/>
        <w:jc w:val="both"/>
      </w:pPr>
      <w:r>
        <w:rPr>
          <w:rFonts w:ascii="Calibri" w:hAnsi="Calibri" w:cs="Calibri"/>
        </w:rPr>
        <w:t xml:space="preserve">(п. 6.5 в ред. </w:t>
      </w:r>
      <w:hyperlink r:id="rId61">
        <w:r>
          <w:rPr>
            <w:rFonts w:ascii="Calibri" w:hAnsi="Calibri" w:cs="Calibri"/>
            <w:color w:val="0000FF"/>
          </w:rPr>
          <w:t>Приказа</w:t>
        </w:r>
      </w:hyperlink>
      <w:r>
        <w:rPr>
          <w:rFonts w:ascii="Calibri" w:hAnsi="Calibri" w:cs="Calibri"/>
        </w:rPr>
        <w:t xml:space="preserve"> Минкультуры России от 29.08.2024 N 1648)</w:t>
      </w:r>
    </w:p>
    <w:p w14:paraId="606C4A0B" w14:textId="77777777" w:rsidR="008832DF" w:rsidRDefault="008832DF">
      <w:pPr>
        <w:spacing w:before="220" w:after="1" w:line="220" w:lineRule="auto"/>
        <w:ind w:firstLine="540"/>
        <w:jc w:val="both"/>
      </w:pPr>
      <w:r>
        <w:rPr>
          <w:rFonts w:ascii="Calibri" w:hAnsi="Calibri" w:cs="Calibri"/>
        </w:rPr>
        <w:t xml:space="preserve">6.6. Учет оружия осуществляется в соответствии с </w:t>
      </w:r>
      <w:hyperlink r:id="rId62">
        <w:r>
          <w:rPr>
            <w:rFonts w:ascii="Calibri" w:hAnsi="Calibri" w:cs="Calibri"/>
            <w:color w:val="0000FF"/>
          </w:rPr>
          <w:t>Правилами</w:t>
        </w:r>
      </w:hyperlink>
      <w:r>
        <w:rPr>
          <w:rFonts w:ascii="Calibri" w:hAnsi="Calibri" w:cs="Calibri"/>
        </w:rPr>
        <w:t xml:space="preserve">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 утвержденными постановлением Правительства Российской Федерации от 05.06.2020 N 827 &lt;6&gt;.</w:t>
      </w:r>
    </w:p>
    <w:p w14:paraId="3561679B" w14:textId="77777777" w:rsidR="008832DF" w:rsidRDefault="008832DF">
      <w:pPr>
        <w:spacing w:before="220" w:after="1" w:line="220" w:lineRule="auto"/>
        <w:ind w:firstLine="540"/>
        <w:jc w:val="both"/>
      </w:pPr>
      <w:r>
        <w:rPr>
          <w:rFonts w:ascii="Calibri" w:hAnsi="Calibri" w:cs="Calibri"/>
        </w:rPr>
        <w:t>--------------------------------</w:t>
      </w:r>
    </w:p>
    <w:p w14:paraId="74D07674" w14:textId="77777777" w:rsidR="008832DF" w:rsidRDefault="008832DF">
      <w:pPr>
        <w:spacing w:before="220" w:after="1" w:line="220" w:lineRule="auto"/>
        <w:ind w:firstLine="540"/>
        <w:jc w:val="both"/>
      </w:pPr>
      <w:r>
        <w:rPr>
          <w:rFonts w:ascii="Calibri" w:hAnsi="Calibri" w:cs="Calibri"/>
        </w:rPr>
        <w:t>&lt;6&gt; Собрание законодательства Российской Федерации, 15.06.2020, N 24, ст. 3793.</w:t>
      </w:r>
    </w:p>
    <w:p w14:paraId="7C5D357A" w14:textId="77777777" w:rsidR="008832DF" w:rsidRDefault="008832DF">
      <w:pPr>
        <w:spacing w:after="1" w:line="220" w:lineRule="auto"/>
        <w:jc w:val="both"/>
      </w:pPr>
    </w:p>
    <w:p w14:paraId="1ED9748C" w14:textId="77777777" w:rsidR="008832DF" w:rsidRDefault="008832DF">
      <w:pPr>
        <w:spacing w:after="1" w:line="220" w:lineRule="auto"/>
        <w:ind w:firstLine="540"/>
        <w:jc w:val="both"/>
      </w:pPr>
      <w:r>
        <w:rPr>
          <w:rFonts w:ascii="Calibri" w:hAnsi="Calibri" w:cs="Calibri"/>
        </w:rPr>
        <w:t xml:space="preserve">6.7. Предметы оружия подлежат регистрации в книге специального учета оружия (форма приведена в </w:t>
      </w:r>
      <w:hyperlink w:anchor="P2519">
        <w:r>
          <w:rPr>
            <w:rFonts w:ascii="Calibri" w:hAnsi="Calibri" w:cs="Calibri"/>
            <w:color w:val="0000FF"/>
          </w:rPr>
          <w:t>Приложении N 3</w:t>
        </w:r>
      </w:hyperlink>
      <w:r>
        <w:rPr>
          <w:rFonts w:ascii="Calibri" w:hAnsi="Calibri" w:cs="Calibri"/>
        </w:rPr>
        <w:t xml:space="preserve"> к Единым правилам).</w:t>
      </w:r>
    </w:p>
    <w:p w14:paraId="1758CFA4" w14:textId="77777777" w:rsidR="008832DF" w:rsidRDefault="008832DF">
      <w:pPr>
        <w:spacing w:before="220" w:after="1" w:line="220" w:lineRule="auto"/>
        <w:ind w:firstLine="540"/>
        <w:jc w:val="both"/>
      </w:pPr>
      <w:r>
        <w:rPr>
          <w:rFonts w:ascii="Calibri" w:hAnsi="Calibri" w:cs="Calibri"/>
        </w:rPr>
        <w:t>6.8. При наличии в музее АМС учетные документы создаются посредством АМС на основании вносимых в нее данных, распечатываются и оформляются на бумажном носителе.</w:t>
      </w:r>
    </w:p>
    <w:p w14:paraId="45228392" w14:textId="77777777" w:rsidR="008832DF" w:rsidRDefault="008832DF">
      <w:pPr>
        <w:spacing w:after="1" w:line="220" w:lineRule="auto"/>
        <w:jc w:val="both"/>
      </w:pPr>
      <w:r>
        <w:rPr>
          <w:rFonts w:ascii="Calibri" w:hAnsi="Calibri" w:cs="Calibri"/>
        </w:rPr>
        <w:t xml:space="preserve">(п. 6.8 в ред. </w:t>
      </w:r>
      <w:hyperlink r:id="rId63">
        <w:r>
          <w:rPr>
            <w:rFonts w:ascii="Calibri" w:hAnsi="Calibri" w:cs="Calibri"/>
            <w:color w:val="0000FF"/>
          </w:rPr>
          <w:t>Приказа</w:t>
        </w:r>
      </w:hyperlink>
      <w:r>
        <w:rPr>
          <w:rFonts w:ascii="Calibri" w:hAnsi="Calibri" w:cs="Calibri"/>
        </w:rPr>
        <w:t xml:space="preserve"> Минкультуры России от 29.08.2024 N 1648)</w:t>
      </w:r>
    </w:p>
    <w:p w14:paraId="581E4C55" w14:textId="77777777" w:rsidR="008832DF" w:rsidRDefault="008832DF">
      <w:pPr>
        <w:spacing w:before="220" w:after="1" w:line="220" w:lineRule="auto"/>
        <w:ind w:firstLine="540"/>
        <w:jc w:val="both"/>
      </w:pPr>
      <w:r>
        <w:rPr>
          <w:rFonts w:ascii="Calibri" w:hAnsi="Calibri" w:cs="Calibri"/>
        </w:rPr>
        <w:t>6.9. К основным учетным документам относятся:</w:t>
      </w:r>
    </w:p>
    <w:p w14:paraId="1D633FFC" w14:textId="77777777" w:rsidR="008832DF" w:rsidRDefault="008832DF">
      <w:pPr>
        <w:spacing w:before="220" w:after="1" w:line="220" w:lineRule="auto"/>
        <w:ind w:firstLine="540"/>
        <w:jc w:val="both"/>
      </w:pPr>
      <w:r>
        <w:rPr>
          <w:rFonts w:ascii="Calibri" w:hAnsi="Calibri" w:cs="Calibri"/>
        </w:rPr>
        <w:t>ГИК, в которую вносятся сведения о музейных предметах и музейных коллекциях с целью осуществления их первичной регистрации. Порядковый номер записи в ГИК является неотъемлемым учетным обозначением музейного предмета;</w:t>
      </w:r>
    </w:p>
    <w:p w14:paraId="039A57A1" w14:textId="77777777" w:rsidR="008832DF" w:rsidRDefault="008832DF">
      <w:pPr>
        <w:spacing w:before="220" w:after="1" w:line="220" w:lineRule="auto"/>
        <w:ind w:firstLine="540"/>
        <w:jc w:val="both"/>
      </w:pPr>
      <w:r>
        <w:rPr>
          <w:rFonts w:ascii="Calibri" w:hAnsi="Calibri" w:cs="Calibri"/>
        </w:rPr>
        <w:t>коллекционная (попредметная) опись музейных коллекций ГИК и КП иных фондов. Титульный лист коллекционной (попредметной) описи содержит следующую информацию: наименование документа; дата составления описи, учетный номер музейной коллекции по ГИК или КП иного фонда (с указанием диапазона номеров), количество предметов в описи; способ и источник поступления музейной коллекции, даты и номера протокола ЭФЗК, договора, являющегося основанием постоянного хранения музейных предметов, акта ПХ, приказа руководителя, форма собственности музейных предметов, стоимость (при закупке). Коллекционная (попредметная) опись оформляется в виде таблицы и содержит следующую информацию: порядковый номер музейного предмета в описи, N ГК, учетный номер по инвентарной книге, учетные номера по книгам специального учета (при наличии), наименование музейного предмета, атрибутивные признаки (автор, дата, место происхождения (создания), надписи, подписи, клейма и другое) и краткое описание музейного предмета; материалы, техники изготовления музейного предмета; размеры, объем (для сыпучих образцов), массы (для ДМДК) музейного предмета с указанием единиц измерения; состояние сохранности музейного предмета на дату приема на постоянное хранение; стоимость (в случае закупки), сведения о проведенных экспертизах драгоценных металлов и драгоценных камней (при наличии), экспертное заключение государственной экспертизы оружия (при наличии) с указанием дат и номеров документов, категория (1, 2, 3); примечание;</w:t>
      </w:r>
    </w:p>
    <w:p w14:paraId="53206DFD" w14:textId="77777777" w:rsidR="008832DF" w:rsidRDefault="008832DF">
      <w:pPr>
        <w:spacing w:after="1" w:line="220" w:lineRule="auto"/>
        <w:jc w:val="both"/>
      </w:pPr>
      <w:r>
        <w:rPr>
          <w:rFonts w:ascii="Calibri" w:hAnsi="Calibri" w:cs="Calibri"/>
        </w:rPr>
        <w:t xml:space="preserve">(в ред. </w:t>
      </w:r>
      <w:hyperlink r:id="rId64">
        <w:r>
          <w:rPr>
            <w:rFonts w:ascii="Calibri" w:hAnsi="Calibri" w:cs="Calibri"/>
            <w:color w:val="0000FF"/>
          </w:rPr>
          <w:t>Приказа</w:t>
        </w:r>
      </w:hyperlink>
      <w:r>
        <w:rPr>
          <w:rFonts w:ascii="Calibri" w:hAnsi="Calibri" w:cs="Calibri"/>
        </w:rPr>
        <w:t xml:space="preserve"> Минкультуры России от 29.08.2024 N 1648)</w:t>
      </w:r>
    </w:p>
    <w:p w14:paraId="1E286D16" w14:textId="77777777" w:rsidR="008832DF" w:rsidRDefault="008832DF">
      <w:pPr>
        <w:spacing w:before="220" w:after="1" w:line="220" w:lineRule="auto"/>
        <w:ind w:firstLine="540"/>
        <w:jc w:val="both"/>
      </w:pPr>
      <w:r>
        <w:rPr>
          <w:rFonts w:ascii="Calibri" w:hAnsi="Calibri" w:cs="Calibri"/>
        </w:rPr>
        <w:t>инвентарные книги по видам материалов или коллекциям, либо архивные описи, приравненные к инвентарным книгам. Инвентарные книги включают в себя следующую информацию: номер по порядку, дата регистрации предмета в книге, автор, школа, время и место создания, описание предмета (надписи, подписи, клейма, марки), материалы, техника, размеры, сохранность, источник и способ поступления (цена), номера по ГИК, по книгам специального учета, номер централизованного государственного учета, старые номера, примечания (при наличии);</w:t>
      </w:r>
    </w:p>
    <w:p w14:paraId="0FEDA73B" w14:textId="77777777" w:rsidR="008832DF" w:rsidRDefault="008832DF">
      <w:pPr>
        <w:spacing w:after="1" w:line="220" w:lineRule="auto"/>
        <w:jc w:val="both"/>
      </w:pPr>
      <w:r>
        <w:rPr>
          <w:rFonts w:ascii="Calibri" w:hAnsi="Calibri" w:cs="Calibri"/>
        </w:rPr>
        <w:t xml:space="preserve">(в ред. </w:t>
      </w:r>
      <w:hyperlink r:id="rId65">
        <w:r>
          <w:rPr>
            <w:rFonts w:ascii="Calibri" w:hAnsi="Calibri" w:cs="Calibri"/>
            <w:color w:val="0000FF"/>
          </w:rPr>
          <w:t>Приказа</w:t>
        </w:r>
      </w:hyperlink>
      <w:r>
        <w:rPr>
          <w:rFonts w:ascii="Calibri" w:hAnsi="Calibri" w:cs="Calibri"/>
        </w:rPr>
        <w:t xml:space="preserve"> Минкультуры России от 29.08.2024 N 1648)</w:t>
      </w:r>
    </w:p>
    <w:p w14:paraId="2B354BCA" w14:textId="77777777" w:rsidR="008832DF" w:rsidRDefault="008832DF">
      <w:pPr>
        <w:spacing w:before="220" w:after="1" w:line="220" w:lineRule="auto"/>
        <w:ind w:firstLine="540"/>
        <w:jc w:val="both"/>
      </w:pPr>
      <w:r>
        <w:rPr>
          <w:rFonts w:ascii="Calibri" w:hAnsi="Calibri" w:cs="Calibri"/>
        </w:rPr>
        <w:t xml:space="preserve">КСУ ДМДК ведутся в соответствии с </w:t>
      </w:r>
      <w:hyperlink r:id="rId66">
        <w:r>
          <w:rPr>
            <w:rFonts w:ascii="Calibri" w:hAnsi="Calibri" w:cs="Calibri"/>
            <w:color w:val="0000FF"/>
          </w:rPr>
          <w:t>Правилами</w:t>
        </w:r>
      </w:hyperlink>
      <w:r>
        <w:rPr>
          <w:rFonts w:ascii="Calibri" w:hAnsi="Calibri" w:cs="Calibri"/>
        </w:rPr>
        <w:t xml:space="preserve"> N 1322. Состав сведений, вносимых в КСУ ДМДК, установлен </w:t>
      </w:r>
      <w:hyperlink r:id="rId67">
        <w:r>
          <w:rPr>
            <w:rFonts w:ascii="Calibri" w:hAnsi="Calibri" w:cs="Calibri"/>
            <w:color w:val="0000FF"/>
          </w:rPr>
          <w:t>Правилами</w:t>
        </w:r>
      </w:hyperlink>
      <w:r>
        <w:rPr>
          <w:rFonts w:ascii="Calibri" w:hAnsi="Calibri" w:cs="Calibri"/>
        </w:rPr>
        <w:t xml:space="preserve"> N 1322;</w:t>
      </w:r>
    </w:p>
    <w:p w14:paraId="36A9578E" w14:textId="77777777" w:rsidR="008832DF" w:rsidRDefault="008832DF">
      <w:pPr>
        <w:spacing w:after="1" w:line="220" w:lineRule="auto"/>
        <w:jc w:val="both"/>
      </w:pPr>
      <w:r>
        <w:rPr>
          <w:rFonts w:ascii="Calibri" w:hAnsi="Calibri" w:cs="Calibri"/>
        </w:rPr>
        <w:t xml:space="preserve">(в ред. </w:t>
      </w:r>
      <w:hyperlink r:id="rId68">
        <w:r>
          <w:rPr>
            <w:rFonts w:ascii="Calibri" w:hAnsi="Calibri" w:cs="Calibri"/>
            <w:color w:val="0000FF"/>
          </w:rPr>
          <w:t>Приказа</w:t>
        </w:r>
      </w:hyperlink>
      <w:r>
        <w:rPr>
          <w:rFonts w:ascii="Calibri" w:hAnsi="Calibri" w:cs="Calibri"/>
        </w:rPr>
        <w:t xml:space="preserve"> Минкультуры России от 29.08.2024 N 1648)</w:t>
      </w:r>
    </w:p>
    <w:p w14:paraId="1990ADE4" w14:textId="77777777" w:rsidR="008832DF" w:rsidRDefault="008832DF">
      <w:pPr>
        <w:spacing w:before="220" w:after="1" w:line="220" w:lineRule="auto"/>
        <w:ind w:firstLine="540"/>
        <w:jc w:val="both"/>
      </w:pPr>
      <w:r>
        <w:rPr>
          <w:rFonts w:ascii="Calibri" w:hAnsi="Calibri" w:cs="Calibri"/>
        </w:rPr>
        <w:t>--------------------------------</w:t>
      </w:r>
    </w:p>
    <w:p w14:paraId="5E6BCC5B" w14:textId="77777777" w:rsidR="008832DF" w:rsidRDefault="008832DF">
      <w:pPr>
        <w:spacing w:before="220" w:after="1" w:line="220" w:lineRule="auto"/>
        <w:ind w:firstLine="540"/>
        <w:jc w:val="both"/>
      </w:pPr>
      <w:r>
        <w:rPr>
          <w:rFonts w:ascii="Calibri" w:hAnsi="Calibri" w:cs="Calibri"/>
        </w:rPr>
        <w:t xml:space="preserve">&lt;7&gt; Сноска исключена с 1 марта 2025 года. - </w:t>
      </w:r>
      <w:hyperlink r:id="rId69">
        <w:r>
          <w:rPr>
            <w:rFonts w:ascii="Calibri" w:hAnsi="Calibri" w:cs="Calibri"/>
            <w:color w:val="0000FF"/>
          </w:rPr>
          <w:t>Приказ</w:t>
        </w:r>
      </w:hyperlink>
      <w:r>
        <w:rPr>
          <w:rFonts w:ascii="Calibri" w:hAnsi="Calibri" w:cs="Calibri"/>
        </w:rPr>
        <w:t xml:space="preserve"> Минкультуры России от 29.08.2024 N 1648.</w:t>
      </w:r>
    </w:p>
    <w:p w14:paraId="688BB8AA" w14:textId="77777777" w:rsidR="008832DF" w:rsidRDefault="008832DF">
      <w:pPr>
        <w:spacing w:after="1" w:line="220" w:lineRule="auto"/>
        <w:jc w:val="both"/>
      </w:pPr>
    </w:p>
    <w:p w14:paraId="53384A64" w14:textId="77777777" w:rsidR="008832DF" w:rsidRDefault="008832DF">
      <w:pPr>
        <w:spacing w:after="1" w:line="220" w:lineRule="auto"/>
        <w:ind w:firstLine="540"/>
        <w:jc w:val="both"/>
      </w:pPr>
      <w:bookmarkStart w:id="25" w:name="P369"/>
      <w:bookmarkEnd w:id="25"/>
      <w:r>
        <w:rPr>
          <w:rFonts w:ascii="Calibri" w:hAnsi="Calibri" w:cs="Calibri"/>
        </w:rPr>
        <w:t>книга специального учета оружия;</w:t>
      </w:r>
    </w:p>
    <w:p w14:paraId="318AC91A" w14:textId="77777777" w:rsidR="008832DF" w:rsidRDefault="008832DF">
      <w:pPr>
        <w:spacing w:before="220" w:after="1" w:line="220" w:lineRule="auto"/>
        <w:ind w:firstLine="540"/>
        <w:jc w:val="both"/>
      </w:pPr>
      <w:bookmarkStart w:id="26" w:name="P370"/>
      <w:bookmarkEnd w:id="26"/>
      <w:r>
        <w:rPr>
          <w:rFonts w:ascii="Calibri" w:hAnsi="Calibri" w:cs="Calibri"/>
        </w:rPr>
        <w:t>книга специального учета "Государственная коллекция уникальных музыкальных инструментов Российской Федераций" с шифром "ГКМИ" &lt;8&gt;;</w:t>
      </w:r>
    </w:p>
    <w:p w14:paraId="3451BE11" w14:textId="77777777" w:rsidR="008832DF" w:rsidRDefault="008832DF">
      <w:pPr>
        <w:spacing w:before="220" w:after="1" w:line="220" w:lineRule="auto"/>
        <w:ind w:firstLine="540"/>
        <w:jc w:val="both"/>
      </w:pPr>
      <w:r>
        <w:rPr>
          <w:rFonts w:ascii="Calibri" w:hAnsi="Calibri" w:cs="Calibri"/>
        </w:rPr>
        <w:t>--------------------------------</w:t>
      </w:r>
    </w:p>
    <w:p w14:paraId="3EF560ED" w14:textId="77777777" w:rsidR="008832DF" w:rsidRDefault="008832DF">
      <w:pPr>
        <w:spacing w:before="220" w:after="1" w:line="220" w:lineRule="auto"/>
        <w:ind w:firstLine="540"/>
        <w:jc w:val="both"/>
      </w:pPr>
      <w:r>
        <w:rPr>
          <w:rFonts w:ascii="Calibri" w:hAnsi="Calibri" w:cs="Calibri"/>
        </w:rPr>
        <w:t xml:space="preserve">&lt;8&gt; </w:t>
      </w:r>
      <w:hyperlink r:id="rId70">
        <w:r>
          <w:rPr>
            <w:rFonts w:ascii="Calibri" w:hAnsi="Calibri" w:cs="Calibri"/>
            <w:color w:val="0000FF"/>
          </w:rPr>
          <w:t>Пункт 1.3</w:t>
        </w:r>
      </w:hyperlink>
      <w:r>
        <w:rPr>
          <w:rFonts w:ascii="Calibri" w:hAnsi="Calibri" w:cs="Calibri"/>
        </w:rPr>
        <w:t xml:space="preserve"> Положения о государственной коллекции уникальных музыкальных инструментов Российской Федерации, утвержденного приказом Министерства культуры Российской Федерации от 08.08.2019 N 1128 (зарегистрирован Министерством юстиции Российской Федерации 27.12.2019, регистрационный N 57015).</w:t>
      </w:r>
    </w:p>
    <w:p w14:paraId="66943A43" w14:textId="77777777" w:rsidR="008832DF" w:rsidRDefault="008832DF">
      <w:pPr>
        <w:spacing w:after="1" w:line="220" w:lineRule="auto"/>
        <w:jc w:val="both"/>
      </w:pPr>
    </w:p>
    <w:p w14:paraId="5F8C1832" w14:textId="77777777" w:rsidR="008832DF" w:rsidRDefault="008832DF">
      <w:pPr>
        <w:spacing w:after="1" w:line="220" w:lineRule="auto"/>
        <w:ind w:firstLine="540"/>
        <w:jc w:val="both"/>
      </w:pPr>
      <w:r>
        <w:rPr>
          <w:rFonts w:ascii="Calibri" w:hAnsi="Calibri" w:cs="Calibri"/>
        </w:rPr>
        <w:t>книга поступлений экспериментального фонда, которая включает в себя следующую информацию: номер по порядку, дата регистрации предмета в книге, автор, школа, время и место создания, описание предмета (надписи, подписи, клейма, марки), количество предметов, материал/техника, размеры, источник и способ поступления (цена), номера по инвентарным книгам, старые номера, примечания (при наличии);</w:t>
      </w:r>
    </w:p>
    <w:p w14:paraId="1C8919AC" w14:textId="77777777" w:rsidR="008832DF" w:rsidRDefault="008832DF">
      <w:pPr>
        <w:spacing w:before="220" w:after="1" w:line="220" w:lineRule="auto"/>
        <w:ind w:firstLine="540"/>
        <w:jc w:val="both"/>
      </w:pPr>
      <w:r>
        <w:rPr>
          <w:rFonts w:ascii="Calibri" w:hAnsi="Calibri" w:cs="Calibri"/>
        </w:rPr>
        <w:t>книга поступлений научно-вспомогательного фонда, которая включает в себя следующую информацию: номер по порядку, дата регистрации предмета в книге, автор, школа, время и место создания, описание предмета (надписи, подписи, клейма, марки), количество предметов, материал/техника, размеры, источник и способ поступления (цена), номера по инвентарным книгам, старые номера, примечания (при наличии);</w:t>
      </w:r>
    </w:p>
    <w:p w14:paraId="52AA975A" w14:textId="77777777" w:rsidR="008832DF" w:rsidRDefault="008832DF">
      <w:pPr>
        <w:spacing w:before="220" w:after="1" w:line="220" w:lineRule="auto"/>
        <w:ind w:firstLine="540"/>
        <w:jc w:val="both"/>
      </w:pPr>
      <w:bookmarkStart w:id="27" w:name="P376"/>
      <w:bookmarkEnd w:id="27"/>
      <w:r>
        <w:rPr>
          <w:rFonts w:ascii="Calibri" w:hAnsi="Calibri" w:cs="Calibri"/>
        </w:rPr>
        <w:t>акт ПХ включает в себя следующую информацию: наименование документа; номер и дата акта; фамилия, имя, отчество (при наличии), должность представителя музея, фамилия, имя, отчество (при наличии) собственника музейного предмета или уполномоченного им лица; форма передачи (закупка, пожертвование, дарение, безвозмездная передача); перечень музейных предметов. В перечне музейных предметов в отношении каждого музейного предмета указываются название, атрибутивные признаки (автор, дата, место происхождения (создания), надписи, подписи, клейма, марки и другое), материалы, техники изготовления, размеры, краткое описание, сохранность на дату приема на постоянное хранение;</w:t>
      </w:r>
    </w:p>
    <w:p w14:paraId="757D368D" w14:textId="77777777" w:rsidR="008832DF" w:rsidRDefault="008832DF">
      <w:pPr>
        <w:spacing w:after="1" w:line="220" w:lineRule="auto"/>
        <w:jc w:val="both"/>
      </w:pPr>
      <w:r>
        <w:rPr>
          <w:rFonts w:ascii="Calibri" w:hAnsi="Calibri" w:cs="Calibri"/>
        </w:rPr>
        <w:t xml:space="preserve">(в ред. </w:t>
      </w:r>
      <w:hyperlink r:id="rId71">
        <w:r>
          <w:rPr>
            <w:rFonts w:ascii="Calibri" w:hAnsi="Calibri" w:cs="Calibri"/>
            <w:color w:val="0000FF"/>
          </w:rPr>
          <w:t>Приказа</w:t>
        </w:r>
      </w:hyperlink>
      <w:r>
        <w:rPr>
          <w:rFonts w:ascii="Calibri" w:hAnsi="Calibri" w:cs="Calibri"/>
        </w:rPr>
        <w:t xml:space="preserve"> Минкультуры России от 29.08.2024 N 1648)</w:t>
      </w:r>
    </w:p>
    <w:p w14:paraId="5FA2BDC6" w14:textId="77777777" w:rsidR="008832DF" w:rsidRDefault="008832DF">
      <w:pPr>
        <w:spacing w:before="220" w:after="1" w:line="220" w:lineRule="auto"/>
        <w:ind w:firstLine="540"/>
        <w:jc w:val="both"/>
      </w:pPr>
      <w:r>
        <w:rPr>
          <w:rFonts w:ascii="Calibri" w:hAnsi="Calibri" w:cs="Calibri"/>
        </w:rPr>
        <w:t>акт межмузейной передачи музейных предметов на постоянное хранение, который включает в себя следующую информацию: номер и дата акта; фамилия, имя, отечество (при наличии), должность представителей передающего музея; фамилия, имя, отечество (при наличии), должность представителей принимающего музея; краткая характеристика принимаемых предметов: автор (при наличии), наименование, краткое описание предмета, учетные обозначения (инвентарные номера), описание, материал, техника, размеры и сохранность (с приложением списка);</w:t>
      </w:r>
    </w:p>
    <w:p w14:paraId="01574D32" w14:textId="77777777" w:rsidR="008832DF" w:rsidRDefault="008832DF">
      <w:pPr>
        <w:spacing w:before="220" w:after="1" w:line="220" w:lineRule="auto"/>
        <w:ind w:firstLine="540"/>
        <w:jc w:val="both"/>
      </w:pPr>
      <w:r>
        <w:rPr>
          <w:rFonts w:ascii="Calibri" w:hAnsi="Calibri" w:cs="Calibri"/>
        </w:rPr>
        <w:t>акт приема-передачи музейных предметов на ответственное хранение, который включает в себя следующую информацию: номер и дата акта; фамилия, имя, отечество (при наличии), должность хранителя, передающего музейные предметы; фамилия, имя, отечество (при наличии), должность хранителя, принимающего музейные предметы; краткая характеристика принимаемых предметов: автор (при наличии), наименование, краткое описание предмета, учетные обозначения (инвентарные номера), описание, материал, техника, размеры и сохранность (с приложением списка); с указанием актов приема предыдущим хранителем;</w:t>
      </w:r>
    </w:p>
    <w:p w14:paraId="0D3918BC" w14:textId="77777777" w:rsidR="008832DF" w:rsidRDefault="008832DF">
      <w:pPr>
        <w:spacing w:before="220" w:after="1" w:line="220" w:lineRule="auto"/>
        <w:ind w:firstLine="540"/>
        <w:jc w:val="both"/>
      </w:pPr>
      <w:r>
        <w:rPr>
          <w:rFonts w:ascii="Calibri" w:hAnsi="Calibri" w:cs="Calibri"/>
        </w:rPr>
        <w:t>акт исключения (списания) музейных предметов из учетной документации, который включает в себя следующую информацию: номер и дата акта; название музея; количество списываемых предметов; причина списания; основание для списания (номер и дата приказа);</w:t>
      </w:r>
    </w:p>
    <w:p w14:paraId="6276A629" w14:textId="77777777" w:rsidR="008832DF" w:rsidRDefault="008832DF">
      <w:pPr>
        <w:spacing w:before="220" w:after="1" w:line="220" w:lineRule="auto"/>
        <w:ind w:firstLine="540"/>
        <w:jc w:val="both"/>
      </w:pPr>
      <w:r>
        <w:rPr>
          <w:rFonts w:ascii="Calibri" w:hAnsi="Calibri" w:cs="Calibri"/>
        </w:rPr>
        <w:t xml:space="preserve">реставрационный паспорт музейного предмета, содержание которого определено </w:t>
      </w:r>
      <w:hyperlink w:anchor="P1446">
        <w:r>
          <w:rPr>
            <w:rFonts w:ascii="Calibri" w:hAnsi="Calibri" w:cs="Calibri"/>
            <w:color w:val="0000FF"/>
          </w:rPr>
          <w:t>пунктом 41.11</w:t>
        </w:r>
      </w:hyperlink>
      <w:r>
        <w:rPr>
          <w:rFonts w:ascii="Calibri" w:hAnsi="Calibri" w:cs="Calibri"/>
        </w:rPr>
        <w:t>. Единых правил;</w:t>
      </w:r>
    </w:p>
    <w:p w14:paraId="7CD14B45" w14:textId="77777777" w:rsidR="008832DF" w:rsidRDefault="008832DF">
      <w:pPr>
        <w:spacing w:before="220" w:after="1" w:line="220" w:lineRule="auto"/>
        <w:ind w:firstLine="540"/>
        <w:jc w:val="both"/>
      </w:pPr>
      <w:r>
        <w:rPr>
          <w:rFonts w:ascii="Calibri" w:hAnsi="Calibri" w:cs="Calibri"/>
        </w:rPr>
        <w:t>книга поступлений фонда сырьевых материалов, которая включает в себя следующую информацию: номер по порядку, дата регистрации предмета в книге, краткое наименование материала, количество предметов, источник поступления (акт ПП, протокол ЭФЗК), переведено в основной фонд (номер), переведено в научно-вспомогательный фонд (номер), старые номера, примечания (при наличии);</w:t>
      </w:r>
    </w:p>
    <w:p w14:paraId="04418C75" w14:textId="77777777" w:rsidR="008832DF" w:rsidRDefault="008832DF">
      <w:pPr>
        <w:spacing w:before="220" w:after="1" w:line="220" w:lineRule="auto"/>
        <w:ind w:firstLine="540"/>
        <w:jc w:val="both"/>
      </w:pPr>
      <w:r>
        <w:rPr>
          <w:rFonts w:ascii="Calibri" w:hAnsi="Calibri" w:cs="Calibri"/>
        </w:rPr>
        <w:t>книга поступлений предметов, принятых на временное хранение, которая включает в себя следующую информацию: номер по порядку, дата регистрации предмета в книге, краткое наименование и описание предмета, сохранность, количество составных частей, откуда и для Каких целей поступил, акт ВХ ЭФЗК. ответственный хранитель, сроки использования, номер и дата акта возврата, примечания (при наличии);</w:t>
      </w:r>
    </w:p>
    <w:p w14:paraId="61B617AE" w14:textId="77777777" w:rsidR="008832DF" w:rsidRDefault="008832DF">
      <w:pPr>
        <w:spacing w:before="220" w:after="1" w:line="220" w:lineRule="auto"/>
        <w:ind w:firstLine="540"/>
        <w:jc w:val="both"/>
      </w:pPr>
      <w:bookmarkStart w:id="28" w:name="P384"/>
      <w:bookmarkEnd w:id="28"/>
      <w:r>
        <w:rPr>
          <w:rFonts w:ascii="Calibri" w:hAnsi="Calibri" w:cs="Calibri"/>
        </w:rPr>
        <w:t>акт приема-передачи предметов на временное хранение для проведения экспертизы предметов для представления на ЭФЗК музея (далее - акт ВХ ЭФЗК), который включает в себя следующую информацию: наименование документа; номер и дата акта; фамилия, имя, отчество (при наличии), должность представителя музея, фамилия, имя, отчество (при наличии) владельца (собственника) предмета; перечень предметов. В перечне предметов в отношении каждого предмета указываются следующие сведения: название предмета, атрибутивные признаки (автор, дата, место происхождения (создания), надписи, подписи, клейма, марки и другое), материалы, техники изготовления, размеры, краткое описание, сохранность на дату приема на постоянное хранение;</w:t>
      </w:r>
    </w:p>
    <w:p w14:paraId="21B74A60" w14:textId="77777777" w:rsidR="008832DF" w:rsidRDefault="008832DF">
      <w:pPr>
        <w:spacing w:after="1" w:line="220" w:lineRule="auto"/>
        <w:jc w:val="both"/>
      </w:pPr>
      <w:r>
        <w:rPr>
          <w:rFonts w:ascii="Calibri" w:hAnsi="Calibri" w:cs="Calibri"/>
        </w:rPr>
        <w:t xml:space="preserve">(в ред. </w:t>
      </w:r>
      <w:hyperlink r:id="rId72">
        <w:r>
          <w:rPr>
            <w:rFonts w:ascii="Calibri" w:hAnsi="Calibri" w:cs="Calibri"/>
            <w:color w:val="0000FF"/>
          </w:rPr>
          <w:t>Приказа</w:t>
        </w:r>
      </w:hyperlink>
      <w:r>
        <w:rPr>
          <w:rFonts w:ascii="Calibri" w:hAnsi="Calibri" w:cs="Calibri"/>
        </w:rPr>
        <w:t xml:space="preserve"> Минкультуры России от 29.08.2024 N 1648)</w:t>
      </w:r>
    </w:p>
    <w:p w14:paraId="0FAD0863" w14:textId="77777777" w:rsidR="008832DF" w:rsidRDefault="008832DF">
      <w:pPr>
        <w:spacing w:before="220" w:after="1" w:line="220" w:lineRule="auto"/>
        <w:ind w:firstLine="540"/>
        <w:jc w:val="both"/>
      </w:pPr>
      <w:r>
        <w:rPr>
          <w:rFonts w:ascii="Calibri" w:hAnsi="Calibri" w:cs="Calibri"/>
        </w:rPr>
        <w:t>акт приема-передачи музейных предметов на временное хранение, который включает в себя следующую информацию: номер и дата акта; фамилия, имя, отечество (при наличии), должность представителей передающего музея; фамилия, имя, отечество (при наличии) должность представителя принимающего музея/организации; цель и срок использования музейного предмета; краткая характеристика принимаемых предметов: автор (при наличии), наименование, краткое описание предмета, учетные обозначения (инвентарные номера), описание, материал, техника, размеры;</w:t>
      </w:r>
    </w:p>
    <w:p w14:paraId="7C278AB0" w14:textId="77777777" w:rsidR="008832DF" w:rsidRDefault="008832DF">
      <w:pPr>
        <w:spacing w:before="220" w:after="1" w:line="220" w:lineRule="auto"/>
        <w:ind w:firstLine="540"/>
        <w:jc w:val="both"/>
      </w:pPr>
      <w:r>
        <w:rPr>
          <w:rFonts w:ascii="Calibri" w:hAnsi="Calibri" w:cs="Calibri"/>
        </w:rPr>
        <w:t>акт возврата предметов, находившихся на временном хранении, который включает в себя следующую информацию: номер и дата акта; фамилия, имя, отечество (при наличии) владельца/название организации - владельца; фамилия, имя, отечество (при наличии) должность представителя музея возвращающего предмет; номер и дата акта приема предмета на временное хранение; краткая характеристика возвращаемого предмета/ов: автор (при наличии), наименование, краткое описание предмета, описание, материал, техника, сохранность;</w:t>
      </w:r>
    </w:p>
    <w:p w14:paraId="14008225" w14:textId="77777777" w:rsidR="008832DF" w:rsidRDefault="008832DF">
      <w:pPr>
        <w:spacing w:before="220" w:after="1" w:line="220" w:lineRule="auto"/>
        <w:ind w:firstLine="540"/>
        <w:jc w:val="both"/>
      </w:pPr>
      <w:r>
        <w:rPr>
          <w:rFonts w:ascii="Calibri" w:hAnsi="Calibri" w:cs="Calibri"/>
        </w:rPr>
        <w:t>внутримузейный акт приема-передачи музейных предметов на временное хранение, который включает в себя следующую информацию: номер и дата акта; фамилия, имя, отечество (при наличии), должность хранителя, передающего музейные предметы; фамилия, имя, отечество (при наличии), должность хранителя, принимающего музейные предметы; краткая характеристика принимаемых предметов: автор (при наличии), наименование, краткое описание предмета, учетные обозначения (инвентарные номера), описание, материал, техника, размеры и сохранность (с приложением списка);</w:t>
      </w:r>
    </w:p>
    <w:p w14:paraId="728D70D2" w14:textId="77777777" w:rsidR="008832DF" w:rsidRDefault="008832DF">
      <w:pPr>
        <w:spacing w:before="220" w:after="1" w:line="220" w:lineRule="auto"/>
        <w:ind w:firstLine="540"/>
        <w:jc w:val="both"/>
      </w:pPr>
      <w:r>
        <w:rPr>
          <w:rFonts w:ascii="Calibri" w:hAnsi="Calibri" w:cs="Calibri"/>
        </w:rPr>
        <w:t>журналы (книги) регистрации всех видов учетной документации, которые включают в себя следующую информацию: порядковый номер в списке; номер и дата акта (книги); краткое содержание акта, общее количество предметов, куда (кому) передаются предметы, фамилия, имя, отечество (при наличии), должность лица, принявшего предметы; место хранения акта (книги);</w:t>
      </w:r>
    </w:p>
    <w:p w14:paraId="372E2F03" w14:textId="77777777" w:rsidR="008832DF" w:rsidRDefault="008832DF">
      <w:pPr>
        <w:spacing w:before="220" w:after="1" w:line="220" w:lineRule="auto"/>
        <w:ind w:firstLine="540"/>
        <w:jc w:val="both"/>
      </w:pPr>
      <w:r>
        <w:rPr>
          <w:rFonts w:ascii="Calibri" w:hAnsi="Calibri" w:cs="Calibri"/>
        </w:rPr>
        <w:t>книга поступлений фонда массовых археологических предметов;</w:t>
      </w:r>
    </w:p>
    <w:p w14:paraId="01CE5059" w14:textId="77777777" w:rsidR="008832DF" w:rsidRDefault="008832DF">
      <w:pPr>
        <w:spacing w:after="1" w:line="220" w:lineRule="auto"/>
        <w:jc w:val="both"/>
      </w:pPr>
      <w:r>
        <w:rPr>
          <w:rFonts w:ascii="Calibri" w:hAnsi="Calibri" w:cs="Calibri"/>
        </w:rPr>
        <w:t xml:space="preserve">(абзац введен </w:t>
      </w:r>
      <w:hyperlink r:id="rId73">
        <w:r>
          <w:rPr>
            <w:rFonts w:ascii="Calibri" w:hAnsi="Calibri" w:cs="Calibri"/>
            <w:color w:val="0000FF"/>
          </w:rPr>
          <w:t>Приказом</w:t>
        </w:r>
      </w:hyperlink>
      <w:r>
        <w:rPr>
          <w:rFonts w:ascii="Calibri" w:hAnsi="Calibri" w:cs="Calibri"/>
        </w:rPr>
        <w:t xml:space="preserve"> Минкультуры России от 26.08.2021 N 1414)</w:t>
      </w:r>
    </w:p>
    <w:p w14:paraId="62ED1A08" w14:textId="77777777" w:rsidR="008832DF" w:rsidRDefault="008832DF">
      <w:pPr>
        <w:spacing w:before="220" w:after="1" w:line="220" w:lineRule="auto"/>
        <w:ind w:firstLine="540"/>
        <w:jc w:val="both"/>
      </w:pPr>
      <w:r>
        <w:rPr>
          <w:rFonts w:ascii="Calibri" w:hAnsi="Calibri" w:cs="Calibri"/>
        </w:rPr>
        <w:t xml:space="preserve">книга специального учета перемещенных культурных ценностей, включенных в состав Музейного фонда Российской Федерации (далее - КСУ перемещенных культурных ценностей), состав вносимых сведений в которую установлен </w:t>
      </w:r>
      <w:hyperlink w:anchor="P2108">
        <w:r>
          <w:rPr>
            <w:rFonts w:ascii="Calibri" w:hAnsi="Calibri" w:cs="Calibri"/>
            <w:color w:val="0000FF"/>
          </w:rPr>
          <w:t>пунктом 56.3</w:t>
        </w:r>
      </w:hyperlink>
      <w:r>
        <w:rPr>
          <w:rFonts w:ascii="Calibri" w:hAnsi="Calibri" w:cs="Calibri"/>
        </w:rPr>
        <w:t xml:space="preserve"> Единых правил;</w:t>
      </w:r>
    </w:p>
    <w:p w14:paraId="3D0C8B7C" w14:textId="77777777" w:rsidR="008832DF" w:rsidRDefault="008832DF">
      <w:pPr>
        <w:spacing w:after="1" w:line="220" w:lineRule="auto"/>
        <w:jc w:val="both"/>
      </w:pPr>
      <w:r>
        <w:rPr>
          <w:rFonts w:ascii="Calibri" w:hAnsi="Calibri" w:cs="Calibri"/>
        </w:rPr>
        <w:t xml:space="preserve">(абзац введен </w:t>
      </w:r>
      <w:hyperlink r:id="rId74">
        <w:r>
          <w:rPr>
            <w:rFonts w:ascii="Calibri" w:hAnsi="Calibri" w:cs="Calibri"/>
            <w:color w:val="0000FF"/>
          </w:rPr>
          <w:t>Приказом</w:t>
        </w:r>
      </w:hyperlink>
      <w:r>
        <w:rPr>
          <w:rFonts w:ascii="Calibri" w:hAnsi="Calibri" w:cs="Calibri"/>
        </w:rPr>
        <w:t xml:space="preserve"> Минкультуры России от 12.03.2024 N 440)</w:t>
      </w:r>
    </w:p>
    <w:p w14:paraId="254FF814" w14:textId="77777777" w:rsidR="008832DF" w:rsidRDefault="008832DF">
      <w:pPr>
        <w:spacing w:before="220" w:after="1" w:line="220" w:lineRule="auto"/>
        <w:ind w:firstLine="540"/>
        <w:jc w:val="both"/>
      </w:pPr>
      <w:r>
        <w:rPr>
          <w:rFonts w:ascii="Calibri" w:hAnsi="Calibri" w:cs="Calibri"/>
        </w:rPr>
        <w:t>акты проверки фактического наличия и физической сохранности музейных предметов и сверки сведений о музейных предметах, внесенных в Государственный каталог Музейного фонда Российской Федерации, со сведениями, содержащимися в учетной документации, связанной с этими музейными предметами.</w:t>
      </w:r>
    </w:p>
    <w:p w14:paraId="07ECDD8D" w14:textId="77777777" w:rsidR="008832DF" w:rsidRDefault="008832DF">
      <w:pPr>
        <w:spacing w:after="1" w:line="220" w:lineRule="auto"/>
        <w:jc w:val="both"/>
      </w:pPr>
      <w:r>
        <w:rPr>
          <w:rFonts w:ascii="Calibri" w:hAnsi="Calibri" w:cs="Calibri"/>
        </w:rPr>
        <w:t xml:space="preserve">(абзац введен </w:t>
      </w:r>
      <w:hyperlink r:id="rId75">
        <w:r>
          <w:rPr>
            <w:rFonts w:ascii="Calibri" w:hAnsi="Calibri" w:cs="Calibri"/>
            <w:color w:val="0000FF"/>
          </w:rPr>
          <w:t>Приказом</w:t>
        </w:r>
      </w:hyperlink>
      <w:r>
        <w:rPr>
          <w:rFonts w:ascii="Calibri" w:hAnsi="Calibri" w:cs="Calibri"/>
        </w:rPr>
        <w:t xml:space="preserve"> Минкультуры России от 29.08.2024 N 1648)</w:t>
      </w:r>
    </w:p>
    <w:p w14:paraId="24FC2C3D" w14:textId="77777777" w:rsidR="008832DF" w:rsidRDefault="008832DF">
      <w:pPr>
        <w:spacing w:before="220" w:after="1" w:line="220" w:lineRule="auto"/>
        <w:ind w:firstLine="540"/>
        <w:jc w:val="both"/>
      </w:pPr>
      <w:r>
        <w:rPr>
          <w:rFonts w:ascii="Calibri" w:hAnsi="Calibri" w:cs="Calibri"/>
        </w:rPr>
        <w:t>6.10. К научно-справочной документации относятся:</w:t>
      </w:r>
    </w:p>
    <w:p w14:paraId="7939D49B" w14:textId="77777777" w:rsidR="008832DF" w:rsidRDefault="008832DF">
      <w:pPr>
        <w:spacing w:before="220" w:after="1" w:line="220" w:lineRule="auto"/>
        <w:ind w:firstLine="540"/>
        <w:jc w:val="both"/>
      </w:pPr>
      <w:r>
        <w:rPr>
          <w:rFonts w:ascii="Calibri" w:hAnsi="Calibri" w:cs="Calibri"/>
        </w:rPr>
        <w:t>паспорт музейного предмета, который включает в себя следующую информацию: наименование музея, название и шифр структурного подразделение музея, осуществляющего функции учета музейных предметов, (при наличии), фамилия, имя, отечество (при наличии) ответственного хранителя, учетные данные: номер по ГИК, номер по инвентарной книге, N по специальной инвентарной книге; источник поступления, акт постоянного пользования, акт ответственного хранения; номер по Государственному каталогу Музейного фонда Российской Федерации &lt;9&gt; (далее - Государственный каталог); старые учетные номера; изображение предмета (фото, слайд, сканирование); сведения об авторе (мастере, школе); страна создания; датировка; название художественного произведения, предметное слово; развернутое описание предмета и его основных признаков: сюжет, композиция, художественный стиль, форма, цвет, устройство, покрой, украшения, пометы, надписи, печати, штампы, знаки и другие внешние особенности;</w:t>
      </w:r>
    </w:p>
    <w:p w14:paraId="3A9E4435" w14:textId="77777777" w:rsidR="008832DF" w:rsidRDefault="008832DF">
      <w:pPr>
        <w:spacing w:after="1" w:line="220" w:lineRule="auto"/>
        <w:jc w:val="both"/>
      </w:pPr>
      <w:r>
        <w:rPr>
          <w:rFonts w:ascii="Calibri" w:hAnsi="Calibri" w:cs="Calibri"/>
        </w:rPr>
        <w:t xml:space="preserve">(в ред. </w:t>
      </w:r>
      <w:hyperlink r:id="rId76">
        <w:r>
          <w:rPr>
            <w:rFonts w:ascii="Calibri" w:hAnsi="Calibri" w:cs="Calibri"/>
            <w:color w:val="0000FF"/>
          </w:rPr>
          <w:t>Приказа</w:t>
        </w:r>
      </w:hyperlink>
      <w:r>
        <w:rPr>
          <w:rFonts w:ascii="Calibri" w:hAnsi="Calibri" w:cs="Calibri"/>
        </w:rPr>
        <w:t xml:space="preserve"> Минкультуры России от 29.08.2024 N 1648)</w:t>
      </w:r>
    </w:p>
    <w:p w14:paraId="64AB6F82" w14:textId="77777777" w:rsidR="008832DF" w:rsidRDefault="008832DF">
      <w:pPr>
        <w:spacing w:before="220" w:after="1" w:line="220" w:lineRule="auto"/>
        <w:ind w:firstLine="540"/>
        <w:jc w:val="both"/>
      </w:pPr>
      <w:r>
        <w:rPr>
          <w:rFonts w:ascii="Calibri" w:hAnsi="Calibri" w:cs="Calibri"/>
        </w:rPr>
        <w:t>--------------------------------</w:t>
      </w:r>
    </w:p>
    <w:p w14:paraId="1FE1A84B" w14:textId="77777777" w:rsidR="008832DF" w:rsidRDefault="008832DF">
      <w:pPr>
        <w:spacing w:before="220" w:after="1" w:line="220" w:lineRule="auto"/>
        <w:ind w:firstLine="540"/>
        <w:jc w:val="both"/>
      </w:pPr>
      <w:r>
        <w:rPr>
          <w:rFonts w:ascii="Calibri" w:hAnsi="Calibri" w:cs="Calibri"/>
        </w:rPr>
        <w:t xml:space="preserve">&lt;9&gt; </w:t>
      </w:r>
      <w:hyperlink r:id="rId77">
        <w:r>
          <w:rPr>
            <w:rFonts w:ascii="Calibri" w:hAnsi="Calibri" w:cs="Calibri"/>
            <w:color w:val="0000FF"/>
          </w:rPr>
          <w:t>Положение</w:t>
        </w:r>
      </w:hyperlink>
      <w:r>
        <w:rPr>
          <w:rFonts w:ascii="Calibri" w:hAnsi="Calibri" w:cs="Calibri"/>
        </w:rPr>
        <w:t xml:space="preserve"> о Государственном каталоге Музейного фонда Российской Федерации, утвержденное приказом Министерства культуры Российской Федерации от 01.12.2017 N 2012 (зарегистрирован Министерством юстиции Российской Федерации, 08.11.2018, регистрационный N 52642) (далее - Положение о Государственном каталоге).</w:t>
      </w:r>
    </w:p>
    <w:p w14:paraId="2F020576" w14:textId="77777777" w:rsidR="008832DF" w:rsidRDefault="008832DF">
      <w:pPr>
        <w:spacing w:after="1" w:line="220" w:lineRule="auto"/>
        <w:jc w:val="both"/>
      </w:pPr>
    </w:p>
    <w:p w14:paraId="7B984CE4" w14:textId="77777777" w:rsidR="008832DF" w:rsidRDefault="008832DF">
      <w:pPr>
        <w:spacing w:after="1" w:line="220" w:lineRule="auto"/>
        <w:ind w:firstLine="540"/>
        <w:jc w:val="both"/>
      </w:pPr>
      <w:r>
        <w:rPr>
          <w:rFonts w:ascii="Calibri" w:hAnsi="Calibri" w:cs="Calibri"/>
        </w:rPr>
        <w:t>полевая опись материалов, полученных в результате историко-бытовых, этнографических и естественнонаучных экспедиций, которая включает в себя следующую информацию: порядковые номера по описи, наименование и краткое описание материалов, количество, сохранность материалов, место находки (сбора, бытования); фамилия, имя, отечество (при наличии) и должность руководителя экспедиции и/или источник приобретения материалов (фамилия, имя, отечество (при наличии), адрес и паспортные данные); способ приобретения; примечания (при наличии);</w:t>
      </w:r>
    </w:p>
    <w:p w14:paraId="1CCABC8B" w14:textId="77777777" w:rsidR="008832DF" w:rsidRDefault="008832DF">
      <w:pPr>
        <w:spacing w:after="1" w:line="220" w:lineRule="auto"/>
        <w:jc w:val="both"/>
      </w:pPr>
      <w:r>
        <w:rPr>
          <w:rFonts w:ascii="Calibri" w:hAnsi="Calibri" w:cs="Calibri"/>
        </w:rPr>
        <w:t xml:space="preserve">(в ред. </w:t>
      </w:r>
      <w:hyperlink r:id="rId78">
        <w:r>
          <w:rPr>
            <w:rFonts w:ascii="Calibri" w:hAnsi="Calibri" w:cs="Calibri"/>
            <w:color w:val="0000FF"/>
          </w:rPr>
          <w:t>Приказа</w:t>
        </w:r>
      </w:hyperlink>
      <w:r>
        <w:rPr>
          <w:rFonts w:ascii="Calibri" w:hAnsi="Calibri" w:cs="Calibri"/>
        </w:rPr>
        <w:t xml:space="preserve"> Минкультуры России от 26.08.2021 N 1414)</w:t>
      </w:r>
    </w:p>
    <w:p w14:paraId="28AFE1C3" w14:textId="77777777" w:rsidR="008832DF" w:rsidRDefault="008832DF">
      <w:pPr>
        <w:spacing w:before="220" w:after="1" w:line="220" w:lineRule="auto"/>
        <w:ind w:firstLine="540"/>
        <w:jc w:val="both"/>
      </w:pPr>
      <w:r>
        <w:rPr>
          <w:rFonts w:ascii="Calibri" w:hAnsi="Calibri" w:cs="Calibri"/>
        </w:rPr>
        <w:t>топографическая опись фондохранилища и экспозиции (выставки), которая включает в себя следующую информацию: название фондохранилища; номера витрины, стенда, стеллажа, шкафа, полки, папки; список предметов - порядковые номера в списке, наименование музейного предмета, учетные обозначения, для каких целей и кому выдан, дата возвращения, примечания (при наличии);</w:t>
      </w:r>
    </w:p>
    <w:p w14:paraId="7E74B154" w14:textId="77777777" w:rsidR="008832DF" w:rsidRDefault="008832DF">
      <w:pPr>
        <w:spacing w:before="220" w:after="1" w:line="220" w:lineRule="auto"/>
        <w:ind w:firstLine="540"/>
        <w:jc w:val="both"/>
      </w:pPr>
      <w:r>
        <w:rPr>
          <w:rFonts w:ascii="Calibri" w:hAnsi="Calibri" w:cs="Calibri"/>
        </w:rPr>
        <w:t>каталоги, описи, картотеки и иные документы, используемые для получения оперативной информации о музейных предметах;</w:t>
      </w:r>
    </w:p>
    <w:p w14:paraId="5DC3EC42" w14:textId="77777777" w:rsidR="008832DF" w:rsidRDefault="008832DF">
      <w:pPr>
        <w:spacing w:before="220" w:after="1" w:line="220" w:lineRule="auto"/>
        <w:ind w:firstLine="540"/>
        <w:jc w:val="both"/>
      </w:pPr>
      <w:r>
        <w:rPr>
          <w:rFonts w:ascii="Calibri" w:hAnsi="Calibri" w:cs="Calibri"/>
        </w:rPr>
        <w:t xml:space="preserve">справка о результатах проведенных археологических полевых работ, требования к содержанию которой установлены </w:t>
      </w:r>
      <w:hyperlink w:anchor="P1995">
        <w:r>
          <w:rPr>
            <w:rFonts w:ascii="Calibri" w:hAnsi="Calibri" w:cs="Calibri"/>
            <w:color w:val="0000FF"/>
          </w:rPr>
          <w:t>пунктом 55.3</w:t>
        </w:r>
      </w:hyperlink>
      <w:r>
        <w:rPr>
          <w:rFonts w:ascii="Calibri" w:hAnsi="Calibri" w:cs="Calibri"/>
        </w:rPr>
        <w:t xml:space="preserve"> Единых правил;</w:t>
      </w:r>
    </w:p>
    <w:p w14:paraId="404B8CD9" w14:textId="77777777" w:rsidR="008832DF" w:rsidRDefault="008832DF">
      <w:pPr>
        <w:spacing w:after="1" w:line="220" w:lineRule="auto"/>
        <w:jc w:val="both"/>
      </w:pPr>
      <w:r>
        <w:rPr>
          <w:rFonts w:ascii="Calibri" w:hAnsi="Calibri" w:cs="Calibri"/>
        </w:rPr>
        <w:t xml:space="preserve">(абзац введен </w:t>
      </w:r>
      <w:hyperlink r:id="rId79">
        <w:r>
          <w:rPr>
            <w:rFonts w:ascii="Calibri" w:hAnsi="Calibri" w:cs="Calibri"/>
            <w:color w:val="0000FF"/>
          </w:rPr>
          <w:t>Приказом</w:t>
        </w:r>
      </w:hyperlink>
      <w:r>
        <w:rPr>
          <w:rFonts w:ascii="Calibri" w:hAnsi="Calibri" w:cs="Calibri"/>
        </w:rPr>
        <w:t xml:space="preserve"> Минкультуры России от 26.08.2021 N 1414)</w:t>
      </w:r>
    </w:p>
    <w:p w14:paraId="2D6737C0" w14:textId="77777777" w:rsidR="008832DF" w:rsidRDefault="008832DF">
      <w:pPr>
        <w:spacing w:before="220" w:after="1" w:line="220" w:lineRule="auto"/>
        <w:ind w:firstLine="540"/>
        <w:jc w:val="both"/>
      </w:pPr>
      <w:r>
        <w:rPr>
          <w:rFonts w:ascii="Calibri" w:hAnsi="Calibri" w:cs="Calibri"/>
        </w:rPr>
        <w:t xml:space="preserve">передаточная опись индивидуальных археологических предметов и (или) передаточная опись массовых археологических предметов, требования к содержанию которых установлены </w:t>
      </w:r>
      <w:hyperlink w:anchor="P2008">
        <w:r>
          <w:rPr>
            <w:rFonts w:ascii="Calibri" w:hAnsi="Calibri" w:cs="Calibri"/>
            <w:color w:val="0000FF"/>
          </w:rPr>
          <w:t>пунктом 55.4</w:t>
        </w:r>
      </w:hyperlink>
      <w:r>
        <w:rPr>
          <w:rFonts w:ascii="Calibri" w:hAnsi="Calibri" w:cs="Calibri"/>
        </w:rPr>
        <w:t xml:space="preserve"> Единых правил.</w:t>
      </w:r>
    </w:p>
    <w:p w14:paraId="6BD28F33" w14:textId="77777777" w:rsidR="008832DF" w:rsidRDefault="008832DF">
      <w:pPr>
        <w:spacing w:after="1" w:line="220" w:lineRule="auto"/>
        <w:jc w:val="both"/>
      </w:pPr>
      <w:r>
        <w:rPr>
          <w:rFonts w:ascii="Calibri" w:hAnsi="Calibri" w:cs="Calibri"/>
        </w:rPr>
        <w:t xml:space="preserve">(абзац введен </w:t>
      </w:r>
      <w:hyperlink r:id="rId80">
        <w:r>
          <w:rPr>
            <w:rFonts w:ascii="Calibri" w:hAnsi="Calibri" w:cs="Calibri"/>
            <w:color w:val="0000FF"/>
          </w:rPr>
          <w:t>Приказом</w:t>
        </w:r>
      </w:hyperlink>
      <w:r>
        <w:rPr>
          <w:rFonts w:ascii="Calibri" w:hAnsi="Calibri" w:cs="Calibri"/>
        </w:rPr>
        <w:t xml:space="preserve"> Минкультуры России от 26.08.2021 N 1414)</w:t>
      </w:r>
    </w:p>
    <w:p w14:paraId="07CC7830" w14:textId="77777777" w:rsidR="008832DF" w:rsidRDefault="008832DF">
      <w:pPr>
        <w:spacing w:before="220" w:after="1" w:line="220" w:lineRule="auto"/>
        <w:ind w:firstLine="540"/>
        <w:jc w:val="both"/>
      </w:pPr>
      <w:r>
        <w:rPr>
          <w:rFonts w:ascii="Calibri" w:hAnsi="Calibri" w:cs="Calibri"/>
        </w:rPr>
        <w:t>6.11. Музеи могут вести следующие виды картотек:</w:t>
      </w:r>
    </w:p>
    <w:p w14:paraId="4A2B8934" w14:textId="77777777" w:rsidR="008832DF" w:rsidRDefault="008832DF">
      <w:pPr>
        <w:spacing w:before="220" w:after="1" w:line="220" w:lineRule="auto"/>
        <w:ind w:firstLine="540"/>
        <w:jc w:val="both"/>
      </w:pPr>
      <w:r>
        <w:rPr>
          <w:rFonts w:ascii="Calibri" w:hAnsi="Calibri" w:cs="Calibri"/>
        </w:rPr>
        <w:t>учетную (генеральную), содержащую информацию о музейных предметах в порядке регистрации их в книгах поступлений;</w:t>
      </w:r>
    </w:p>
    <w:p w14:paraId="033B5979" w14:textId="77777777" w:rsidR="008832DF" w:rsidRDefault="008832DF">
      <w:pPr>
        <w:spacing w:before="220" w:after="1" w:line="220" w:lineRule="auto"/>
        <w:ind w:firstLine="540"/>
        <w:jc w:val="both"/>
      </w:pPr>
      <w:r>
        <w:rPr>
          <w:rFonts w:ascii="Calibri" w:hAnsi="Calibri" w:cs="Calibri"/>
        </w:rPr>
        <w:t>инвентарную, содержащую информацию о музейных предметах в порядке их регистрации в инвентарных книгах и специальных инвентарных книгах;</w:t>
      </w:r>
    </w:p>
    <w:p w14:paraId="16E438AC" w14:textId="77777777" w:rsidR="008832DF" w:rsidRDefault="008832DF">
      <w:pPr>
        <w:spacing w:before="220" w:after="1" w:line="220" w:lineRule="auto"/>
        <w:ind w:firstLine="540"/>
        <w:jc w:val="both"/>
      </w:pPr>
      <w:r>
        <w:rPr>
          <w:rFonts w:ascii="Calibri" w:hAnsi="Calibri" w:cs="Calibri"/>
        </w:rPr>
        <w:t>топографическую, содержащую информацию о местах хранения музейных предметов;</w:t>
      </w:r>
    </w:p>
    <w:p w14:paraId="4C5EDD6D" w14:textId="77777777" w:rsidR="008832DF" w:rsidRDefault="008832DF">
      <w:pPr>
        <w:spacing w:before="220" w:after="1" w:line="220" w:lineRule="auto"/>
        <w:ind w:firstLine="540"/>
        <w:jc w:val="both"/>
      </w:pPr>
      <w:r>
        <w:rPr>
          <w:rFonts w:ascii="Calibri" w:hAnsi="Calibri" w:cs="Calibri"/>
        </w:rPr>
        <w:t>картотеку сохранности, содержащую информацию о физическом состоянии сохранности каждого музейного предмета на момент поступления его в музей и дальнейших изменениях сохранности, включая сведения о реставрации, консервации и профилактике;</w:t>
      </w:r>
    </w:p>
    <w:p w14:paraId="6E617F41" w14:textId="77777777" w:rsidR="008832DF" w:rsidRDefault="008832DF">
      <w:pPr>
        <w:spacing w:before="220" w:after="1" w:line="220" w:lineRule="auto"/>
        <w:ind w:firstLine="540"/>
        <w:jc w:val="both"/>
      </w:pPr>
      <w:r>
        <w:rPr>
          <w:rFonts w:ascii="Calibri" w:hAnsi="Calibri" w:cs="Calibri"/>
        </w:rPr>
        <w:t>систематическую, состоящую из авторской, именной, предметной, хронологической, по историческим периодам, географическим районам, промышленным производствам, видам археологических предметов или археологическим культурам.</w:t>
      </w:r>
    </w:p>
    <w:p w14:paraId="2D5BC698" w14:textId="77777777" w:rsidR="008832DF" w:rsidRDefault="008832DF">
      <w:pPr>
        <w:spacing w:after="1" w:line="220" w:lineRule="auto"/>
        <w:jc w:val="both"/>
      </w:pPr>
      <w:r>
        <w:rPr>
          <w:rFonts w:ascii="Calibri" w:hAnsi="Calibri" w:cs="Calibri"/>
        </w:rPr>
        <w:t xml:space="preserve">(в ред. </w:t>
      </w:r>
      <w:hyperlink r:id="rId81">
        <w:r>
          <w:rPr>
            <w:rFonts w:ascii="Calibri" w:hAnsi="Calibri" w:cs="Calibri"/>
            <w:color w:val="0000FF"/>
          </w:rPr>
          <w:t>Приказа</w:t>
        </w:r>
      </w:hyperlink>
      <w:r>
        <w:rPr>
          <w:rFonts w:ascii="Calibri" w:hAnsi="Calibri" w:cs="Calibri"/>
        </w:rPr>
        <w:t xml:space="preserve"> Минкультуры России от 26.08.2021 N 1414)</w:t>
      </w:r>
    </w:p>
    <w:p w14:paraId="34DE70F0" w14:textId="77777777" w:rsidR="008832DF" w:rsidRDefault="008832DF">
      <w:pPr>
        <w:spacing w:before="220" w:after="1" w:line="220" w:lineRule="auto"/>
        <w:ind w:firstLine="540"/>
        <w:jc w:val="both"/>
      </w:pPr>
      <w:r>
        <w:rPr>
          <w:rFonts w:ascii="Calibri" w:hAnsi="Calibri" w:cs="Calibri"/>
        </w:rPr>
        <w:t>6.12. Ведение картотек может производиться как в рукописном, так и электронном виде при наличии в музее БД, содержащей данные о музейных предметах по учетной документации, результатам их научного изучения, реставрации и использования.</w:t>
      </w:r>
    </w:p>
    <w:p w14:paraId="549F781C" w14:textId="77777777" w:rsidR="008832DF" w:rsidRDefault="008832DF">
      <w:pPr>
        <w:spacing w:before="220" w:after="1" w:line="220" w:lineRule="auto"/>
        <w:ind w:firstLine="540"/>
        <w:jc w:val="both"/>
      </w:pPr>
      <w:r>
        <w:rPr>
          <w:rFonts w:ascii="Calibri" w:hAnsi="Calibri" w:cs="Calibri"/>
        </w:rPr>
        <w:t>6.13. Для предметов естественнонаучных коллекций допускается ведение инвентарных книг по форме, определяемой Внутрймузейными правилами.</w:t>
      </w:r>
    </w:p>
    <w:p w14:paraId="04CFAA9C" w14:textId="77777777" w:rsidR="008832DF" w:rsidRDefault="008832DF">
      <w:pPr>
        <w:spacing w:before="220" w:after="1" w:line="220" w:lineRule="auto"/>
        <w:ind w:firstLine="540"/>
        <w:jc w:val="both"/>
      </w:pPr>
      <w:r>
        <w:rPr>
          <w:rFonts w:ascii="Calibri" w:hAnsi="Calibri" w:cs="Calibri"/>
        </w:rPr>
        <w:t>6.14. С учетом особенностей своего собрания музей на основании требований к содержанию документов, указанных в Единых правилах, и в соответствии с Внутрймузейными правилами ведет свою учетную документацию.</w:t>
      </w:r>
    </w:p>
    <w:p w14:paraId="2DD0CD62" w14:textId="77777777" w:rsidR="008832DF" w:rsidRDefault="008832DF">
      <w:pPr>
        <w:spacing w:before="220" w:after="1" w:line="220" w:lineRule="auto"/>
        <w:ind w:firstLine="540"/>
        <w:jc w:val="both"/>
      </w:pPr>
      <w:r>
        <w:rPr>
          <w:rFonts w:ascii="Calibri" w:hAnsi="Calibri" w:cs="Calibri"/>
        </w:rPr>
        <w:t>6.15. Оформление учетных документов может производиться в рукописном, печатном или электронном виде (с обязательной последующей распечаткой).</w:t>
      </w:r>
    </w:p>
    <w:p w14:paraId="3E63F09C" w14:textId="77777777" w:rsidR="008832DF" w:rsidRDefault="008832DF">
      <w:pPr>
        <w:spacing w:before="220" w:after="1" w:line="220" w:lineRule="auto"/>
        <w:ind w:firstLine="540"/>
        <w:jc w:val="both"/>
      </w:pPr>
      <w:r>
        <w:rPr>
          <w:rFonts w:ascii="Calibri" w:hAnsi="Calibri" w:cs="Calibri"/>
        </w:rPr>
        <w:t>Информация на электронном носителе должна быть идентична информации на бумажном носителе.</w:t>
      </w:r>
    </w:p>
    <w:p w14:paraId="1B125981" w14:textId="77777777" w:rsidR="008832DF" w:rsidRDefault="008832DF">
      <w:pPr>
        <w:spacing w:before="220" w:after="1" w:line="220" w:lineRule="auto"/>
        <w:ind w:firstLine="540"/>
        <w:jc w:val="both"/>
      </w:pPr>
      <w:r>
        <w:rPr>
          <w:rFonts w:ascii="Calibri" w:hAnsi="Calibri" w:cs="Calibri"/>
        </w:rPr>
        <w:t>Порядок перенесения электронной информации на бумажный носитель, хранения распечатанной информации до брошюровки, а также объем сброшюрованных учетных документов (не менее 100 листов и не более 300 листов в томе) определяется Внутрймузейными правилами.</w:t>
      </w:r>
    </w:p>
    <w:p w14:paraId="2A00729F" w14:textId="77777777" w:rsidR="008832DF" w:rsidRDefault="008832DF">
      <w:pPr>
        <w:spacing w:before="220" w:after="1" w:line="220" w:lineRule="auto"/>
        <w:ind w:firstLine="540"/>
        <w:jc w:val="both"/>
      </w:pPr>
      <w:bookmarkStart w:id="29" w:name="P423"/>
      <w:bookmarkEnd w:id="29"/>
      <w:r>
        <w:rPr>
          <w:rFonts w:ascii="Calibri" w:hAnsi="Calibri" w:cs="Calibri"/>
        </w:rPr>
        <w:t>6.16. ГИК, КП иных фондов и инвентарные книги фондовых коллекций ведутся в рукописном виде, в форме электронного документа или формируются в АМС с их обязательной последующей распечаткой (далее - печатные тома ГИК и инвентарных книг).</w:t>
      </w:r>
    </w:p>
    <w:p w14:paraId="6E39FF8C" w14:textId="77777777" w:rsidR="008832DF" w:rsidRDefault="008832DF">
      <w:pPr>
        <w:spacing w:before="220" w:after="1" w:line="220" w:lineRule="auto"/>
        <w:ind w:firstLine="540"/>
        <w:jc w:val="both"/>
      </w:pPr>
      <w:r>
        <w:rPr>
          <w:rFonts w:ascii="Calibri" w:hAnsi="Calibri" w:cs="Calibri"/>
        </w:rPr>
        <w:t xml:space="preserve">ГИК, в которой регистрируются музейные предметы, содержащие в своем составе ДМДК, ведется в рукописном виде или в форме электронного документа в соответствии с требованиями </w:t>
      </w:r>
      <w:hyperlink r:id="rId82">
        <w:r>
          <w:rPr>
            <w:rFonts w:ascii="Calibri" w:hAnsi="Calibri" w:cs="Calibri"/>
            <w:color w:val="0000FF"/>
          </w:rPr>
          <w:t>пункта 39</w:t>
        </w:r>
      </w:hyperlink>
      <w:r>
        <w:rPr>
          <w:rFonts w:ascii="Calibri" w:hAnsi="Calibri" w:cs="Calibri"/>
        </w:rPr>
        <w:t xml:space="preserve"> Правил N 1322.</w:t>
      </w:r>
    </w:p>
    <w:p w14:paraId="420D8A22" w14:textId="77777777" w:rsidR="008832DF" w:rsidRDefault="008832DF">
      <w:pPr>
        <w:spacing w:before="220" w:after="1" w:line="220" w:lineRule="auto"/>
        <w:ind w:firstLine="540"/>
        <w:jc w:val="both"/>
      </w:pPr>
      <w:r>
        <w:rPr>
          <w:rFonts w:ascii="Calibri" w:hAnsi="Calibri" w:cs="Calibri"/>
        </w:rPr>
        <w:t>В случае отсутствия в музее до вступления в силу настоящего приказа ГИК и осуществлении учета музейных предметов основного фонда только в инвентарных книгах фондовых коллекций, первичный государственный учет в отношении музейных предметов может быть осуществлен по разрешению Министерства культуры Российской Федерации путем формирования тома ГИК в АМС с последующей единовременной его распечаткой.</w:t>
      </w:r>
    </w:p>
    <w:p w14:paraId="1C78FFF6" w14:textId="77777777" w:rsidR="008832DF" w:rsidRDefault="008832DF">
      <w:pPr>
        <w:spacing w:after="1" w:line="220" w:lineRule="auto"/>
        <w:jc w:val="both"/>
      </w:pPr>
      <w:r>
        <w:rPr>
          <w:rFonts w:ascii="Calibri" w:hAnsi="Calibri" w:cs="Calibri"/>
        </w:rPr>
        <w:t xml:space="preserve">(п. 6.16 в ред. </w:t>
      </w:r>
      <w:hyperlink r:id="rId83">
        <w:r>
          <w:rPr>
            <w:rFonts w:ascii="Calibri" w:hAnsi="Calibri" w:cs="Calibri"/>
            <w:color w:val="0000FF"/>
          </w:rPr>
          <w:t>Приказа</w:t>
        </w:r>
      </w:hyperlink>
      <w:r>
        <w:rPr>
          <w:rFonts w:ascii="Calibri" w:hAnsi="Calibri" w:cs="Calibri"/>
        </w:rPr>
        <w:t xml:space="preserve"> Минкультуры России от 29.08.2024 N 1648)</w:t>
      </w:r>
    </w:p>
    <w:p w14:paraId="69005063" w14:textId="77777777" w:rsidR="008832DF" w:rsidRDefault="008832DF">
      <w:pPr>
        <w:spacing w:before="220" w:after="1" w:line="220" w:lineRule="auto"/>
        <w:ind w:firstLine="540"/>
        <w:jc w:val="both"/>
      </w:pPr>
      <w:r>
        <w:rPr>
          <w:rFonts w:ascii="Calibri" w:hAnsi="Calibri" w:cs="Calibri"/>
        </w:rPr>
        <w:t>6.17. Рукописные тома ГИК и инвентарных книг до их заполнения должны быть прошнурованы, пронумерованы и заверены подписями руководителя, главного хранителя, скреплены печатью музея (при наличии), утверждены и скреплены печатью учредителя (при наличии).</w:t>
      </w:r>
    </w:p>
    <w:p w14:paraId="4C18E5DE" w14:textId="77777777" w:rsidR="008832DF" w:rsidRDefault="008832DF">
      <w:pPr>
        <w:spacing w:before="220" w:after="1" w:line="220" w:lineRule="auto"/>
        <w:ind w:firstLine="540"/>
        <w:jc w:val="both"/>
      </w:pPr>
      <w:r>
        <w:rPr>
          <w:rFonts w:ascii="Calibri" w:hAnsi="Calibri" w:cs="Calibri"/>
        </w:rPr>
        <w:t>6.18. Печатные тома ГИК и инвентарных книг ведутся при условии наличия АМС.</w:t>
      </w:r>
    </w:p>
    <w:p w14:paraId="723751CF" w14:textId="77777777" w:rsidR="008832DF" w:rsidRDefault="008832DF">
      <w:pPr>
        <w:spacing w:after="1" w:line="220" w:lineRule="auto"/>
        <w:jc w:val="both"/>
      </w:pPr>
      <w:r>
        <w:rPr>
          <w:rFonts w:ascii="Calibri" w:hAnsi="Calibri" w:cs="Calibri"/>
        </w:rPr>
        <w:t xml:space="preserve">(в ред. </w:t>
      </w:r>
      <w:hyperlink r:id="rId84">
        <w:r>
          <w:rPr>
            <w:rFonts w:ascii="Calibri" w:hAnsi="Calibri" w:cs="Calibri"/>
            <w:color w:val="0000FF"/>
          </w:rPr>
          <w:t>Приказа</w:t>
        </w:r>
      </w:hyperlink>
      <w:r>
        <w:rPr>
          <w:rFonts w:ascii="Calibri" w:hAnsi="Calibri" w:cs="Calibri"/>
        </w:rPr>
        <w:t xml:space="preserve"> Минкультуры России от 29.08.2024 N 1648)</w:t>
      </w:r>
    </w:p>
    <w:p w14:paraId="4F4A5C13" w14:textId="77777777" w:rsidR="008832DF" w:rsidRDefault="008832DF">
      <w:pPr>
        <w:spacing w:before="220" w:after="1" w:line="220" w:lineRule="auto"/>
        <w:ind w:firstLine="540"/>
        <w:jc w:val="both"/>
      </w:pPr>
      <w:r>
        <w:rPr>
          <w:rFonts w:ascii="Calibri" w:hAnsi="Calibri" w:cs="Calibri"/>
        </w:rPr>
        <w:t>6.19. В конце каждого печатного тома ГИК и инвентарной книги делается итоговая запись с указанием количества листов в данном томе.</w:t>
      </w:r>
    </w:p>
    <w:p w14:paraId="72BB11B3" w14:textId="77777777" w:rsidR="008832DF" w:rsidRDefault="008832DF">
      <w:pPr>
        <w:spacing w:before="220" w:after="1" w:line="220" w:lineRule="auto"/>
        <w:ind w:firstLine="540"/>
        <w:jc w:val="both"/>
      </w:pPr>
      <w:bookmarkStart w:id="30" w:name="P431"/>
      <w:bookmarkEnd w:id="30"/>
      <w:r>
        <w:rPr>
          <w:rFonts w:ascii="Calibri" w:hAnsi="Calibri" w:cs="Calibri"/>
        </w:rPr>
        <w:t>6.20. Каждый сформированный печатный том ГИК и инвентарной книги должен быть прошнурован, заверен подписями главного хранителя и руководителя музея, утвержден и скреплен печатью его учредителя (при наличии) после брошюровки.</w:t>
      </w:r>
    </w:p>
    <w:p w14:paraId="0DA30734" w14:textId="77777777" w:rsidR="008832DF" w:rsidRDefault="008832DF">
      <w:pPr>
        <w:spacing w:before="220" w:after="1" w:line="220" w:lineRule="auto"/>
        <w:ind w:firstLine="540"/>
        <w:jc w:val="both"/>
      </w:pPr>
      <w:r>
        <w:rPr>
          <w:rFonts w:ascii="Calibri" w:hAnsi="Calibri" w:cs="Calibri"/>
        </w:rPr>
        <w:t>Заверительная запись к тому ГИК, КП иного фонда, инвентарной книге фондовой коллекции, книге специального учета должна содержать сведения о количестве прошнурованных, пронумерованных и опечатанных листов с указанием диапазона номеров пронумерованных листов, пропущенных и литерных номеров листов (при наличии).</w:t>
      </w:r>
    </w:p>
    <w:p w14:paraId="4257FD14" w14:textId="77777777" w:rsidR="008832DF" w:rsidRDefault="008832DF">
      <w:pPr>
        <w:spacing w:after="1" w:line="220" w:lineRule="auto"/>
        <w:jc w:val="both"/>
      </w:pPr>
      <w:r>
        <w:rPr>
          <w:rFonts w:ascii="Calibri" w:hAnsi="Calibri" w:cs="Calibri"/>
        </w:rPr>
        <w:t xml:space="preserve">(в ред. </w:t>
      </w:r>
      <w:hyperlink r:id="rId85">
        <w:r>
          <w:rPr>
            <w:rFonts w:ascii="Calibri" w:hAnsi="Calibri" w:cs="Calibri"/>
            <w:color w:val="0000FF"/>
          </w:rPr>
          <w:t>Приказа</w:t>
        </w:r>
      </w:hyperlink>
      <w:r>
        <w:rPr>
          <w:rFonts w:ascii="Calibri" w:hAnsi="Calibri" w:cs="Calibri"/>
        </w:rPr>
        <w:t xml:space="preserve"> Минкультуры России от 29.08.2024 N 1648)</w:t>
      </w:r>
    </w:p>
    <w:p w14:paraId="4494C208" w14:textId="77777777" w:rsidR="008832DF" w:rsidRDefault="008832DF">
      <w:pPr>
        <w:spacing w:before="220" w:after="1" w:line="220" w:lineRule="auto"/>
        <w:ind w:firstLine="540"/>
        <w:jc w:val="both"/>
      </w:pPr>
      <w:r>
        <w:rPr>
          <w:rFonts w:ascii="Calibri" w:hAnsi="Calibri" w:cs="Calibri"/>
        </w:rPr>
        <w:t>6.21. Акты выдачи музейных предметов на постоянное и временное хранение за пределы музея, акты приема музейных предметов на временное хранение в музей составляются не менее, чем в двух экземплярах, подписываются лицами, принявшими и сдавшими предметы, визируются или подписываются главным хранителем, утверждаются руководителем, скрепляются печатью музея (при наличии) и регистрируются в книге регистрации актов. Все подписи на актах должны быть расшифрованы. Внутримузейные акты (акты приема на ответственное хранение, передачи на реставрацию) утверждаются главным хранителем. В случае, если главный хранитель фондов является ответственным хранителем включенных в акт музейных предметов, акт утверждается руководителем музея.</w:t>
      </w:r>
    </w:p>
    <w:p w14:paraId="19E4779D" w14:textId="77777777" w:rsidR="008832DF" w:rsidRDefault="008832DF">
      <w:pPr>
        <w:spacing w:before="220" w:after="1" w:line="220" w:lineRule="auto"/>
        <w:ind w:firstLine="540"/>
        <w:jc w:val="both"/>
      </w:pPr>
      <w:r>
        <w:rPr>
          <w:rFonts w:ascii="Calibri" w:hAnsi="Calibri" w:cs="Calibri"/>
        </w:rPr>
        <w:t>Способ нумерации актов (валовый или ежегодный) определяется Внутримузейными правилами.</w:t>
      </w:r>
    </w:p>
    <w:p w14:paraId="6CCD792E" w14:textId="77777777" w:rsidR="008832DF" w:rsidRDefault="008832DF">
      <w:pPr>
        <w:spacing w:before="220" w:after="1" w:line="220" w:lineRule="auto"/>
        <w:ind w:firstLine="540"/>
        <w:jc w:val="both"/>
      </w:pPr>
      <w:r>
        <w:rPr>
          <w:rFonts w:ascii="Calibri" w:hAnsi="Calibri" w:cs="Calibri"/>
        </w:rPr>
        <w:t>В январе года, следующего за отчетным календарным годом, листы актов за предыдущий календарный год вместе с приложениями нумеруются постранично, брошюруются, к ним составляется опись. Опись актов содержит следующую информацию: номер и дата акта, краткое содержание акта, номера страниц.</w:t>
      </w:r>
    </w:p>
    <w:p w14:paraId="21AECDED" w14:textId="77777777" w:rsidR="008832DF" w:rsidRDefault="008832DF">
      <w:pPr>
        <w:spacing w:before="220" w:after="1" w:line="220" w:lineRule="auto"/>
        <w:ind w:firstLine="540"/>
        <w:jc w:val="both"/>
      </w:pPr>
      <w:r>
        <w:rPr>
          <w:rFonts w:ascii="Calibri" w:hAnsi="Calibri" w:cs="Calibri"/>
        </w:rPr>
        <w:t>На каждый вид учетных документов (ГИК, КП иных фондов, инвентарные книги фондовых коллекций, книги специального учета) (далее - книги учета) составляется опись, содержащая следующую информацию: дата регистрации документа (книги), номер тома, шифр, количество листов в томе, количество зарегистрированных предметов, количество исключенных предметов, фактическое количество, примечание.</w:t>
      </w:r>
    </w:p>
    <w:p w14:paraId="4A1ECC72" w14:textId="77777777" w:rsidR="008832DF" w:rsidRDefault="008832DF">
      <w:pPr>
        <w:spacing w:after="1" w:line="220" w:lineRule="auto"/>
        <w:jc w:val="both"/>
      </w:pPr>
      <w:r>
        <w:rPr>
          <w:rFonts w:ascii="Calibri" w:hAnsi="Calibri" w:cs="Calibri"/>
        </w:rPr>
        <w:t xml:space="preserve">(в ред. </w:t>
      </w:r>
      <w:hyperlink r:id="rId86">
        <w:r>
          <w:rPr>
            <w:rFonts w:ascii="Calibri" w:hAnsi="Calibri" w:cs="Calibri"/>
            <w:color w:val="0000FF"/>
          </w:rPr>
          <w:t>Приказа</w:t>
        </w:r>
      </w:hyperlink>
      <w:r>
        <w:rPr>
          <w:rFonts w:ascii="Calibri" w:hAnsi="Calibri" w:cs="Calibri"/>
        </w:rPr>
        <w:t xml:space="preserve"> Минкультуры России от 29.08.2024 N 1648)</w:t>
      </w:r>
    </w:p>
    <w:p w14:paraId="1A9618F8" w14:textId="77777777" w:rsidR="008832DF" w:rsidRDefault="008832DF">
      <w:pPr>
        <w:spacing w:before="220" w:after="1" w:line="220" w:lineRule="auto"/>
        <w:ind w:firstLine="540"/>
        <w:jc w:val="both"/>
      </w:pPr>
      <w:r>
        <w:rPr>
          <w:rFonts w:ascii="Calibri" w:hAnsi="Calibri" w:cs="Calibri"/>
        </w:rPr>
        <w:t>Сведения о новых томах учетных книг вносятся в опись.</w:t>
      </w:r>
    </w:p>
    <w:p w14:paraId="0B48969F" w14:textId="77777777" w:rsidR="008832DF" w:rsidRDefault="008832DF">
      <w:pPr>
        <w:spacing w:before="220" w:after="1" w:line="220" w:lineRule="auto"/>
        <w:ind w:firstLine="540"/>
        <w:jc w:val="both"/>
      </w:pPr>
      <w:r>
        <w:rPr>
          <w:rFonts w:ascii="Calibri" w:hAnsi="Calibri" w:cs="Calibri"/>
        </w:rPr>
        <w:t>К каждому завершенному тому книг учета составляется акт, отражающий сведения об общем количестве музейных предметов, зарегистрированных в томе, об изменениях в объеме и составе музейных предметов, о пропущенных номерах и повторных записях (далее - заверительный акт).</w:t>
      </w:r>
    </w:p>
    <w:p w14:paraId="7AC711E6" w14:textId="77777777" w:rsidR="008832DF" w:rsidRDefault="008832DF">
      <w:pPr>
        <w:spacing w:after="1" w:line="220" w:lineRule="auto"/>
        <w:jc w:val="both"/>
      </w:pPr>
      <w:r>
        <w:rPr>
          <w:rFonts w:ascii="Calibri" w:hAnsi="Calibri" w:cs="Calibri"/>
        </w:rPr>
        <w:t xml:space="preserve">(в ред. </w:t>
      </w:r>
      <w:hyperlink r:id="rId87">
        <w:r>
          <w:rPr>
            <w:rFonts w:ascii="Calibri" w:hAnsi="Calibri" w:cs="Calibri"/>
            <w:color w:val="0000FF"/>
          </w:rPr>
          <w:t>Приказа</w:t>
        </w:r>
      </w:hyperlink>
      <w:r>
        <w:rPr>
          <w:rFonts w:ascii="Calibri" w:hAnsi="Calibri" w:cs="Calibri"/>
        </w:rPr>
        <w:t xml:space="preserve"> Минкультуры России от 29.08.2024 N 1648)</w:t>
      </w:r>
    </w:p>
    <w:p w14:paraId="420690FA" w14:textId="77777777" w:rsidR="008832DF" w:rsidRDefault="008832DF">
      <w:pPr>
        <w:spacing w:before="220" w:after="1" w:line="220" w:lineRule="auto"/>
        <w:ind w:firstLine="540"/>
        <w:jc w:val="both"/>
      </w:pPr>
      <w:r>
        <w:rPr>
          <w:rFonts w:ascii="Calibri" w:hAnsi="Calibri" w:cs="Calibri"/>
        </w:rPr>
        <w:t>Заверительный акт к тому книги учета составляется в двух экземплярах, один из которых вкладывается в том книги учета, а другой хранится в структурном подразделении музея, осуществляющем функции учета музейных предметов, в деле "Заверительные акты к книгам учета".</w:t>
      </w:r>
    </w:p>
    <w:p w14:paraId="10F49A5E" w14:textId="77777777" w:rsidR="008832DF" w:rsidRDefault="008832DF">
      <w:pPr>
        <w:spacing w:after="1" w:line="220" w:lineRule="auto"/>
        <w:jc w:val="both"/>
      </w:pPr>
      <w:r>
        <w:rPr>
          <w:rFonts w:ascii="Calibri" w:hAnsi="Calibri" w:cs="Calibri"/>
        </w:rPr>
        <w:t xml:space="preserve">(в ред. </w:t>
      </w:r>
      <w:hyperlink r:id="rId88">
        <w:r>
          <w:rPr>
            <w:rFonts w:ascii="Calibri" w:hAnsi="Calibri" w:cs="Calibri"/>
            <w:color w:val="0000FF"/>
          </w:rPr>
          <w:t>Приказа</w:t>
        </w:r>
      </w:hyperlink>
      <w:r>
        <w:rPr>
          <w:rFonts w:ascii="Calibri" w:hAnsi="Calibri" w:cs="Calibri"/>
        </w:rPr>
        <w:t xml:space="preserve"> Минкультуры России от 29.08.2024 N 1648)</w:t>
      </w:r>
    </w:p>
    <w:p w14:paraId="12D2CFEF" w14:textId="77777777" w:rsidR="008832DF" w:rsidRDefault="008832DF">
      <w:pPr>
        <w:spacing w:before="220" w:after="1" w:line="220" w:lineRule="auto"/>
        <w:ind w:firstLine="540"/>
        <w:jc w:val="both"/>
      </w:pPr>
      <w:r>
        <w:rPr>
          <w:rFonts w:ascii="Calibri" w:hAnsi="Calibri" w:cs="Calibri"/>
        </w:rPr>
        <w:t>Заверительный акт к тому книги учета подписывается главным хранителем музея, заведующим структурным подразделением музея, осуществляющим функции учета музейных предметов, утверждается руководителем и скрепляются печатью музея (при наличии).</w:t>
      </w:r>
    </w:p>
    <w:p w14:paraId="3C7FB7C0" w14:textId="77777777" w:rsidR="008832DF" w:rsidRDefault="008832DF">
      <w:pPr>
        <w:spacing w:after="1" w:line="220" w:lineRule="auto"/>
        <w:jc w:val="both"/>
      </w:pPr>
      <w:r>
        <w:rPr>
          <w:rFonts w:ascii="Calibri" w:hAnsi="Calibri" w:cs="Calibri"/>
        </w:rPr>
        <w:t xml:space="preserve">(в ред. </w:t>
      </w:r>
      <w:hyperlink r:id="rId89">
        <w:r>
          <w:rPr>
            <w:rFonts w:ascii="Calibri" w:hAnsi="Calibri" w:cs="Calibri"/>
            <w:color w:val="0000FF"/>
          </w:rPr>
          <w:t>Приказа</w:t>
        </w:r>
      </w:hyperlink>
      <w:r>
        <w:rPr>
          <w:rFonts w:ascii="Calibri" w:hAnsi="Calibri" w:cs="Calibri"/>
        </w:rPr>
        <w:t xml:space="preserve"> Минкультуры России от 29.08.2024 N 1648)</w:t>
      </w:r>
    </w:p>
    <w:p w14:paraId="0AB915DF" w14:textId="77777777" w:rsidR="008832DF" w:rsidRDefault="008832DF">
      <w:pPr>
        <w:spacing w:before="220" w:after="1" w:line="220" w:lineRule="auto"/>
        <w:ind w:firstLine="540"/>
        <w:jc w:val="both"/>
      </w:pPr>
      <w:r>
        <w:rPr>
          <w:rFonts w:ascii="Calibri" w:hAnsi="Calibri" w:cs="Calibri"/>
        </w:rPr>
        <w:t>В случае внесения изменений в завершенные книги учета к заверительному акту составляется дополнение.</w:t>
      </w:r>
    </w:p>
    <w:p w14:paraId="7988CCAC" w14:textId="77777777" w:rsidR="008832DF" w:rsidRDefault="008832DF">
      <w:pPr>
        <w:spacing w:before="220" w:after="1" w:line="220" w:lineRule="auto"/>
        <w:ind w:firstLine="540"/>
        <w:jc w:val="both"/>
      </w:pPr>
      <w:bookmarkStart w:id="31" w:name="P447"/>
      <w:bookmarkEnd w:id="31"/>
      <w:r>
        <w:rPr>
          <w:rFonts w:ascii="Calibri" w:hAnsi="Calibri" w:cs="Calibri"/>
        </w:rPr>
        <w:t>6.22. Все учетные документы ведутся аккуратно, без помарок и подчисток.</w:t>
      </w:r>
    </w:p>
    <w:p w14:paraId="1020D953" w14:textId="77777777" w:rsidR="008832DF" w:rsidRDefault="008832DF">
      <w:pPr>
        <w:spacing w:before="220" w:after="1" w:line="220" w:lineRule="auto"/>
        <w:ind w:firstLine="540"/>
        <w:jc w:val="both"/>
      </w:pPr>
      <w:r>
        <w:rPr>
          <w:rFonts w:ascii="Calibri" w:hAnsi="Calibri" w:cs="Calibri"/>
        </w:rPr>
        <w:t>Изменения и исправления записей в них допускаются в случаях, связанных с изменениями или уточнениями в атрибуции предмета, его состоянии сохранности и дополнительных технико-технологических исследований, выявленными техническими ошибками (например, неправильное название материала, техники изготовления).</w:t>
      </w:r>
    </w:p>
    <w:p w14:paraId="573DFBED" w14:textId="77777777" w:rsidR="008832DF" w:rsidRDefault="008832DF">
      <w:pPr>
        <w:spacing w:before="220" w:after="1" w:line="220" w:lineRule="auto"/>
        <w:ind w:firstLine="540"/>
        <w:jc w:val="both"/>
      </w:pPr>
      <w:r>
        <w:rPr>
          <w:rFonts w:ascii="Calibri" w:hAnsi="Calibri" w:cs="Calibri"/>
        </w:rPr>
        <w:t>Несоответствие фактического состояния музейного предмета описанию в учетных документах фиксируется в акте, который регистрируется в структурном подразделении музея, осуществляющем функции учета музейных предметов, и утверждается протоколом ЭФЗК. Акт о несоответствии фактического состояния предмета Описанию в учетных документах содержит следующую информацию: номер и Дата акта; фамилия, имя, отечество (при наличии) хранителя; ссылка на номер и дату протокола ЭФЗК, на основании которого необходимо внести соответствующие исправления в учетную документацию; список предметов с уточненными данными: учетные номера предметов, краткие наименование и описание, материал/техника, размеры.</w:t>
      </w:r>
    </w:p>
    <w:p w14:paraId="7FF68477" w14:textId="77777777" w:rsidR="008832DF" w:rsidRDefault="008832DF">
      <w:pPr>
        <w:spacing w:before="220" w:after="1" w:line="220" w:lineRule="auto"/>
        <w:ind w:firstLine="540"/>
        <w:jc w:val="both"/>
      </w:pPr>
      <w:r>
        <w:rPr>
          <w:rFonts w:ascii="Calibri" w:hAnsi="Calibri" w:cs="Calibri"/>
        </w:rPr>
        <w:t>В случаях изменений в атрибуции предмета (авторство, школа, иконография, датировка), основаниями для внесения изменений в учетную документацию являются решения ЭФЗК музея, а для организаций и физических лиц, являющихся собственниками музейных предметов, включенных в состав негосударственной части Музейного фонда, - заключения экспертов.</w:t>
      </w:r>
    </w:p>
    <w:p w14:paraId="2F44D379" w14:textId="77777777" w:rsidR="008832DF" w:rsidRDefault="008832DF">
      <w:pPr>
        <w:spacing w:before="220" w:after="1" w:line="220" w:lineRule="auto"/>
        <w:ind w:firstLine="540"/>
        <w:jc w:val="both"/>
      </w:pPr>
      <w:r>
        <w:rPr>
          <w:rFonts w:ascii="Calibri" w:hAnsi="Calibri" w:cs="Calibri"/>
        </w:rPr>
        <w:t>6.23. Информация об изменениях и исправлениях в книгах учета производится структурным подразделением музея, осуществляющим функции учета музейных предметов, красными чернилами со ссылкой на акт о несоответствии фактического состояния музейного предмета описанию в учетных документах.</w:t>
      </w:r>
    </w:p>
    <w:p w14:paraId="7E71A7BD" w14:textId="77777777" w:rsidR="008832DF" w:rsidRDefault="008832DF">
      <w:pPr>
        <w:spacing w:before="220" w:after="1" w:line="220" w:lineRule="auto"/>
        <w:ind w:firstLine="540"/>
        <w:jc w:val="both"/>
      </w:pPr>
      <w:r>
        <w:rPr>
          <w:rFonts w:ascii="Calibri" w:hAnsi="Calibri" w:cs="Calibri"/>
        </w:rPr>
        <w:t xml:space="preserve">Особенности внесения изменений в КСУ ДМДК установлены </w:t>
      </w:r>
      <w:hyperlink r:id="rId90">
        <w:r>
          <w:rPr>
            <w:rFonts w:ascii="Calibri" w:hAnsi="Calibri" w:cs="Calibri"/>
            <w:color w:val="0000FF"/>
          </w:rPr>
          <w:t>Правилами</w:t>
        </w:r>
      </w:hyperlink>
      <w:r>
        <w:rPr>
          <w:rFonts w:ascii="Calibri" w:hAnsi="Calibri" w:cs="Calibri"/>
        </w:rPr>
        <w:t xml:space="preserve"> N 1322.</w:t>
      </w:r>
    </w:p>
    <w:p w14:paraId="693CF53E" w14:textId="77777777" w:rsidR="008832DF" w:rsidRDefault="008832DF">
      <w:pPr>
        <w:spacing w:after="1" w:line="220" w:lineRule="auto"/>
        <w:jc w:val="both"/>
      </w:pPr>
      <w:r>
        <w:rPr>
          <w:rFonts w:ascii="Calibri" w:hAnsi="Calibri" w:cs="Calibri"/>
        </w:rPr>
        <w:t xml:space="preserve">(абзац введен </w:t>
      </w:r>
      <w:hyperlink r:id="rId91">
        <w:r>
          <w:rPr>
            <w:rFonts w:ascii="Calibri" w:hAnsi="Calibri" w:cs="Calibri"/>
            <w:color w:val="0000FF"/>
          </w:rPr>
          <w:t>Приказом</w:t>
        </w:r>
      </w:hyperlink>
      <w:r>
        <w:rPr>
          <w:rFonts w:ascii="Calibri" w:hAnsi="Calibri" w:cs="Calibri"/>
        </w:rPr>
        <w:t xml:space="preserve"> Минкультуры России от 29.08.2024 N 1648)</w:t>
      </w:r>
    </w:p>
    <w:p w14:paraId="629947D4" w14:textId="77777777" w:rsidR="008832DF" w:rsidRDefault="008832DF">
      <w:pPr>
        <w:spacing w:before="220" w:after="1" w:line="220" w:lineRule="auto"/>
        <w:ind w:firstLine="540"/>
        <w:jc w:val="both"/>
      </w:pPr>
      <w:r>
        <w:rPr>
          <w:rFonts w:ascii="Calibri" w:hAnsi="Calibri" w:cs="Calibri"/>
        </w:rPr>
        <w:t>6.24. ГИК специальные инвентарные книги подлежат страховому копированию (далее - страховые копии) на электронном носителе путем сканирования каждого листа тома, при этом копия каждого листа должна быть проверена на предмет ее качества (четкий перенос всех записей с оригинала, отсутствие обрезов краев листа, отдельных слов, отсутствие затемнений, препятствующих свободному прочтению записей).</w:t>
      </w:r>
    </w:p>
    <w:p w14:paraId="2D6576F8" w14:textId="77777777" w:rsidR="008832DF" w:rsidRDefault="008832DF">
      <w:pPr>
        <w:spacing w:after="1" w:line="220" w:lineRule="auto"/>
        <w:jc w:val="both"/>
      </w:pPr>
      <w:r>
        <w:rPr>
          <w:rFonts w:ascii="Calibri" w:hAnsi="Calibri" w:cs="Calibri"/>
        </w:rPr>
        <w:t xml:space="preserve">(в ред. </w:t>
      </w:r>
      <w:hyperlink r:id="rId92">
        <w:r>
          <w:rPr>
            <w:rFonts w:ascii="Calibri" w:hAnsi="Calibri" w:cs="Calibri"/>
            <w:color w:val="0000FF"/>
          </w:rPr>
          <w:t>Приказа</w:t>
        </w:r>
      </w:hyperlink>
      <w:r>
        <w:rPr>
          <w:rFonts w:ascii="Calibri" w:hAnsi="Calibri" w:cs="Calibri"/>
        </w:rPr>
        <w:t xml:space="preserve"> Минкультуры России от 29.08.2024 N 1648)</w:t>
      </w:r>
    </w:p>
    <w:p w14:paraId="2891D19A" w14:textId="77777777" w:rsidR="008832DF" w:rsidRDefault="008832DF">
      <w:pPr>
        <w:spacing w:before="220" w:after="1" w:line="220" w:lineRule="auto"/>
        <w:ind w:firstLine="540"/>
        <w:jc w:val="both"/>
      </w:pPr>
      <w:r>
        <w:rPr>
          <w:rFonts w:ascii="Calibri" w:hAnsi="Calibri" w:cs="Calibri"/>
        </w:rPr>
        <w:t>6.25. Музеи должны обеспечить регулярное страховое копирование основной учетной документации.</w:t>
      </w:r>
    </w:p>
    <w:p w14:paraId="7D22BBB0" w14:textId="77777777" w:rsidR="008832DF" w:rsidRDefault="008832DF">
      <w:pPr>
        <w:spacing w:before="220" w:after="1" w:line="220" w:lineRule="auto"/>
        <w:ind w:firstLine="540"/>
        <w:jc w:val="both"/>
      </w:pPr>
      <w:r>
        <w:rPr>
          <w:rFonts w:ascii="Calibri" w:hAnsi="Calibri" w:cs="Calibri"/>
        </w:rPr>
        <w:t>6.26. Замена (переписка) ГИК, КП иных фондов, инвентарных книг фондовых коллекций, книг специального учета производится в исключительных случаях: ветхость, повреждение.</w:t>
      </w:r>
    </w:p>
    <w:p w14:paraId="3887385D" w14:textId="77777777" w:rsidR="008832DF" w:rsidRDefault="008832DF">
      <w:pPr>
        <w:spacing w:after="1" w:line="220" w:lineRule="auto"/>
        <w:jc w:val="both"/>
      </w:pPr>
      <w:r>
        <w:rPr>
          <w:rFonts w:ascii="Calibri" w:hAnsi="Calibri" w:cs="Calibri"/>
        </w:rPr>
        <w:t xml:space="preserve">(п. 6.26 в ред. </w:t>
      </w:r>
      <w:hyperlink r:id="rId93">
        <w:r>
          <w:rPr>
            <w:rFonts w:ascii="Calibri" w:hAnsi="Calibri" w:cs="Calibri"/>
            <w:color w:val="0000FF"/>
          </w:rPr>
          <w:t>Приказа</w:t>
        </w:r>
      </w:hyperlink>
      <w:r>
        <w:rPr>
          <w:rFonts w:ascii="Calibri" w:hAnsi="Calibri" w:cs="Calibri"/>
        </w:rPr>
        <w:t xml:space="preserve"> Минкультуры России от 29.08.2024 N 1648)</w:t>
      </w:r>
    </w:p>
    <w:p w14:paraId="368A1124" w14:textId="77777777" w:rsidR="008832DF" w:rsidRDefault="008832DF">
      <w:pPr>
        <w:spacing w:before="220" w:after="1" w:line="220" w:lineRule="auto"/>
        <w:ind w:firstLine="540"/>
        <w:jc w:val="both"/>
      </w:pPr>
      <w:bookmarkStart w:id="32" w:name="P459"/>
      <w:bookmarkEnd w:id="32"/>
      <w:r>
        <w:rPr>
          <w:rFonts w:ascii="Calibri" w:hAnsi="Calibri" w:cs="Calibri"/>
        </w:rPr>
        <w:t>6.27. Замена (переписка) ГИК, книги поступлений ФМАП, инвентарных книг фондовых коллекций, книг специального учета, за исключением КСУ ДМДК, осуществляется по согласованию с Министерством культуры Российской Федерации.</w:t>
      </w:r>
    </w:p>
    <w:p w14:paraId="69C0653F" w14:textId="77777777" w:rsidR="008832DF" w:rsidRDefault="008832DF">
      <w:pPr>
        <w:spacing w:after="1" w:line="220" w:lineRule="auto"/>
        <w:jc w:val="both"/>
      </w:pPr>
      <w:r>
        <w:rPr>
          <w:rFonts w:ascii="Calibri" w:hAnsi="Calibri" w:cs="Calibri"/>
        </w:rPr>
        <w:t xml:space="preserve">(в ред. </w:t>
      </w:r>
      <w:hyperlink r:id="rId94">
        <w:r>
          <w:rPr>
            <w:rFonts w:ascii="Calibri" w:hAnsi="Calibri" w:cs="Calibri"/>
            <w:color w:val="0000FF"/>
          </w:rPr>
          <w:t>Приказа</w:t>
        </w:r>
      </w:hyperlink>
      <w:r>
        <w:rPr>
          <w:rFonts w:ascii="Calibri" w:hAnsi="Calibri" w:cs="Calibri"/>
        </w:rPr>
        <w:t xml:space="preserve"> Минкультуры России от 29.08.2024 N 1648)</w:t>
      </w:r>
    </w:p>
    <w:p w14:paraId="14F9138E" w14:textId="77777777" w:rsidR="008832DF" w:rsidRDefault="008832DF">
      <w:pPr>
        <w:spacing w:before="220" w:after="1" w:line="220" w:lineRule="auto"/>
        <w:ind w:firstLine="540"/>
        <w:jc w:val="both"/>
      </w:pPr>
      <w:r>
        <w:rPr>
          <w:rFonts w:ascii="Calibri" w:hAnsi="Calibri" w:cs="Calibri"/>
        </w:rPr>
        <w:t>К обращению музея прилагается протокол ЭФЗК музея или заключение специалистов (для юридических и физических лиц - собственников музейных предметов, включенных в негосударственную часть Музейного фонда) с обоснованием причины и способа замены старой книги основного учета (создание рукописного экземпляра, оцифровка, машинописный текст на бумажном носителе).</w:t>
      </w:r>
    </w:p>
    <w:p w14:paraId="326FF71E" w14:textId="77777777" w:rsidR="008832DF" w:rsidRDefault="008832DF">
      <w:pPr>
        <w:spacing w:before="220" w:after="1" w:line="220" w:lineRule="auto"/>
        <w:ind w:firstLine="540"/>
        <w:jc w:val="both"/>
      </w:pPr>
      <w:r>
        <w:rPr>
          <w:rFonts w:ascii="Calibri" w:hAnsi="Calibri" w:cs="Calibri"/>
        </w:rPr>
        <w:t xml:space="preserve">Замена КСУ ДМДК производится в соответствии с </w:t>
      </w:r>
      <w:hyperlink r:id="rId95">
        <w:r>
          <w:rPr>
            <w:rFonts w:ascii="Calibri" w:hAnsi="Calibri" w:cs="Calibri"/>
            <w:color w:val="0000FF"/>
          </w:rPr>
          <w:t>пунктами 96</w:t>
        </w:r>
      </w:hyperlink>
      <w:r>
        <w:rPr>
          <w:rFonts w:ascii="Calibri" w:hAnsi="Calibri" w:cs="Calibri"/>
        </w:rPr>
        <w:t xml:space="preserve"> - </w:t>
      </w:r>
      <w:hyperlink r:id="rId96">
        <w:r>
          <w:rPr>
            <w:rFonts w:ascii="Calibri" w:hAnsi="Calibri" w:cs="Calibri"/>
            <w:color w:val="0000FF"/>
          </w:rPr>
          <w:t>101</w:t>
        </w:r>
      </w:hyperlink>
      <w:r>
        <w:rPr>
          <w:rFonts w:ascii="Calibri" w:hAnsi="Calibri" w:cs="Calibri"/>
        </w:rPr>
        <w:t xml:space="preserve"> Правил N 1322.</w:t>
      </w:r>
    </w:p>
    <w:p w14:paraId="0C680D26" w14:textId="77777777" w:rsidR="008832DF" w:rsidRDefault="008832DF">
      <w:pPr>
        <w:spacing w:after="1" w:line="220" w:lineRule="auto"/>
        <w:jc w:val="both"/>
      </w:pPr>
      <w:r>
        <w:rPr>
          <w:rFonts w:ascii="Calibri" w:hAnsi="Calibri" w:cs="Calibri"/>
        </w:rPr>
        <w:t xml:space="preserve">(абзац введен </w:t>
      </w:r>
      <w:hyperlink r:id="rId97">
        <w:r>
          <w:rPr>
            <w:rFonts w:ascii="Calibri" w:hAnsi="Calibri" w:cs="Calibri"/>
            <w:color w:val="0000FF"/>
          </w:rPr>
          <w:t>Приказом</w:t>
        </w:r>
      </w:hyperlink>
      <w:r>
        <w:rPr>
          <w:rFonts w:ascii="Calibri" w:hAnsi="Calibri" w:cs="Calibri"/>
        </w:rPr>
        <w:t xml:space="preserve"> Минкультуры России от 29.08.2024 N 1648)</w:t>
      </w:r>
    </w:p>
    <w:p w14:paraId="0ECD16B7" w14:textId="77777777" w:rsidR="008832DF" w:rsidRDefault="008832DF">
      <w:pPr>
        <w:spacing w:before="220" w:after="1" w:line="220" w:lineRule="auto"/>
        <w:ind w:firstLine="540"/>
        <w:jc w:val="both"/>
      </w:pPr>
      <w:r>
        <w:rPr>
          <w:rFonts w:ascii="Calibri" w:hAnsi="Calibri" w:cs="Calibri"/>
        </w:rPr>
        <w:t>6.28. Замена книг поступлений научно-вспомогательного фонда производится на основании решения ЭФЗК музея по разрешению учредителя.</w:t>
      </w:r>
    </w:p>
    <w:p w14:paraId="6CED2EE3" w14:textId="77777777" w:rsidR="008832DF" w:rsidRDefault="008832DF">
      <w:pPr>
        <w:spacing w:before="220" w:after="1" w:line="220" w:lineRule="auto"/>
        <w:ind w:firstLine="540"/>
        <w:jc w:val="both"/>
      </w:pPr>
      <w:bookmarkStart w:id="33" w:name="P465"/>
      <w:bookmarkEnd w:id="33"/>
      <w:r>
        <w:rPr>
          <w:rFonts w:ascii="Calibri" w:hAnsi="Calibri" w:cs="Calibri"/>
        </w:rPr>
        <w:t>6.29. Замена (переписка) томов книги поступлений ФСМ и книги поступлений ЭФ производится на основании решения ЭФЗК по согласованию с учредителем.</w:t>
      </w:r>
    </w:p>
    <w:p w14:paraId="622CB472" w14:textId="77777777" w:rsidR="008832DF" w:rsidRDefault="008832DF">
      <w:pPr>
        <w:spacing w:after="1" w:line="220" w:lineRule="auto"/>
        <w:jc w:val="both"/>
      </w:pPr>
      <w:r>
        <w:rPr>
          <w:rFonts w:ascii="Calibri" w:hAnsi="Calibri" w:cs="Calibri"/>
        </w:rPr>
        <w:t xml:space="preserve">(п. 6.29 в ред. </w:t>
      </w:r>
      <w:hyperlink r:id="rId98">
        <w:r>
          <w:rPr>
            <w:rFonts w:ascii="Calibri" w:hAnsi="Calibri" w:cs="Calibri"/>
            <w:color w:val="0000FF"/>
          </w:rPr>
          <w:t>Приказа</w:t>
        </w:r>
      </w:hyperlink>
      <w:r>
        <w:rPr>
          <w:rFonts w:ascii="Calibri" w:hAnsi="Calibri" w:cs="Calibri"/>
        </w:rPr>
        <w:t xml:space="preserve"> Минкультуры России от 29.08.2024 N 1648)</w:t>
      </w:r>
    </w:p>
    <w:p w14:paraId="68136E86" w14:textId="77777777" w:rsidR="008832DF" w:rsidRDefault="008832DF">
      <w:pPr>
        <w:spacing w:before="220" w:after="1" w:line="220" w:lineRule="auto"/>
        <w:ind w:firstLine="540"/>
        <w:jc w:val="both"/>
      </w:pPr>
      <w:r>
        <w:rPr>
          <w:rFonts w:ascii="Calibri" w:hAnsi="Calibri" w:cs="Calibri"/>
        </w:rPr>
        <w:t>6.30. В целях сохранения целостности изначальной информации и последовательности учетных обозначений музейных предметов при замене (переписке) производится перенос всех ранее исключенных номеров с указанием документа, являющегося основанием для исключения.</w:t>
      </w:r>
    </w:p>
    <w:p w14:paraId="4C840736" w14:textId="77777777" w:rsidR="008832DF" w:rsidRDefault="008832DF">
      <w:pPr>
        <w:spacing w:before="220" w:after="1" w:line="220" w:lineRule="auto"/>
        <w:ind w:firstLine="540"/>
        <w:jc w:val="both"/>
      </w:pPr>
      <w:r>
        <w:rPr>
          <w:rFonts w:ascii="Calibri" w:hAnsi="Calibri" w:cs="Calibri"/>
        </w:rPr>
        <w:t>6.31. По окончании работы по замене (переписке) томов книг учета составляется акт погашения старых книг учета в 2 экземплярах, один из которых с протоколом ЭФЗК представляется:</w:t>
      </w:r>
    </w:p>
    <w:p w14:paraId="0015781D" w14:textId="77777777" w:rsidR="008832DF" w:rsidRDefault="008832DF">
      <w:pPr>
        <w:spacing w:before="220" w:after="1" w:line="220" w:lineRule="auto"/>
        <w:ind w:firstLine="540"/>
        <w:jc w:val="both"/>
      </w:pPr>
      <w:r>
        <w:rPr>
          <w:rFonts w:ascii="Calibri" w:hAnsi="Calibri" w:cs="Calibri"/>
        </w:rPr>
        <w:t>в отношении ГИК, книги поступлений ФМАП, инвентарных книг фондовых коллекций, книг специального учета - в Министерство культуры Российской Федерации;</w:t>
      </w:r>
    </w:p>
    <w:p w14:paraId="52ADADAD" w14:textId="77777777" w:rsidR="008832DF" w:rsidRDefault="008832DF">
      <w:pPr>
        <w:spacing w:before="220" w:after="1" w:line="220" w:lineRule="auto"/>
        <w:ind w:firstLine="540"/>
        <w:jc w:val="both"/>
      </w:pPr>
      <w:r>
        <w:rPr>
          <w:rFonts w:ascii="Calibri" w:hAnsi="Calibri" w:cs="Calibri"/>
        </w:rPr>
        <w:t>в отношении КП иных фондов, за исключением книги поступлений ФМАП, - учредителю музея.</w:t>
      </w:r>
    </w:p>
    <w:p w14:paraId="6BECA814" w14:textId="77777777" w:rsidR="008832DF" w:rsidRDefault="008832DF">
      <w:pPr>
        <w:spacing w:after="1" w:line="220" w:lineRule="auto"/>
        <w:jc w:val="both"/>
      </w:pPr>
      <w:r>
        <w:rPr>
          <w:rFonts w:ascii="Calibri" w:hAnsi="Calibri" w:cs="Calibri"/>
        </w:rPr>
        <w:t xml:space="preserve">(п. 6.31 в ред. </w:t>
      </w:r>
      <w:hyperlink r:id="rId99">
        <w:r>
          <w:rPr>
            <w:rFonts w:ascii="Calibri" w:hAnsi="Calibri" w:cs="Calibri"/>
            <w:color w:val="0000FF"/>
          </w:rPr>
          <w:t>Приказа</w:t>
        </w:r>
      </w:hyperlink>
      <w:r>
        <w:rPr>
          <w:rFonts w:ascii="Calibri" w:hAnsi="Calibri" w:cs="Calibri"/>
        </w:rPr>
        <w:t xml:space="preserve"> Минкультуры России от 29.08.2024 N 1648)</w:t>
      </w:r>
    </w:p>
    <w:p w14:paraId="70F8F3C2" w14:textId="77777777" w:rsidR="008832DF" w:rsidRDefault="008832DF">
      <w:pPr>
        <w:spacing w:before="220" w:after="1" w:line="220" w:lineRule="auto"/>
        <w:ind w:firstLine="540"/>
        <w:jc w:val="both"/>
      </w:pPr>
      <w:r>
        <w:rPr>
          <w:rFonts w:ascii="Calibri" w:hAnsi="Calibri" w:cs="Calibri"/>
        </w:rPr>
        <w:t>6.32. Акт на погашение книги поступлений научно-вспомогательного фонда представляется на утверждение учредителю музея.</w:t>
      </w:r>
    </w:p>
    <w:p w14:paraId="19AC5A48" w14:textId="77777777" w:rsidR="008832DF" w:rsidRDefault="008832DF">
      <w:pPr>
        <w:spacing w:before="220" w:after="1" w:line="220" w:lineRule="auto"/>
        <w:ind w:firstLine="540"/>
        <w:jc w:val="both"/>
      </w:pPr>
      <w:r>
        <w:rPr>
          <w:rFonts w:ascii="Calibri" w:hAnsi="Calibri" w:cs="Calibri"/>
        </w:rPr>
        <w:t>6.33. Акты погашения томов книги поступлений ФСМ и томов книги поступлений ЭФ утверждаются учредителем музея.</w:t>
      </w:r>
    </w:p>
    <w:p w14:paraId="041038ED" w14:textId="77777777" w:rsidR="008832DF" w:rsidRDefault="008832DF">
      <w:pPr>
        <w:spacing w:after="1" w:line="220" w:lineRule="auto"/>
        <w:jc w:val="both"/>
      </w:pPr>
      <w:r>
        <w:rPr>
          <w:rFonts w:ascii="Calibri" w:hAnsi="Calibri" w:cs="Calibri"/>
        </w:rPr>
        <w:t xml:space="preserve">(п. 6.33 в ред. </w:t>
      </w:r>
      <w:hyperlink r:id="rId100">
        <w:r>
          <w:rPr>
            <w:rFonts w:ascii="Calibri" w:hAnsi="Calibri" w:cs="Calibri"/>
            <w:color w:val="0000FF"/>
          </w:rPr>
          <w:t>Приказа</w:t>
        </w:r>
      </w:hyperlink>
      <w:r>
        <w:rPr>
          <w:rFonts w:ascii="Calibri" w:hAnsi="Calibri" w:cs="Calibri"/>
        </w:rPr>
        <w:t xml:space="preserve"> Минкультуры России от 29.08.2024 N 1648)</w:t>
      </w:r>
    </w:p>
    <w:p w14:paraId="7D649B7C" w14:textId="77777777" w:rsidR="008832DF" w:rsidRDefault="008832DF">
      <w:pPr>
        <w:spacing w:before="220" w:after="1" w:line="220" w:lineRule="auto"/>
        <w:ind w:firstLine="540"/>
        <w:jc w:val="both"/>
      </w:pPr>
      <w:r>
        <w:rPr>
          <w:rFonts w:ascii="Calibri" w:hAnsi="Calibri" w:cs="Calibri"/>
        </w:rPr>
        <w:t>6.34. До утверждения актов на погашение действующими являются старые книги учета.</w:t>
      </w:r>
    </w:p>
    <w:p w14:paraId="17ADD784" w14:textId="77777777" w:rsidR="008832DF" w:rsidRDefault="008832DF">
      <w:pPr>
        <w:spacing w:before="220" w:after="1" w:line="220" w:lineRule="auto"/>
        <w:ind w:firstLine="540"/>
        <w:jc w:val="both"/>
      </w:pPr>
      <w:r>
        <w:rPr>
          <w:rFonts w:ascii="Calibri" w:hAnsi="Calibri" w:cs="Calibri"/>
        </w:rPr>
        <w:t xml:space="preserve">6.35. Переписанные (новые) книги учета вне зависимости от способа исполнения подлежат оформлению и утверждению в порядке, установленном </w:t>
      </w:r>
      <w:hyperlink w:anchor="P423">
        <w:r>
          <w:rPr>
            <w:rFonts w:ascii="Calibri" w:hAnsi="Calibri" w:cs="Calibri"/>
            <w:color w:val="0000FF"/>
          </w:rPr>
          <w:t>пунктами 6.16</w:t>
        </w:r>
      </w:hyperlink>
      <w:r>
        <w:rPr>
          <w:rFonts w:ascii="Calibri" w:hAnsi="Calibri" w:cs="Calibri"/>
        </w:rPr>
        <w:t xml:space="preserve"> - </w:t>
      </w:r>
      <w:hyperlink w:anchor="P431">
        <w:r>
          <w:rPr>
            <w:rFonts w:ascii="Calibri" w:hAnsi="Calibri" w:cs="Calibri"/>
            <w:color w:val="0000FF"/>
          </w:rPr>
          <w:t>6.20</w:t>
        </w:r>
      </w:hyperlink>
      <w:r>
        <w:rPr>
          <w:rFonts w:ascii="Calibri" w:hAnsi="Calibri" w:cs="Calibri"/>
        </w:rPr>
        <w:t xml:space="preserve">, </w:t>
      </w:r>
      <w:hyperlink w:anchor="P447">
        <w:r>
          <w:rPr>
            <w:rFonts w:ascii="Calibri" w:hAnsi="Calibri" w:cs="Calibri"/>
            <w:color w:val="0000FF"/>
          </w:rPr>
          <w:t>6.22</w:t>
        </w:r>
      </w:hyperlink>
      <w:r>
        <w:rPr>
          <w:rFonts w:ascii="Calibri" w:hAnsi="Calibri" w:cs="Calibri"/>
        </w:rPr>
        <w:t xml:space="preserve"> Единых правил.</w:t>
      </w:r>
    </w:p>
    <w:p w14:paraId="033192FC" w14:textId="77777777" w:rsidR="008832DF" w:rsidRDefault="008832DF">
      <w:pPr>
        <w:spacing w:before="220" w:after="1" w:line="220" w:lineRule="auto"/>
        <w:ind w:firstLine="540"/>
        <w:jc w:val="both"/>
      </w:pPr>
      <w:r>
        <w:rPr>
          <w:rFonts w:ascii="Calibri" w:hAnsi="Calibri" w:cs="Calibri"/>
        </w:rPr>
        <w:t>6.36. Структурное подразделение музея, осуществляющее функции учета музейных предметов, ведет учет всей учетной документации и обеспечивает ее сохранность.</w:t>
      </w:r>
    </w:p>
    <w:p w14:paraId="1FE09196" w14:textId="77777777" w:rsidR="008832DF" w:rsidRDefault="008832DF">
      <w:pPr>
        <w:spacing w:before="220" w:after="1" w:line="220" w:lineRule="auto"/>
        <w:ind w:firstLine="540"/>
        <w:jc w:val="both"/>
      </w:pPr>
      <w:r>
        <w:rPr>
          <w:rFonts w:ascii="Calibri" w:hAnsi="Calibri" w:cs="Calibri"/>
        </w:rPr>
        <w:t>6.37. Порядок организации хранения учетных документов определяется Внутримузейными правилами и может носить как централизованный, так и децентрализованный характер.</w:t>
      </w:r>
    </w:p>
    <w:p w14:paraId="053DD847" w14:textId="77777777" w:rsidR="008832DF" w:rsidRDefault="008832DF">
      <w:pPr>
        <w:spacing w:before="220" w:after="1" w:line="220" w:lineRule="auto"/>
        <w:ind w:firstLine="540"/>
        <w:jc w:val="both"/>
      </w:pPr>
      <w:r>
        <w:rPr>
          <w:rFonts w:ascii="Calibri" w:hAnsi="Calibri" w:cs="Calibri"/>
        </w:rPr>
        <w:t>При централизованном хранении вся учетная документация хранится только в структурном подразделении музея и организации, осуществляющем учет документации.</w:t>
      </w:r>
    </w:p>
    <w:p w14:paraId="309EC96D" w14:textId="77777777" w:rsidR="008832DF" w:rsidRDefault="008832DF">
      <w:pPr>
        <w:spacing w:before="220" w:after="1" w:line="220" w:lineRule="auto"/>
        <w:ind w:firstLine="540"/>
        <w:jc w:val="both"/>
      </w:pPr>
      <w:r>
        <w:rPr>
          <w:rFonts w:ascii="Calibri" w:hAnsi="Calibri" w:cs="Calibri"/>
        </w:rPr>
        <w:t>Децентрализованное хранение предусматривает организацию хранения инвентарных книг, специальных инвентарных книг, паспортов музейных предметов в нескольких структурных подразделениях музея и организации, осуществляющих хранение учетной документации.</w:t>
      </w:r>
    </w:p>
    <w:p w14:paraId="56A225D3" w14:textId="77777777" w:rsidR="008832DF" w:rsidRDefault="008832DF">
      <w:pPr>
        <w:spacing w:before="220" w:after="1" w:line="220" w:lineRule="auto"/>
        <w:ind w:firstLine="540"/>
        <w:jc w:val="both"/>
      </w:pPr>
      <w:r>
        <w:rPr>
          <w:rFonts w:ascii="Calibri" w:hAnsi="Calibri" w:cs="Calibri"/>
        </w:rPr>
        <w:t>6.38. Не допускается выдача учетной документации исследователям, связанная с выносом учетных документов из места их постоянного хранения.</w:t>
      </w:r>
    </w:p>
    <w:p w14:paraId="2591F794" w14:textId="77777777" w:rsidR="008832DF" w:rsidRDefault="008832DF">
      <w:pPr>
        <w:spacing w:before="220" w:after="1" w:line="220" w:lineRule="auto"/>
        <w:ind w:firstLine="540"/>
        <w:jc w:val="both"/>
      </w:pPr>
      <w:r>
        <w:rPr>
          <w:rFonts w:ascii="Calibri" w:hAnsi="Calibri" w:cs="Calibri"/>
        </w:rPr>
        <w:t>Сотрудники музея пользуются учетной документацией по служебной необходимости в присутствии сотрудников структурного подразделения музея и организации, осуществляющего учет документации или хранение учетной документации.</w:t>
      </w:r>
    </w:p>
    <w:p w14:paraId="6BD3C021" w14:textId="77777777" w:rsidR="008832DF" w:rsidRDefault="008832DF">
      <w:pPr>
        <w:spacing w:before="220" w:after="1" w:line="220" w:lineRule="auto"/>
        <w:ind w:firstLine="540"/>
        <w:jc w:val="both"/>
      </w:pPr>
      <w:r>
        <w:rPr>
          <w:rFonts w:ascii="Calibri" w:hAnsi="Calibri" w:cs="Calibri"/>
        </w:rPr>
        <w:t>6.39. Вся учетная документация, в том числе погашенные книги учета, а также страховые копии основных учетных документов, выполненные на бумажном или электронном носителях, подлежат постоянному хранению в музее.</w:t>
      </w:r>
    </w:p>
    <w:p w14:paraId="357EAA40" w14:textId="77777777" w:rsidR="008832DF" w:rsidRDefault="008832DF">
      <w:pPr>
        <w:spacing w:after="1" w:line="220" w:lineRule="auto"/>
        <w:jc w:val="both"/>
      </w:pPr>
    </w:p>
    <w:p w14:paraId="57562141" w14:textId="77777777" w:rsidR="008832DF" w:rsidRDefault="008832DF">
      <w:pPr>
        <w:spacing w:after="1" w:line="220" w:lineRule="auto"/>
        <w:jc w:val="center"/>
        <w:outlineLvl w:val="1"/>
      </w:pPr>
      <w:bookmarkStart w:id="34" w:name="P485"/>
      <w:bookmarkEnd w:id="34"/>
      <w:r>
        <w:rPr>
          <w:rFonts w:ascii="Calibri" w:hAnsi="Calibri" w:cs="Calibri"/>
          <w:b/>
        </w:rPr>
        <w:t>VII. Учет предметов, принятых на временное хранение</w:t>
      </w:r>
    </w:p>
    <w:p w14:paraId="1E46A9CF" w14:textId="77777777" w:rsidR="008832DF" w:rsidRDefault="008832DF">
      <w:pPr>
        <w:spacing w:after="1" w:line="220" w:lineRule="auto"/>
        <w:jc w:val="center"/>
      </w:pPr>
      <w:r>
        <w:rPr>
          <w:rFonts w:ascii="Calibri" w:hAnsi="Calibri" w:cs="Calibri"/>
          <w:b/>
        </w:rPr>
        <w:t>для проведения экспертизы</w:t>
      </w:r>
    </w:p>
    <w:p w14:paraId="17ED32F5" w14:textId="77777777" w:rsidR="008832DF" w:rsidRDefault="008832DF">
      <w:pPr>
        <w:spacing w:after="1" w:line="220" w:lineRule="auto"/>
        <w:jc w:val="both"/>
      </w:pPr>
    </w:p>
    <w:p w14:paraId="01C8A2CC" w14:textId="77777777" w:rsidR="008832DF" w:rsidRDefault="008832DF">
      <w:pPr>
        <w:spacing w:after="1" w:line="220" w:lineRule="auto"/>
        <w:ind w:firstLine="540"/>
        <w:jc w:val="both"/>
      </w:pPr>
      <w:r>
        <w:rPr>
          <w:rFonts w:ascii="Calibri" w:hAnsi="Calibri" w:cs="Calibri"/>
        </w:rPr>
        <w:t>7.1. Учет предметов, принятых на временное хранение, с учетом целей приема на временное хранение осуществляется:</w:t>
      </w:r>
    </w:p>
    <w:p w14:paraId="091A0BA8" w14:textId="77777777" w:rsidR="008832DF" w:rsidRDefault="008832DF">
      <w:pPr>
        <w:spacing w:before="220" w:after="1" w:line="220" w:lineRule="auto"/>
        <w:ind w:firstLine="540"/>
        <w:jc w:val="both"/>
      </w:pPr>
      <w:r>
        <w:rPr>
          <w:rFonts w:ascii="Calibri" w:hAnsi="Calibri" w:cs="Calibri"/>
        </w:rPr>
        <w:t>в книгах поступлений предметов, принятых на экспертизу для представления на ЭФЗК;</w:t>
      </w:r>
    </w:p>
    <w:p w14:paraId="473DF191" w14:textId="77777777" w:rsidR="008832DF" w:rsidRDefault="008832DF">
      <w:pPr>
        <w:spacing w:before="220" w:after="1" w:line="220" w:lineRule="auto"/>
        <w:ind w:firstLine="540"/>
        <w:jc w:val="both"/>
      </w:pPr>
      <w:r>
        <w:rPr>
          <w:rFonts w:ascii="Calibri" w:hAnsi="Calibri" w:cs="Calibri"/>
        </w:rPr>
        <w:t>книгах поступлений предметов, принятых на временное хранение для экспонирования, научного изучения;</w:t>
      </w:r>
    </w:p>
    <w:p w14:paraId="2E6927BA" w14:textId="77777777" w:rsidR="008832DF" w:rsidRDefault="008832DF">
      <w:pPr>
        <w:spacing w:before="220" w:after="1" w:line="220" w:lineRule="auto"/>
        <w:ind w:firstLine="540"/>
        <w:jc w:val="both"/>
      </w:pPr>
      <w:r>
        <w:rPr>
          <w:rFonts w:ascii="Calibri" w:hAnsi="Calibri" w:cs="Calibri"/>
        </w:rPr>
        <w:t>книгах поступлений предметов, принятых на временное хранение для камеральной обработки и реставрации (археологические, палеонтологические, геологические, научно-естественные материалы, поступающие из экспедиций).</w:t>
      </w:r>
    </w:p>
    <w:p w14:paraId="1325CFE2" w14:textId="77777777" w:rsidR="008832DF" w:rsidRDefault="008832DF">
      <w:pPr>
        <w:spacing w:before="220" w:after="1" w:line="220" w:lineRule="auto"/>
        <w:ind w:firstLine="540"/>
        <w:jc w:val="both"/>
      </w:pPr>
      <w:r>
        <w:rPr>
          <w:rFonts w:ascii="Calibri" w:hAnsi="Calibri" w:cs="Calibri"/>
        </w:rPr>
        <w:t>7.2. Учет и хранение предметов, принятых на временное хранение для проведения экспертизы и (или) представления на заседании ЭФЗК, осуществляет должностное лицо, назначенное приказом руководителя музея (ответственный хранитель).</w:t>
      </w:r>
    </w:p>
    <w:p w14:paraId="2CA4C541" w14:textId="77777777" w:rsidR="008832DF" w:rsidRDefault="008832DF">
      <w:pPr>
        <w:spacing w:before="220" w:after="1" w:line="220" w:lineRule="auto"/>
        <w:ind w:firstLine="540"/>
        <w:jc w:val="both"/>
      </w:pPr>
      <w:r>
        <w:rPr>
          <w:rFonts w:ascii="Calibri" w:hAnsi="Calibri" w:cs="Calibri"/>
        </w:rPr>
        <w:t>7.3. Прием предметов для проведения экспертизы ЭФЗК с целью закупки, получения в дар, в качестве пожертвования или безвозмездной передачи и на иных условиях производится на основании письменного обращения (заявления) владельца или уполномоченного им лица и оформляется актом ВХ ЭФЗК, который регистрируется в книге регистрации актов ВХ ЭФЗК.</w:t>
      </w:r>
    </w:p>
    <w:p w14:paraId="48301246" w14:textId="77777777" w:rsidR="008832DF" w:rsidRDefault="008832DF">
      <w:pPr>
        <w:spacing w:before="220" w:after="1" w:line="220" w:lineRule="auto"/>
        <w:ind w:firstLine="540"/>
        <w:jc w:val="both"/>
      </w:pPr>
      <w:r>
        <w:rPr>
          <w:rFonts w:ascii="Calibri" w:hAnsi="Calibri" w:cs="Calibri"/>
        </w:rPr>
        <w:t>В обращении (заявлении) указываются:</w:t>
      </w:r>
    </w:p>
    <w:p w14:paraId="7739E217" w14:textId="77777777" w:rsidR="008832DF" w:rsidRDefault="008832DF">
      <w:pPr>
        <w:spacing w:before="220" w:after="1" w:line="220" w:lineRule="auto"/>
        <w:ind w:firstLine="540"/>
        <w:jc w:val="both"/>
      </w:pPr>
      <w:r>
        <w:rPr>
          <w:rFonts w:ascii="Calibri" w:hAnsi="Calibri" w:cs="Calibri"/>
        </w:rPr>
        <w:t>фамилия, имя, отчество (при наличии) и паспортные данные владельца или уполномоченного им лица (для физических лиц);</w:t>
      </w:r>
    </w:p>
    <w:p w14:paraId="02A38452" w14:textId="77777777" w:rsidR="008832DF" w:rsidRDefault="008832DF">
      <w:pPr>
        <w:spacing w:before="220" w:after="1" w:line="220" w:lineRule="auto"/>
        <w:ind w:firstLine="540"/>
        <w:jc w:val="both"/>
      </w:pPr>
      <w:r>
        <w:rPr>
          <w:rFonts w:ascii="Calibri" w:hAnsi="Calibri" w:cs="Calibri"/>
        </w:rPr>
        <w:t>наименование, основной государственный регистрационный номер, идентификационный номер налогоплательщика организации, фамилия, имя, отчество (при наличии) руководителя организации или фамилия, имя, отчество (при наличии) уполномоченного им лица (для юридических лиц);</w:t>
      </w:r>
    </w:p>
    <w:p w14:paraId="5617E9EC" w14:textId="77777777" w:rsidR="008832DF" w:rsidRDefault="008832DF">
      <w:pPr>
        <w:spacing w:before="220" w:after="1" w:line="220" w:lineRule="auto"/>
        <w:ind w:firstLine="540"/>
        <w:jc w:val="both"/>
      </w:pPr>
      <w:r>
        <w:rPr>
          <w:rFonts w:ascii="Calibri" w:hAnsi="Calibri" w:cs="Calibri"/>
        </w:rPr>
        <w:t>планируемый способ передачи предметов музею (закупка, дарение, пожертвование, безвозмездная передача);</w:t>
      </w:r>
    </w:p>
    <w:p w14:paraId="6E75DC0C" w14:textId="77777777" w:rsidR="008832DF" w:rsidRDefault="008832DF">
      <w:pPr>
        <w:spacing w:before="220" w:after="1" w:line="220" w:lineRule="auto"/>
        <w:ind w:firstLine="540"/>
        <w:jc w:val="both"/>
      </w:pPr>
      <w:r>
        <w:rPr>
          <w:rFonts w:ascii="Calibri" w:hAnsi="Calibri" w:cs="Calibri"/>
        </w:rPr>
        <w:t>перечень предлагаемых для передачи в музей предметов или культурных ценностей с указанием сведений об истории происхождения и бытования предметов (при наличии);</w:t>
      </w:r>
    </w:p>
    <w:p w14:paraId="3A87BCFC" w14:textId="77777777" w:rsidR="008832DF" w:rsidRDefault="008832DF">
      <w:pPr>
        <w:spacing w:before="220" w:after="1" w:line="220" w:lineRule="auto"/>
        <w:ind w:firstLine="540"/>
        <w:jc w:val="both"/>
      </w:pPr>
      <w:r>
        <w:rPr>
          <w:rFonts w:ascii="Calibri" w:hAnsi="Calibri" w:cs="Calibri"/>
        </w:rPr>
        <w:t>дата оформления заявления;</w:t>
      </w:r>
    </w:p>
    <w:p w14:paraId="0469D682" w14:textId="77777777" w:rsidR="008832DF" w:rsidRDefault="008832DF">
      <w:pPr>
        <w:spacing w:before="220" w:after="1" w:line="220" w:lineRule="auto"/>
        <w:ind w:firstLine="540"/>
        <w:jc w:val="both"/>
      </w:pPr>
      <w:r>
        <w:rPr>
          <w:rFonts w:ascii="Calibri" w:hAnsi="Calibri" w:cs="Calibri"/>
        </w:rPr>
        <w:t>собственноручная подпись заявителя.</w:t>
      </w:r>
    </w:p>
    <w:p w14:paraId="6B56ED39" w14:textId="77777777" w:rsidR="008832DF" w:rsidRDefault="008832DF">
      <w:pPr>
        <w:spacing w:before="220" w:after="1" w:line="220" w:lineRule="auto"/>
        <w:ind w:firstLine="540"/>
        <w:jc w:val="both"/>
      </w:pPr>
      <w:r>
        <w:rPr>
          <w:rFonts w:ascii="Calibri" w:hAnsi="Calibri" w:cs="Calibri"/>
        </w:rPr>
        <w:t>К заявлению прилагаются копии документов, подтверждающих право собственности заявителя на данные предметы (при наличии).</w:t>
      </w:r>
    </w:p>
    <w:p w14:paraId="00D7A629" w14:textId="77777777" w:rsidR="008832DF" w:rsidRDefault="008832DF">
      <w:pPr>
        <w:spacing w:before="220" w:after="1" w:line="220" w:lineRule="auto"/>
        <w:ind w:firstLine="540"/>
        <w:jc w:val="both"/>
      </w:pPr>
      <w:r>
        <w:rPr>
          <w:rFonts w:ascii="Calibri" w:hAnsi="Calibri" w:cs="Calibri"/>
        </w:rPr>
        <w:t xml:space="preserve">Прием предметов на экспертизу ЭФЗК осуществляется по акту ВХ ЭФЗК, состав сведений которого установлен </w:t>
      </w:r>
      <w:hyperlink w:anchor="P384">
        <w:r>
          <w:rPr>
            <w:rFonts w:ascii="Calibri" w:hAnsi="Calibri" w:cs="Calibri"/>
            <w:color w:val="0000FF"/>
          </w:rPr>
          <w:t>абзацем семнадцатым пункта 6.9</w:t>
        </w:r>
      </w:hyperlink>
      <w:r>
        <w:rPr>
          <w:rFonts w:ascii="Calibri" w:hAnsi="Calibri" w:cs="Calibri"/>
        </w:rPr>
        <w:t xml:space="preserve"> Единых правил.</w:t>
      </w:r>
    </w:p>
    <w:p w14:paraId="6C0E2F82" w14:textId="77777777" w:rsidR="008832DF" w:rsidRDefault="008832DF">
      <w:pPr>
        <w:spacing w:before="220" w:after="1" w:line="220" w:lineRule="auto"/>
        <w:ind w:firstLine="540"/>
        <w:jc w:val="both"/>
      </w:pPr>
      <w:r>
        <w:rPr>
          <w:rFonts w:ascii="Calibri" w:hAnsi="Calibri" w:cs="Calibri"/>
        </w:rPr>
        <w:t>Права и обязанности музея и владельца или уполномоченного им лица в отношении сроков проведения экспертизы ЭФЗК, сроков и способа информирования владельца или уполномоченного им лица о результатах экспертизы ЭФЗК, сроков оформления договора, являющегося основанием постоянного хранения музейных предметов, и акта ПХ или возврата предметов владельцу или уполномоченному им лицу устанавливаются договором временного хранения для проведения экспертизы ЭФЗК.</w:t>
      </w:r>
    </w:p>
    <w:p w14:paraId="77418C67" w14:textId="77777777" w:rsidR="008832DF" w:rsidRDefault="008832DF">
      <w:pPr>
        <w:spacing w:before="220" w:after="1" w:line="220" w:lineRule="auto"/>
        <w:ind w:firstLine="540"/>
        <w:jc w:val="both"/>
      </w:pPr>
      <w:r>
        <w:rPr>
          <w:rFonts w:ascii="Calibri" w:hAnsi="Calibri" w:cs="Calibri"/>
        </w:rPr>
        <w:t xml:space="preserve">Прием на временное хранение культурных ценностей, содержащих ДМДК, для проведения экспертизы ЭФЗК осуществляется на основании договора в соответствии с </w:t>
      </w:r>
      <w:hyperlink r:id="rId101">
        <w:r>
          <w:rPr>
            <w:rFonts w:ascii="Calibri" w:hAnsi="Calibri" w:cs="Calibri"/>
            <w:color w:val="0000FF"/>
          </w:rPr>
          <w:t>пунктом 20</w:t>
        </w:r>
      </w:hyperlink>
      <w:r>
        <w:rPr>
          <w:rFonts w:ascii="Calibri" w:hAnsi="Calibri" w:cs="Calibri"/>
        </w:rPr>
        <w:t xml:space="preserve"> Правил N 1322.</w:t>
      </w:r>
    </w:p>
    <w:p w14:paraId="28B452AA" w14:textId="77777777" w:rsidR="008832DF" w:rsidRDefault="008832DF">
      <w:pPr>
        <w:spacing w:after="1" w:line="220" w:lineRule="auto"/>
        <w:jc w:val="both"/>
      </w:pPr>
      <w:r>
        <w:rPr>
          <w:rFonts w:ascii="Calibri" w:hAnsi="Calibri" w:cs="Calibri"/>
        </w:rPr>
        <w:t xml:space="preserve">(п. 7.3 в ред. </w:t>
      </w:r>
      <w:hyperlink r:id="rId102">
        <w:r>
          <w:rPr>
            <w:rFonts w:ascii="Calibri" w:hAnsi="Calibri" w:cs="Calibri"/>
            <w:color w:val="0000FF"/>
          </w:rPr>
          <w:t>Приказа</w:t>
        </w:r>
      </w:hyperlink>
      <w:r>
        <w:rPr>
          <w:rFonts w:ascii="Calibri" w:hAnsi="Calibri" w:cs="Calibri"/>
        </w:rPr>
        <w:t xml:space="preserve"> Минкультуры России от 29.08.2024 N 1648)</w:t>
      </w:r>
    </w:p>
    <w:p w14:paraId="28D4185B" w14:textId="77777777" w:rsidR="008832DF" w:rsidRDefault="008832DF">
      <w:pPr>
        <w:spacing w:before="220" w:after="1" w:line="220" w:lineRule="auto"/>
        <w:ind w:firstLine="540"/>
        <w:jc w:val="both"/>
      </w:pPr>
      <w:r>
        <w:rPr>
          <w:rFonts w:ascii="Calibri" w:hAnsi="Calibri" w:cs="Calibri"/>
        </w:rPr>
        <w:t>7.4. Хранение предметов, принятых на экспертизу и (или) для представления на ЭФЗК музея, должно осуществляться в отдельном помещении, оснащенном в соответствии с Едиными правилами и Внутримузейными правилами, или в выделенном для этих целей оборудовании, расположенном в охраняемом помещении.</w:t>
      </w:r>
    </w:p>
    <w:p w14:paraId="6BB7114E" w14:textId="77777777" w:rsidR="008832DF" w:rsidRDefault="008832DF">
      <w:pPr>
        <w:spacing w:before="220" w:after="1" w:line="220" w:lineRule="auto"/>
        <w:ind w:firstLine="540"/>
        <w:jc w:val="both"/>
      </w:pPr>
      <w:r>
        <w:rPr>
          <w:rFonts w:ascii="Calibri" w:hAnsi="Calibri" w:cs="Calibri"/>
        </w:rPr>
        <w:t>7.5. Книга регистрации актов ВХ ЭФЗК одновременно может применяться для регистрации предметов, поступивших на экспертизу. При этом порядковый номер акта ВХ ЭФЗК с дробными номерами, соответствующими количеству принятых предметов, становится их временным учетным номером.</w:t>
      </w:r>
    </w:p>
    <w:p w14:paraId="691FCAA7" w14:textId="77777777" w:rsidR="008832DF" w:rsidRDefault="008832DF">
      <w:pPr>
        <w:spacing w:before="220" w:after="1" w:line="220" w:lineRule="auto"/>
        <w:ind w:firstLine="540"/>
        <w:jc w:val="both"/>
      </w:pPr>
      <w:r>
        <w:rPr>
          <w:rFonts w:ascii="Calibri" w:hAnsi="Calibri" w:cs="Calibri"/>
        </w:rPr>
        <w:t>7.6. Порядок утверждения актов ВХ ЭФЗК, ведения книги регистрации, способа проставления номеров ВХ ЭФЗК на предметах устанавливаются Внутримузейными правилами.</w:t>
      </w:r>
    </w:p>
    <w:p w14:paraId="03AE6979" w14:textId="77777777" w:rsidR="008832DF" w:rsidRDefault="008832DF">
      <w:pPr>
        <w:spacing w:before="220" w:after="1" w:line="220" w:lineRule="auto"/>
        <w:ind w:firstLine="540"/>
        <w:jc w:val="both"/>
      </w:pPr>
      <w:r>
        <w:rPr>
          <w:rFonts w:ascii="Calibri" w:hAnsi="Calibri" w:cs="Calibri"/>
        </w:rPr>
        <w:t>7.7. При приеме предметов, собранных в результате историко-бытовых, этнографических и естественнонаучных экспедиций, акт ВХ ЭФЗК оформляется на основании писем от организаций, проводивших соответственно историко-бытовые, этнографические либо естественнонаучные экспедиции.</w:t>
      </w:r>
    </w:p>
    <w:p w14:paraId="551103A6" w14:textId="77777777" w:rsidR="008832DF" w:rsidRDefault="008832DF">
      <w:pPr>
        <w:spacing w:before="220" w:after="1" w:line="220" w:lineRule="auto"/>
        <w:ind w:firstLine="540"/>
        <w:jc w:val="both"/>
      </w:pPr>
      <w:r>
        <w:rPr>
          <w:rFonts w:ascii="Calibri" w:hAnsi="Calibri" w:cs="Calibri"/>
        </w:rPr>
        <w:t>К письму прилагаются:</w:t>
      </w:r>
    </w:p>
    <w:p w14:paraId="08C5D618" w14:textId="77777777" w:rsidR="008832DF" w:rsidRDefault="008832DF">
      <w:pPr>
        <w:spacing w:before="220" w:after="1" w:line="220" w:lineRule="auto"/>
        <w:ind w:firstLine="540"/>
        <w:jc w:val="both"/>
      </w:pPr>
      <w:r>
        <w:rPr>
          <w:rFonts w:ascii="Calibri" w:hAnsi="Calibri" w:cs="Calibri"/>
        </w:rPr>
        <w:t>полевая опись предметов, полученных в результате историко-бытовых, этнографических и естественнонаучных экспедиций (должна быть пронумерована постранично, иметь итоговую запись, подписана составителями, утверждена руководителем организации, передающей предметы);</w:t>
      </w:r>
    </w:p>
    <w:p w14:paraId="28B30194" w14:textId="77777777" w:rsidR="008832DF" w:rsidRDefault="008832DF">
      <w:pPr>
        <w:spacing w:before="220" w:after="1" w:line="220" w:lineRule="auto"/>
        <w:ind w:firstLine="540"/>
        <w:jc w:val="both"/>
      </w:pPr>
      <w:r>
        <w:rPr>
          <w:rFonts w:ascii="Calibri" w:hAnsi="Calibri" w:cs="Calibri"/>
        </w:rPr>
        <w:t>коллекционная опись предметов, собранных в результате историко-бытовых, этнографических и естественнонаучных экспедиций, отобранных и передаваемых на хранение в музей (каждый предмет должен иметь порядковый номер, данные по номеру по полевой описи, наименование, данные о материале изготовления, размерах, происхождении, сохранности и предварительной датировке предмета). Опись должна быть пронумерована постранично, иметь итоговую запись, подписана составителями, утверждена руководителем организации, передающей предметы;</w:t>
      </w:r>
    </w:p>
    <w:p w14:paraId="765060B5" w14:textId="77777777" w:rsidR="008832DF" w:rsidRDefault="008832DF">
      <w:pPr>
        <w:spacing w:before="220" w:after="1" w:line="220" w:lineRule="auto"/>
        <w:ind w:firstLine="540"/>
        <w:jc w:val="both"/>
      </w:pPr>
      <w:r>
        <w:rPr>
          <w:rFonts w:ascii="Calibri" w:hAnsi="Calibri" w:cs="Calibri"/>
        </w:rPr>
        <w:t>договор о передаче предметов, собранных в результате историко-бытовых, этнографических и естественнонаучных экспедиций;</w:t>
      </w:r>
    </w:p>
    <w:p w14:paraId="049AE6B6" w14:textId="77777777" w:rsidR="008832DF" w:rsidRDefault="008832DF">
      <w:pPr>
        <w:spacing w:before="220" w:after="1" w:line="220" w:lineRule="auto"/>
        <w:ind w:firstLine="540"/>
        <w:jc w:val="both"/>
      </w:pPr>
      <w:r>
        <w:rPr>
          <w:rFonts w:ascii="Calibri" w:hAnsi="Calibri" w:cs="Calibri"/>
        </w:rPr>
        <w:t>копия научного отчета о проведенных историко-бытовых, этнографических и естественнонаучных экспедиций.</w:t>
      </w:r>
    </w:p>
    <w:p w14:paraId="45917769" w14:textId="77777777" w:rsidR="008832DF" w:rsidRDefault="008832DF">
      <w:pPr>
        <w:spacing w:before="220" w:after="1" w:line="220" w:lineRule="auto"/>
        <w:ind w:firstLine="540"/>
        <w:jc w:val="both"/>
      </w:pPr>
      <w:r>
        <w:rPr>
          <w:rFonts w:ascii="Calibri" w:hAnsi="Calibri" w:cs="Calibri"/>
        </w:rPr>
        <w:t>Предметы, собранные экспедицией, могут приниматься на камеральную обработку для уточнения описания, датировки, материала, техники, размеров и описания сохранности и проведения необходимых для сохранения предметов реставрационных работ. Прием предметов на временное хранение для камеральной обработки и реставрации оформляется музеем актом приема предметов на временное хранение для камеральной обработки и реставрации, который регистрируется в книге регистрации.</w:t>
      </w:r>
    </w:p>
    <w:p w14:paraId="789EBFD2" w14:textId="77777777" w:rsidR="008832DF" w:rsidRDefault="008832DF">
      <w:pPr>
        <w:spacing w:before="220" w:after="1" w:line="220" w:lineRule="auto"/>
        <w:ind w:firstLine="540"/>
        <w:jc w:val="both"/>
      </w:pPr>
      <w:r>
        <w:rPr>
          <w:rFonts w:ascii="Calibri" w:hAnsi="Calibri" w:cs="Calibri"/>
        </w:rPr>
        <w:t xml:space="preserve">В случае поступления в музей предметов, которые прошли камеральную обработку в ходе экспедиции, их поступление в музей оформляется актом ПХ в соответствии с </w:t>
      </w:r>
      <w:hyperlink w:anchor="P236">
        <w:r>
          <w:rPr>
            <w:rFonts w:ascii="Calibri" w:hAnsi="Calibri" w:cs="Calibri"/>
            <w:color w:val="0000FF"/>
          </w:rPr>
          <w:t>пунктами 4.3</w:t>
        </w:r>
      </w:hyperlink>
      <w:r>
        <w:rPr>
          <w:rFonts w:ascii="Calibri" w:hAnsi="Calibri" w:cs="Calibri"/>
        </w:rPr>
        <w:t xml:space="preserve"> и </w:t>
      </w:r>
      <w:hyperlink w:anchor="P240">
        <w:r>
          <w:rPr>
            <w:rFonts w:ascii="Calibri" w:hAnsi="Calibri" w:cs="Calibri"/>
            <w:color w:val="0000FF"/>
          </w:rPr>
          <w:t>4.4</w:t>
        </w:r>
      </w:hyperlink>
      <w:r>
        <w:rPr>
          <w:rFonts w:ascii="Calibri" w:hAnsi="Calibri" w:cs="Calibri"/>
        </w:rPr>
        <w:t xml:space="preserve"> Единых правил.</w:t>
      </w:r>
    </w:p>
    <w:p w14:paraId="7D31E2D5" w14:textId="77777777" w:rsidR="008832DF" w:rsidRDefault="008832DF">
      <w:pPr>
        <w:spacing w:before="220" w:after="1" w:line="220" w:lineRule="auto"/>
        <w:ind w:firstLine="540"/>
        <w:jc w:val="both"/>
      </w:pPr>
      <w:r>
        <w:rPr>
          <w:rFonts w:ascii="Calibri" w:hAnsi="Calibri" w:cs="Calibri"/>
        </w:rPr>
        <w:t xml:space="preserve">Особенности приема на временное хранение археологических предметов, извлеченных в результате археологических полевых работ, учета и хранения археологических предметов, принятых на временное хранение, установлены </w:t>
      </w:r>
      <w:hyperlink w:anchor="P1985">
        <w:r>
          <w:rPr>
            <w:rFonts w:ascii="Calibri" w:hAnsi="Calibri" w:cs="Calibri"/>
            <w:color w:val="0000FF"/>
          </w:rPr>
          <w:t>главой LV</w:t>
        </w:r>
      </w:hyperlink>
      <w:r>
        <w:rPr>
          <w:rFonts w:ascii="Calibri" w:hAnsi="Calibri" w:cs="Calibri"/>
        </w:rPr>
        <w:t xml:space="preserve"> Единых правил.</w:t>
      </w:r>
    </w:p>
    <w:p w14:paraId="7DD7F5D8" w14:textId="77777777" w:rsidR="008832DF" w:rsidRDefault="008832DF">
      <w:pPr>
        <w:spacing w:after="1" w:line="220" w:lineRule="auto"/>
        <w:jc w:val="both"/>
      </w:pPr>
      <w:r>
        <w:rPr>
          <w:rFonts w:ascii="Calibri" w:hAnsi="Calibri" w:cs="Calibri"/>
        </w:rPr>
        <w:t xml:space="preserve">(п. 7.7 в ред. </w:t>
      </w:r>
      <w:hyperlink r:id="rId103">
        <w:r>
          <w:rPr>
            <w:rFonts w:ascii="Calibri" w:hAnsi="Calibri" w:cs="Calibri"/>
            <w:color w:val="0000FF"/>
          </w:rPr>
          <w:t>Приказа</w:t>
        </w:r>
      </w:hyperlink>
      <w:r>
        <w:rPr>
          <w:rFonts w:ascii="Calibri" w:hAnsi="Calibri" w:cs="Calibri"/>
        </w:rPr>
        <w:t xml:space="preserve"> Минкультуры России от 26.08.2021 N 1414)</w:t>
      </w:r>
    </w:p>
    <w:p w14:paraId="60FF5208" w14:textId="77777777" w:rsidR="008832DF" w:rsidRDefault="008832DF">
      <w:pPr>
        <w:spacing w:before="220" w:after="1" w:line="220" w:lineRule="auto"/>
        <w:ind w:firstLine="540"/>
        <w:jc w:val="both"/>
      </w:pPr>
      <w:r>
        <w:rPr>
          <w:rFonts w:ascii="Calibri" w:hAnsi="Calibri" w:cs="Calibri"/>
        </w:rPr>
        <w:t xml:space="preserve">7.8. Выявленные предметы, в результате проведения экспертизы которых установлена их историко-культурная, художественная и научная ценность, принимаются на постоянное хранение в музей и регистрируются в соответствии с </w:t>
      </w:r>
      <w:hyperlink w:anchor="P224">
        <w:r>
          <w:rPr>
            <w:rFonts w:ascii="Calibri" w:hAnsi="Calibri" w:cs="Calibri"/>
            <w:color w:val="0000FF"/>
          </w:rPr>
          <w:t>главой IV</w:t>
        </w:r>
      </w:hyperlink>
      <w:r>
        <w:rPr>
          <w:rFonts w:ascii="Calibri" w:hAnsi="Calibri" w:cs="Calibri"/>
        </w:rPr>
        <w:t xml:space="preserve"> Единых правил.</w:t>
      </w:r>
    </w:p>
    <w:p w14:paraId="3DFAF2C5" w14:textId="77777777" w:rsidR="008832DF" w:rsidRDefault="008832DF">
      <w:pPr>
        <w:spacing w:before="220" w:after="1" w:line="220" w:lineRule="auto"/>
        <w:ind w:firstLine="540"/>
        <w:jc w:val="both"/>
      </w:pPr>
      <w:r>
        <w:rPr>
          <w:rFonts w:ascii="Calibri" w:hAnsi="Calibri" w:cs="Calibri"/>
        </w:rPr>
        <w:t>7.9. Предметы, в результате экспертизы которых не подтверждена их историко-культурная, художественная и научная ценность, подлежат возврату собственнику (владельцу) по акту возврата предметов, находившихся на временном хранении, с указанием причины возврата.</w:t>
      </w:r>
    </w:p>
    <w:p w14:paraId="5F403EB0" w14:textId="77777777" w:rsidR="008832DF" w:rsidRDefault="008832DF">
      <w:pPr>
        <w:spacing w:after="1" w:line="220" w:lineRule="auto"/>
        <w:jc w:val="both"/>
      </w:pPr>
    </w:p>
    <w:p w14:paraId="3EB1DEF2" w14:textId="77777777" w:rsidR="008832DF" w:rsidRDefault="008832DF">
      <w:pPr>
        <w:spacing w:after="1" w:line="220" w:lineRule="auto"/>
        <w:jc w:val="center"/>
        <w:outlineLvl w:val="1"/>
      </w:pPr>
      <w:bookmarkStart w:id="35" w:name="P522"/>
      <w:bookmarkEnd w:id="35"/>
      <w:r>
        <w:rPr>
          <w:rFonts w:ascii="Calibri" w:hAnsi="Calibri" w:cs="Calibri"/>
          <w:b/>
        </w:rPr>
        <w:t>VIII. Порядок регистрации музейных предметов в инвентарных</w:t>
      </w:r>
    </w:p>
    <w:p w14:paraId="48C2D12A" w14:textId="77777777" w:rsidR="008832DF" w:rsidRDefault="008832DF">
      <w:pPr>
        <w:spacing w:after="1" w:line="220" w:lineRule="auto"/>
        <w:jc w:val="center"/>
      </w:pPr>
      <w:r>
        <w:rPr>
          <w:rFonts w:ascii="Calibri" w:hAnsi="Calibri" w:cs="Calibri"/>
          <w:b/>
        </w:rPr>
        <w:t>книгах (инвентаризация)</w:t>
      </w:r>
    </w:p>
    <w:p w14:paraId="74DF1DA2" w14:textId="77777777" w:rsidR="008832DF" w:rsidRDefault="008832DF">
      <w:pPr>
        <w:spacing w:after="1" w:line="220" w:lineRule="auto"/>
        <w:jc w:val="both"/>
      </w:pPr>
    </w:p>
    <w:p w14:paraId="2E80C6D7" w14:textId="77777777" w:rsidR="008832DF" w:rsidRDefault="008832DF">
      <w:pPr>
        <w:spacing w:after="1" w:line="220" w:lineRule="auto"/>
        <w:ind w:firstLine="540"/>
        <w:jc w:val="both"/>
      </w:pPr>
      <w:r>
        <w:rPr>
          <w:rFonts w:ascii="Calibri" w:hAnsi="Calibri" w:cs="Calibri"/>
        </w:rPr>
        <w:t>8.1. Регистрация музейных предметов в инвентарных книгах основного фонда музея (инвентаризация) включает в себя развернутое описание визуальных характеристик предмета, позволяющее идентифицировать предмет и индивидуализировать его в ряду аналогичных ему предметов.</w:t>
      </w:r>
    </w:p>
    <w:p w14:paraId="1D58EAAB" w14:textId="77777777" w:rsidR="008832DF" w:rsidRDefault="008832DF">
      <w:pPr>
        <w:spacing w:before="220" w:after="1" w:line="220" w:lineRule="auto"/>
        <w:ind w:firstLine="540"/>
        <w:jc w:val="both"/>
      </w:pPr>
      <w:r>
        <w:rPr>
          <w:rFonts w:ascii="Calibri" w:hAnsi="Calibri" w:cs="Calibri"/>
        </w:rPr>
        <w:t>Рекомендуется производить цифровую фотосъемку или сканирование для изготовления изображений музейных предметов.</w:t>
      </w:r>
    </w:p>
    <w:p w14:paraId="772F5D50" w14:textId="77777777" w:rsidR="008832DF" w:rsidRDefault="008832DF">
      <w:pPr>
        <w:spacing w:before="220" w:after="1" w:line="220" w:lineRule="auto"/>
        <w:ind w:firstLine="540"/>
        <w:jc w:val="both"/>
      </w:pPr>
      <w:r>
        <w:rPr>
          <w:rFonts w:ascii="Calibri" w:hAnsi="Calibri" w:cs="Calibri"/>
        </w:rPr>
        <w:t>Развернутое описание визуальных характеристик музейного предмета при его регистрации в инвентарных книгах не предусматривает научное исследование музейного предмета.</w:t>
      </w:r>
    </w:p>
    <w:p w14:paraId="6F1BB2EE" w14:textId="77777777" w:rsidR="008832DF" w:rsidRDefault="008832DF">
      <w:pPr>
        <w:spacing w:before="220" w:after="1" w:line="220" w:lineRule="auto"/>
        <w:ind w:firstLine="540"/>
        <w:jc w:val="both"/>
      </w:pPr>
      <w:r>
        <w:rPr>
          <w:rFonts w:ascii="Calibri" w:hAnsi="Calibri" w:cs="Calibri"/>
        </w:rPr>
        <w:t>8.2. Инвентаризация производится ответственным хранителем.</w:t>
      </w:r>
    </w:p>
    <w:p w14:paraId="14AC51D2" w14:textId="77777777" w:rsidR="008832DF" w:rsidRDefault="008832DF">
      <w:pPr>
        <w:spacing w:before="220" w:after="1" w:line="220" w:lineRule="auto"/>
        <w:ind w:firstLine="540"/>
        <w:jc w:val="both"/>
      </w:pPr>
      <w:r>
        <w:rPr>
          <w:rFonts w:ascii="Calibri" w:hAnsi="Calibri" w:cs="Calibri"/>
        </w:rPr>
        <w:t>8.3. Регистрация музейных предметов в инвентарных книгах должна быть осуществлена в срок не более 90 (девяносто) календарных дней с момента их приема на ответственное хранение.</w:t>
      </w:r>
    </w:p>
    <w:p w14:paraId="31CB946C" w14:textId="77777777" w:rsidR="008832DF" w:rsidRDefault="008832DF">
      <w:pPr>
        <w:spacing w:before="220" w:after="1" w:line="220" w:lineRule="auto"/>
        <w:ind w:firstLine="540"/>
        <w:jc w:val="both"/>
      </w:pPr>
      <w:r>
        <w:rPr>
          <w:rFonts w:ascii="Calibri" w:hAnsi="Calibri" w:cs="Calibri"/>
        </w:rPr>
        <w:t>8.4. Инвентарные книги ведутся по фондовым коллекциям в соответствии с систематизацией основного фонда музея и в зависимости от количественного состава каждой коллекции.</w:t>
      </w:r>
    </w:p>
    <w:p w14:paraId="6A09B060" w14:textId="77777777" w:rsidR="008832DF" w:rsidRDefault="008832DF">
      <w:pPr>
        <w:spacing w:after="1" w:line="220" w:lineRule="auto"/>
        <w:jc w:val="both"/>
      </w:pPr>
      <w:r>
        <w:rPr>
          <w:rFonts w:ascii="Calibri" w:hAnsi="Calibri" w:cs="Calibri"/>
        </w:rPr>
        <w:t xml:space="preserve">(в ред. </w:t>
      </w:r>
      <w:hyperlink r:id="rId104">
        <w:r>
          <w:rPr>
            <w:rFonts w:ascii="Calibri" w:hAnsi="Calibri" w:cs="Calibri"/>
            <w:color w:val="0000FF"/>
          </w:rPr>
          <w:t>Приказа</w:t>
        </w:r>
      </w:hyperlink>
      <w:r>
        <w:rPr>
          <w:rFonts w:ascii="Calibri" w:hAnsi="Calibri" w:cs="Calibri"/>
        </w:rPr>
        <w:t xml:space="preserve"> Минкультуры России от 26.08.2021 N 1414)</w:t>
      </w:r>
    </w:p>
    <w:p w14:paraId="10C0351C" w14:textId="77777777" w:rsidR="008832DF" w:rsidRDefault="008832DF">
      <w:pPr>
        <w:spacing w:before="220" w:after="1" w:line="220" w:lineRule="auto"/>
        <w:ind w:firstLine="540"/>
        <w:jc w:val="both"/>
      </w:pPr>
      <w:r>
        <w:rPr>
          <w:rFonts w:ascii="Calibri" w:hAnsi="Calibri" w:cs="Calibri"/>
        </w:rPr>
        <w:t>Шифры фондовых коллекций утверждаются ЭФЗК музея.</w:t>
      </w:r>
    </w:p>
    <w:p w14:paraId="38C22BAB" w14:textId="77777777" w:rsidR="008832DF" w:rsidRDefault="008832DF">
      <w:pPr>
        <w:spacing w:before="220" w:after="1" w:line="220" w:lineRule="auto"/>
        <w:ind w:firstLine="540"/>
        <w:jc w:val="both"/>
      </w:pPr>
      <w:r>
        <w:rPr>
          <w:rFonts w:ascii="Calibri" w:hAnsi="Calibri" w:cs="Calibri"/>
        </w:rPr>
        <w:t>8.5. В музеях с объемом хранения свыше 100 000 музейных предметов и разнообразным по материалу и/или хронологии составом фондов, фондовые коллекции выделяются в соответствии с хронологическим, географическим или типологическим принципами.</w:t>
      </w:r>
    </w:p>
    <w:p w14:paraId="0C121751" w14:textId="77777777" w:rsidR="008832DF" w:rsidRDefault="008832DF">
      <w:pPr>
        <w:spacing w:before="220" w:after="1" w:line="220" w:lineRule="auto"/>
        <w:ind w:firstLine="540"/>
        <w:jc w:val="both"/>
      </w:pPr>
      <w:r>
        <w:rPr>
          <w:rFonts w:ascii="Calibri" w:hAnsi="Calibri" w:cs="Calibri"/>
        </w:rPr>
        <w:t>Выделение фондовой коллекции по хронологическому принципу:</w:t>
      </w:r>
    </w:p>
    <w:p w14:paraId="2D1529E3" w14:textId="77777777" w:rsidR="008832DF" w:rsidRDefault="008832DF">
      <w:pPr>
        <w:spacing w:before="220" w:after="1" w:line="220" w:lineRule="auto"/>
        <w:ind w:firstLine="540"/>
        <w:jc w:val="both"/>
      </w:pPr>
      <w:r>
        <w:rPr>
          <w:rFonts w:ascii="Calibri" w:hAnsi="Calibri" w:cs="Calibri"/>
        </w:rPr>
        <w:t>- памятники культуры античного мира;</w:t>
      </w:r>
    </w:p>
    <w:p w14:paraId="1FF4AA6E" w14:textId="77777777" w:rsidR="008832DF" w:rsidRDefault="008832DF">
      <w:pPr>
        <w:spacing w:before="220" w:after="1" w:line="220" w:lineRule="auto"/>
        <w:ind w:firstLine="540"/>
        <w:jc w:val="both"/>
      </w:pPr>
      <w:r>
        <w:rPr>
          <w:rFonts w:ascii="Calibri" w:hAnsi="Calibri" w:cs="Calibri"/>
        </w:rPr>
        <w:t>- памятники средневекового искусства.</w:t>
      </w:r>
    </w:p>
    <w:p w14:paraId="083B03F3" w14:textId="77777777" w:rsidR="008832DF" w:rsidRDefault="008832DF">
      <w:pPr>
        <w:spacing w:before="220" w:after="1" w:line="220" w:lineRule="auto"/>
        <w:ind w:firstLine="540"/>
        <w:jc w:val="both"/>
      </w:pPr>
      <w:r>
        <w:rPr>
          <w:rFonts w:ascii="Calibri" w:hAnsi="Calibri" w:cs="Calibri"/>
        </w:rPr>
        <w:t>Выделение фондовой коллекции по географическому принципу:</w:t>
      </w:r>
    </w:p>
    <w:p w14:paraId="5B13276A" w14:textId="77777777" w:rsidR="008832DF" w:rsidRDefault="008832DF">
      <w:pPr>
        <w:spacing w:before="220" w:after="1" w:line="220" w:lineRule="auto"/>
        <w:ind w:firstLine="540"/>
        <w:jc w:val="both"/>
      </w:pPr>
      <w:r>
        <w:rPr>
          <w:rFonts w:ascii="Calibri" w:hAnsi="Calibri" w:cs="Calibri"/>
        </w:rPr>
        <w:t>- памятники культуры и искусства Западной Европы;</w:t>
      </w:r>
    </w:p>
    <w:p w14:paraId="08DBF8CF" w14:textId="77777777" w:rsidR="008832DF" w:rsidRDefault="008832DF">
      <w:pPr>
        <w:spacing w:before="220" w:after="1" w:line="220" w:lineRule="auto"/>
        <w:ind w:firstLine="540"/>
        <w:jc w:val="both"/>
      </w:pPr>
      <w:r>
        <w:rPr>
          <w:rFonts w:ascii="Calibri" w:hAnsi="Calibri" w:cs="Calibri"/>
        </w:rPr>
        <w:t>- памятники культуры и искусства Китая.</w:t>
      </w:r>
    </w:p>
    <w:p w14:paraId="79E4D4DE" w14:textId="77777777" w:rsidR="008832DF" w:rsidRDefault="008832DF">
      <w:pPr>
        <w:spacing w:before="220" w:after="1" w:line="220" w:lineRule="auto"/>
        <w:ind w:firstLine="540"/>
        <w:jc w:val="both"/>
      </w:pPr>
      <w:r>
        <w:rPr>
          <w:rFonts w:ascii="Calibri" w:hAnsi="Calibri" w:cs="Calibri"/>
        </w:rPr>
        <w:t>Выделение фондовой коллекции по типологическому принципу:</w:t>
      </w:r>
    </w:p>
    <w:p w14:paraId="5AC74747" w14:textId="77777777" w:rsidR="008832DF" w:rsidRDefault="008832DF">
      <w:pPr>
        <w:spacing w:before="220" w:after="1" w:line="220" w:lineRule="auto"/>
        <w:ind w:firstLine="540"/>
        <w:jc w:val="both"/>
      </w:pPr>
      <w:r>
        <w:rPr>
          <w:rFonts w:ascii="Calibri" w:hAnsi="Calibri" w:cs="Calibri"/>
        </w:rPr>
        <w:t>- живопись масляная;</w:t>
      </w:r>
    </w:p>
    <w:p w14:paraId="2A0647BC" w14:textId="77777777" w:rsidR="008832DF" w:rsidRDefault="008832DF">
      <w:pPr>
        <w:spacing w:before="220" w:after="1" w:line="220" w:lineRule="auto"/>
        <w:ind w:firstLine="540"/>
        <w:jc w:val="both"/>
      </w:pPr>
      <w:r>
        <w:rPr>
          <w:rFonts w:ascii="Calibri" w:hAnsi="Calibri" w:cs="Calibri"/>
        </w:rPr>
        <w:t>- уникальная графика (рисунок);</w:t>
      </w:r>
    </w:p>
    <w:p w14:paraId="4DFAC213" w14:textId="77777777" w:rsidR="008832DF" w:rsidRDefault="008832DF">
      <w:pPr>
        <w:spacing w:before="220" w:after="1" w:line="220" w:lineRule="auto"/>
        <w:ind w:firstLine="540"/>
        <w:jc w:val="both"/>
      </w:pPr>
      <w:r>
        <w:rPr>
          <w:rFonts w:ascii="Calibri" w:hAnsi="Calibri" w:cs="Calibri"/>
        </w:rPr>
        <w:t>- Арсенал (предметы оружия).</w:t>
      </w:r>
    </w:p>
    <w:p w14:paraId="27F43762" w14:textId="77777777" w:rsidR="008832DF" w:rsidRDefault="008832DF">
      <w:pPr>
        <w:spacing w:before="220" w:after="1" w:line="220" w:lineRule="auto"/>
        <w:ind w:firstLine="540"/>
        <w:jc w:val="both"/>
      </w:pPr>
      <w:r>
        <w:rPr>
          <w:rFonts w:ascii="Calibri" w:hAnsi="Calibri" w:cs="Calibri"/>
        </w:rPr>
        <w:t>При организации структуры музейных фондов в музее могут использоваться сразу несколько принципов, позволяя наиболее оптимально выделить группы памятников в фондовую коллекцию.</w:t>
      </w:r>
    </w:p>
    <w:p w14:paraId="5EFD7454" w14:textId="77777777" w:rsidR="008832DF" w:rsidRDefault="008832DF">
      <w:pPr>
        <w:spacing w:before="220" w:after="1" w:line="220" w:lineRule="auto"/>
        <w:ind w:firstLine="540"/>
        <w:jc w:val="both"/>
      </w:pPr>
      <w:r>
        <w:rPr>
          <w:rFonts w:ascii="Calibri" w:hAnsi="Calibri" w:cs="Calibri"/>
        </w:rPr>
        <w:t>Пример выделения фондовой коллекции в соответствии с хронологическим и типологическим принципами:</w:t>
      </w:r>
    </w:p>
    <w:p w14:paraId="3C64B087" w14:textId="77777777" w:rsidR="008832DF" w:rsidRDefault="008832DF">
      <w:pPr>
        <w:spacing w:before="220" w:after="1" w:line="220" w:lineRule="auto"/>
        <w:ind w:firstLine="540"/>
        <w:jc w:val="both"/>
      </w:pPr>
      <w:r>
        <w:rPr>
          <w:rFonts w:ascii="Calibri" w:hAnsi="Calibri" w:cs="Calibri"/>
        </w:rPr>
        <w:t>- скульптура XX в.;</w:t>
      </w:r>
    </w:p>
    <w:p w14:paraId="7DD5081A" w14:textId="77777777" w:rsidR="008832DF" w:rsidRDefault="008832DF">
      <w:pPr>
        <w:spacing w:before="220" w:after="1" w:line="220" w:lineRule="auto"/>
        <w:ind w:firstLine="540"/>
        <w:jc w:val="both"/>
      </w:pPr>
      <w:r>
        <w:rPr>
          <w:rFonts w:ascii="Calibri" w:hAnsi="Calibri" w:cs="Calibri"/>
        </w:rPr>
        <w:t>- керамика XVIII - XIX вв.</w:t>
      </w:r>
    </w:p>
    <w:p w14:paraId="70A4BE36" w14:textId="77777777" w:rsidR="008832DF" w:rsidRDefault="008832DF">
      <w:pPr>
        <w:spacing w:before="220" w:after="1" w:line="220" w:lineRule="auto"/>
        <w:ind w:firstLine="540"/>
        <w:jc w:val="both"/>
      </w:pPr>
      <w:r>
        <w:rPr>
          <w:rFonts w:ascii="Calibri" w:hAnsi="Calibri" w:cs="Calibri"/>
        </w:rPr>
        <w:t>Пример выделения фондовой коллекции в соответствии с хронологическим, географическим и типологическими принципами:</w:t>
      </w:r>
    </w:p>
    <w:p w14:paraId="7B2205B0" w14:textId="77777777" w:rsidR="008832DF" w:rsidRDefault="008832DF">
      <w:pPr>
        <w:spacing w:before="220" w:after="1" w:line="220" w:lineRule="auto"/>
        <w:ind w:firstLine="540"/>
        <w:jc w:val="both"/>
      </w:pPr>
      <w:r>
        <w:rPr>
          <w:rFonts w:ascii="Calibri" w:hAnsi="Calibri" w:cs="Calibri"/>
        </w:rPr>
        <w:t>- немецкая живопись XVII в.;</w:t>
      </w:r>
    </w:p>
    <w:p w14:paraId="63413CAD" w14:textId="77777777" w:rsidR="008832DF" w:rsidRDefault="008832DF">
      <w:pPr>
        <w:spacing w:before="220" w:after="1" w:line="220" w:lineRule="auto"/>
        <w:ind w:firstLine="540"/>
        <w:jc w:val="both"/>
      </w:pPr>
      <w:r>
        <w:rPr>
          <w:rFonts w:ascii="Calibri" w:hAnsi="Calibri" w:cs="Calibri"/>
        </w:rPr>
        <w:t>- ювелирные украшения Западной Европы XVI - XVIII вв.</w:t>
      </w:r>
    </w:p>
    <w:p w14:paraId="58C1AFE8" w14:textId="77777777" w:rsidR="008832DF" w:rsidRDefault="008832DF">
      <w:pPr>
        <w:spacing w:before="220" w:after="1" w:line="220" w:lineRule="auto"/>
        <w:ind w:firstLine="540"/>
        <w:jc w:val="both"/>
      </w:pPr>
      <w:r>
        <w:rPr>
          <w:rFonts w:ascii="Calibri" w:hAnsi="Calibri" w:cs="Calibri"/>
        </w:rPr>
        <w:t>8.6. В музеях с собранием до 100 000 музейных предметов целесообразна систематизация фондов по основным видам искусства и видам предметов:</w:t>
      </w:r>
    </w:p>
    <w:p w14:paraId="1986492D" w14:textId="77777777" w:rsidR="008832DF" w:rsidRDefault="008832DF">
      <w:pPr>
        <w:spacing w:before="220" w:after="1" w:line="220" w:lineRule="auto"/>
        <w:ind w:firstLine="540"/>
        <w:jc w:val="both"/>
      </w:pPr>
      <w:r>
        <w:rPr>
          <w:rFonts w:ascii="Calibri" w:hAnsi="Calibri" w:cs="Calibri"/>
        </w:rPr>
        <w:t>произведения изобразительного искусства (живопись, графика, скульптура);</w:t>
      </w:r>
    </w:p>
    <w:p w14:paraId="4FB1FA6B" w14:textId="77777777" w:rsidR="008832DF" w:rsidRDefault="008832DF">
      <w:pPr>
        <w:spacing w:before="220" w:after="1" w:line="220" w:lineRule="auto"/>
        <w:ind w:firstLine="540"/>
        <w:jc w:val="both"/>
      </w:pPr>
      <w:r>
        <w:rPr>
          <w:rFonts w:ascii="Calibri" w:hAnsi="Calibri" w:cs="Calibri"/>
        </w:rPr>
        <w:t>предметы из керамики, стекла, кости;</w:t>
      </w:r>
    </w:p>
    <w:p w14:paraId="79E0C81D" w14:textId="77777777" w:rsidR="008832DF" w:rsidRDefault="008832DF">
      <w:pPr>
        <w:spacing w:before="220" w:after="1" w:line="220" w:lineRule="auto"/>
        <w:ind w:firstLine="540"/>
        <w:jc w:val="both"/>
      </w:pPr>
      <w:r>
        <w:rPr>
          <w:rFonts w:ascii="Calibri" w:hAnsi="Calibri" w:cs="Calibri"/>
        </w:rPr>
        <w:t>предметы из металла и камня;</w:t>
      </w:r>
    </w:p>
    <w:p w14:paraId="3F69FA4B" w14:textId="77777777" w:rsidR="008832DF" w:rsidRDefault="008832DF">
      <w:pPr>
        <w:spacing w:before="220" w:after="1" w:line="220" w:lineRule="auto"/>
        <w:ind w:firstLine="540"/>
        <w:jc w:val="both"/>
      </w:pPr>
      <w:r>
        <w:rPr>
          <w:rFonts w:ascii="Calibri" w:hAnsi="Calibri" w:cs="Calibri"/>
        </w:rPr>
        <w:t>предметы из дерева;</w:t>
      </w:r>
    </w:p>
    <w:p w14:paraId="5FB3EF87" w14:textId="77777777" w:rsidR="008832DF" w:rsidRDefault="008832DF">
      <w:pPr>
        <w:spacing w:before="220" w:after="1" w:line="220" w:lineRule="auto"/>
        <w:ind w:firstLine="540"/>
        <w:jc w:val="both"/>
      </w:pPr>
      <w:r>
        <w:rPr>
          <w:rFonts w:ascii="Calibri" w:hAnsi="Calibri" w:cs="Calibri"/>
        </w:rPr>
        <w:t>одежда и ткани;</w:t>
      </w:r>
    </w:p>
    <w:p w14:paraId="14F8F78C" w14:textId="77777777" w:rsidR="008832DF" w:rsidRDefault="008832DF">
      <w:pPr>
        <w:spacing w:before="220" w:after="1" w:line="220" w:lineRule="auto"/>
        <w:ind w:firstLine="540"/>
        <w:jc w:val="both"/>
      </w:pPr>
      <w:r>
        <w:rPr>
          <w:rFonts w:ascii="Calibri" w:hAnsi="Calibri" w:cs="Calibri"/>
        </w:rPr>
        <w:t>предметы нумизматики;</w:t>
      </w:r>
    </w:p>
    <w:p w14:paraId="2E3D5FBF" w14:textId="77777777" w:rsidR="008832DF" w:rsidRDefault="008832DF">
      <w:pPr>
        <w:spacing w:before="220" w:after="1" w:line="220" w:lineRule="auto"/>
        <w:ind w:firstLine="540"/>
        <w:jc w:val="both"/>
      </w:pPr>
      <w:r>
        <w:rPr>
          <w:rFonts w:ascii="Calibri" w:hAnsi="Calibri" w:cs="Calibri"/>
        </w:rPr>
        <w:t>предметы археологии;</w:t>
      </w:r>
    </w:p>
    <w:p w14:paraId="038EEA79" w14:textId="77777777" w:rsidR="008832DF" w:rsidRDefault="008832DF">
      <w:pPr>
        <w:spacing w:before="220" w:after="1" w:line="220" w:lineRule="auto"/>
        <w:ind w:firstLine="540"/>
        <w:jc w:val="both"/>
      </w:pPr>
      <w:r>
        <w:rPr>
          <w:rFonts w:ascii="Calibri" w:hAnsi="Calibri" w:cs="Calibri"/>
        </w:rPr>
        <w:t>предметы этнографии;</w:t>
      </w:r>
    </w:p>
    <w:p w14:paraId="1CC5CD65" w14:textId="77777777" w:rsidR="008832DF" w:rsidRDefault="008832DF">
      <w:pPr>
        <w:spacing w:before="220" w:after="1" w:line="220" w:lineRule="auto"/>
        <w:ind w:firstLine="540"/>
        <w:jc w:val="both"/>
      </w:pPr>
      <w:r>
        <w:rPr>
          <w:rFonts w:ascii="Calibri" w:hAnsi="Calibri" w:cs="Calibri"/>
        </w:rPr>
        <w:t>мемориальные комплексы;</w:t>
      </w:r>
    </w:p>
    <w:p w14:paraId="6B656053" w14:textId="77777777" w:rsidR="008832DF" w:rsidRDefault="008832DF">
      <w:pPr>
        <w:spacing w:before="220" w:after="1" w:line="220" w:lineRule="auto"/>
        <w:ind w:firstLine="540"/>
        <w:jc w:val="both"/>
      </w:pPr>
      <w:r>
        <w:rPr>
          <w:rFonts w:ascii="Calibri" w:hAnsi="Calibri" w:cs="Calibri"/>
        </w:rPr>
        <w:t>предметы науки и техники;</w:t>
      </w:r>
    </w:p>
    <w:p w14:paraId="2B2D38AE" w14:textId="77777777" w:rsidR="008832DF" w:rsidRDefault="008832DF">
      <w:pPr>
        <w:spacing w:before="220" w:after="1" w:line="220" w:lineRule="auto"/>
        <w:ind w:firstLine="540"/>
        <w:jc w:val="both"/>
      </w:pPr>
      <w:r>
        <w:rPr>
          <w:rFonts w:ascii="Calibri" w:hAnsi="Calibri" w:cs="Calibri"/>
        </w:rPr>
        <w:t>рукописные и печатные документы;</w:t>
      </w:r>
    </w:p>
    <w:p w14:paraId="00E42DAD" w14:textId="77777777" w:rsidR="008832DF" w:rsidRDefault="008832DF">
      <w:pPr>
        <w:spacing w:before="220" w:after="1" w:line="220" w:lineRule="auto"/>
        <w:ind w:firstLine="540"/>
        <w:jc w:val="both"/>
      </w:pPr>
      <w:r>
        <w:rPr>
          <w:rFonts w:ascii="Calibri" w:hAnsi="Calibri" w:cs="Calibri"/>
        </w:rPr>
        <w:t>редкая книга;</w:t>
      </w:r>
    </w:p>
    <w:p w14:paraId="4CB8FDBE" w14:textId="77777777" w:rsidR="008832DF" w:rsidRDefault="008832DF">
      <w:pPr>
        <w:spacing w:before="220" w:after="1" w:line="220" w:lineRule="auto"/>
        <w:ind w:firstLine="540"/>
        <w:jc w:val="both"/>
      </w:pPr>
      <w:r>
        <w:rPr>
          <w:rFonts w:ascii="Calibri" w:hAnsi="Calibri" w:cs="Calibri"/>
        </w:rPr>
        <w:t>кино-, фото-, фонодокументы и документы на электронных носителях;</w:t>
      </w:r>
    </w:p>
    <w:p w14:paraId="6FEB4F31" w14:textId="77777777" w:rsidR="008832DF" w:rsidRDefault="008832DF">
      <w:pPr>
        <w:spacing w:before="220" w:after="1" w:line="220" w:lineRule="auto"/>
        <w:ind w:firstLine="540"/>
        <w:jc w:val="both"/>
      </w:pPr>
      <w:r>
        <w:rPr>
          <w:rFonts w:ascii="Calibri" w:hAnsi="Calibri" w:cs="Calibri"/>
        </w:rPr>
        <w:t>естественнонаучные коллекции;</w:t>
      </w:r>
    </w:p>
    <w:p w14:paraId="314A090E" w14:textId="77777777" w:rsidR="008832DF" w:rsidRDefault="008832DF">
      <w:pPr>
        <w:spacing w:before="220" w:after="1" w:line="220" w:lineRule="auto"/>
        <w:ind w:firstLine="540"/>
        <w:jc w:val="both"/>
      </w:pPr>
      <w:r>
        <w:rPr>
          <w:rFonts w:ascii="Calibri" w:hAnsi="Calibri" w:cs="Calibri"/>
        </w:rPr>
        <w:t>и иные.</w:t>
      </w:r>
    </w:p>
    <w:p w14:paraId="004A3A7A" w14:textId="77777777" w:rsidR="008832DF" w:rsidRDefault="008832DF">
      <w:pPr>
        <w:spacing w:before="220" w:after="1" w:line="220" w:lineRule="auto"/>
        <w:ind w:firstLine="540"/>
        <w:jc w:val="both"/>
      </w:pPr>
      <w:r>
        <w:rPr>
          <w:rFonts w:ascii="Calibri" w:hAnsi="Calibri" w:cs="Calibri"/>
        </w:rPr>
        <w:t>8.7. Каждой фондовой коллекции присваивается определенный шифр, являющийся одновременно шифром соответствующей инвентарной книги. Шифр может состоять из первых букв названия фондовой коллекции (например, инвентарная книга фондовой коллекции живописи может иметь шифр "Ж", древнерусской живописи - "ДРЖ").</w:t>
      </w:r>
    </w:p>
    <w:p w14:paraId="3AB20C60" w14:textId="77777777" w:rsidR="008832DF" w:rsidRDefault="008832DF">
      <w:pPr>
        <w:spacing w:before="220" w:after="1" w:line="220" w:lineRule="auto"/>
        <w:ind w:firstLine="540"/>
        <w:jc w:val="both"/>
      </w:pPr>
      <w:r>
        <w:rPr>
          <w:rFonts w:ascii="Calibri" w:hAnsi="Calibri" w:cs="Calibri"/>
        </w:rPr>
        <w:t>В музеях, фонды которых систематизированы по отделам хранения, кроме указанных шифров может быть дополнительно присвоен буквенный или цифровой шифр отдела хранения.</w:t>
      </w:r>
    </w:p>
    <w:p w14:paraId="5B917F3D" w14:textId="77777777" w:rsidR="008832DF" w:rsidRDefault="008832DF">
      <w:pPr>
        <w:spacing w:before="220" w:after="1" w:line="220" w:lineRule="auto"/>
        <w:ind w:firstLine="540"/>
        <w:jc w:val="both"/>
      </w:pPr>
      <w:r>
        <w:rPr>
          <w:rFonts w:ascii="Calibri" w:hAnsi="Calibri" w:cs="Calibri"/>
        </w:rPr>
        <w:t>8.8. Инвентарная книга ведется по следующим графам:</w:t>
      </w:r>
    </w:p>
    <w:p w14:paraId="77CB3082" w14:textId="77777777" w:rsidR="008832DF" w:rsidRDefault="008832DF">
      <w:pPr>
        <w:spacing w:before="220" w:after="1" w:line="220" w:lineRule="auto"/>
        <w:ind w:firstLine="540"/>
        <w:jc w:val="both"/>
      </w:pPr>
      <w:r>
        <w:rPr>
          <w:rFonts w:ascii="Calibri" w:hAnsi="Calibri" w:cs="Calibri"/>
        </w:rPr>
        <w:t>8.8.1. "Инвентарный номер".</w:t>
      </w:r>
    </w:p>
    <w:p w14:paraId="4910D3E7" w14:textId="77777777" w:rsidR="008832DF" w:rsidRDefault="008832DF">
      <w:pPr>
        <w:spacing w:before="220" w:after="1" w:line="220" w:lineRule="auto"/>
        <w:ind w:firstLine="540"/>
        <w:jc w:val="both"/>
      </w:pPr>
      <w:r>
        <w:rPr>
          <w:rFonts w:ascii="Calibri" w:hAnsi="Calibri" w:cs="Calibri"/>
        </w:rPr>
        <w:t>Указывается порядковый номер регистрации, который одновременно является инвентарным номером музейного предмета.</w:t>
      </w:r>
    </w:p>
    <w:p w14:paraId="259E1551" w14:textId="77777777" w:rsidR="008832DF" w:rsidRDefault="008832DF">
      <w:pPr>
        <w:spacing w:before="220" w:after="1" w:line="220" w:lineRule="auto"/>
        <w:ind w:firstLine="540"/>
        <w:jc w:val="both"/>
      </w:pPr>
      <w:r>
        <w:rPr>
          <w:rFonts w:ascii="Calibri" w:hAnsi="Calibri" w:cs="Calibri"/>
        </w:rPr>
        <w:t>В комплектах музейных предметов, каждый из которых имеет самостоятельное музейное значение и может использоваться отдельно (например, сервизы, гарнитуры мебели, комплекты одежды и церковных облачений, оружие, несессеры, часы и очки в футляре, сабля в ножнах, икона в съемном окладе, туалетные и чернильные приборы, крест с цепью, панагия с цепью) каждый предмет регистрируется под отдельным номером, а его принадлежность к комплекту указывается в графе "описание".</w:t>
      </w:r>
    </w:p>
    <w:p w14:paraId="3CA49A72" w14:textId="77777777" w:rsidR="008832DF" w:rsidRDefault="008832DF">
      <w:pPr>
        <w:spacing w:before="220" w:after="1" w:line="220" w:lineRule="auto"/>
        <w:ind w:firstLine="540"/>
        <w:jc w:val="both"/>
      </w:pPr>
      <w:r>
        <w:rPr>
          <w:rFonts w:ascii="Calibri" w:hAnsi="Calibri" w:cs="Calibri"/>
        </w:rPr>
        <w:t>Предметы, состоящие из нескольких съемных элементов (например, табакерка со съемной крышкой, чайник с крышкой, флакон с пробкой, супница с крышкой) для обеспечения целостности комплекта, регистрируются под одним инвентарным номером, как единый музейный предмет.</w:t>
      </w:r>
    </w:p>
    <w:p w14:paraId="11C5CEF9" w14:textId="77777777" w:rsidR="008832DF" w:rsidRDefault="008832DF">
      <w:pPr>
        <w:spacing w:before="220" w:after="1" w:line="220" w:lineRule="auto"/>
        <w:ind w:firstLine="540"/>
        <w:jc w:val="both"/>
      </w:pPr>
      <w:r>
        <w:rPr>
          <w:rFonts w:ascii="Calibri" w:hAnsi="Calibri" w:cs="Calibri"/>
        </w:rPr>
        <w:t>Парные предметы (например, туфли, створки царских врат, наручи, поножи, перчатки, погоны, венчальные венцы и свечи, серьги) могут регистрироваться в инвентарной книге под отдельными номерами, при этом в графе "Описание" фиксируется их принадлежность к одному комплекту. В случае если целостность комплекта имеет определяющее значение, для отображения его мемориальной, исторической или функциональной значимости, предметы записываются под одним инвентарным номером, как единый музейный предмет, а каждому элементу присваивается соответствующая цифровая дробь.</w:t>
      </w:r>
    </w:p>
    <w:p w14:paraId="6CA1EBD7" w14:textId="77777777" w:rsidR="008832DF" w:rsidRDefault="008832DF">
      <w:pPr>
        <w:spacing w:before="220" w:after="1" w:line="220" w:lineRule="auto"/>
        <w:ind w:firstLine="540"/>
        <w:jc w:val="both"/>
      </w:pPr>
      <w:r>
        <w:rPr>
          <w:rFonts w:ascii="Calibri" w:hAnsi="Calibri" w:cs="Calibri"/>
        </w:rPr>
        <w:t>Предметы, состоящие из основного и нескольких дополняющих элементов-принадлежностей (например, автоматы, пулеметы с пулелейками, масленками, запасными магазинами и лентами, протирками; ордена, медали на колодках и лентах), регистрируются в инвентарной книге под одним номером, как единый музейный предмет, а каждому элементу присваивается соответствующая цифровая дробь.</w:t>
      </w:r>
    </w:p>
    <w:p w14:paraId="1AE17897" w14:textId="77777777" w:rsidR="008832DF" w:rsidRDefault="008832DF">
      <w:pPr>
        <w:spacing w:before="220" w:after="1" w:line="220" w:lineRule="auto"/>
        <w:ind w:firstLine="540"/>
        <w:jc w:val="both"/>
      </w:pPr>
      <w:r>
        <w:rPr>
          <w:rFonts w:ascii="Calibri" w:hAnsi="Calibri" w:cs="Calibri"/>
        </w:rPr>
        <w:t>Отдельным деталям, смонтированным на одежде (пуговицы, монеты, обереги на этнографических костюмах), орденским знакам, вмонтированным в наградное оружие, предметам с крышками на шарнирах, дробный номер не присваивается, но в описании предмета указывается их наличие, количество и отличительные признаки.</w:t>
      </w:r>
    </w:p>
    <w:p w14:paraId="56DBF878" w14:textId="77777777" w:rsidR="008832DF" w:rsidRDefault="008832DF">
      <w:pPr>
        <w:spacing w:before="220" w:after="1" w:line="220" w:lineRule="auto"/>
        <w:ind w:firstLine="540"/>
        <w:jc w:val="both"/>
      </w:pPr>
      <w:r>
        <w:rPr>
          <w:rFonts w:ascii="Calibri" w:hAnsi="Calibri" w:cs="Calibri"/>
        </w:rPr>
        <w:t>Сброшюрованные альбомы рисунков, литографий, офортов, фотографий, образцов тканей регистрируются в зависимости от того, представляет ли каждый из элемент самостоятельное историко-культурное значении или художественное значение, либо такое значение имеет лишь альбом целиком.</w:t>
      </w:r>
    </w:p>
    <w:p w14:paraId="4FD7F599" w14:textId="77777777" w:rsidR="008832DF" w:rsidRDefault="008832DF">
      <w:pPr>
        <w:spacing w:before="220" w:after="1" w:line="220" w:lineRule="auto"/>
        <w:ind w:firstLine="540"/>
        <w:jc w:val="both"/>
      </w:pPr>
      <w:r>
        <w:rPr>
          <w:rFonts w:ascii="Calibri" w:hAnsi="Calibri" w:cs="Calibri"/>
        </w:rPr>
        <w:t xml:space="preserve">В случае, когда каждый элемент имеет самостоятельное историко-культурное или художественное значение, самостоятельный инвентарный номер получает каждый рисунок, литография, офорт, фотография, образец тканей, а в графе "Описание предмета" указывается принадлежность к единому комплекту в соответствии с </w:t>
      </w:r>
      <w:hyperlink w:anchor="P601">
        <w:r>
          <w:rPr>
            <w:rFonts w:ascii="Calibri" w:hAnsi="Calibri" w:cs="Calibri"/>
            <w:color w:val="0000FF"/>
          </w:rPr>
          <w:t>подпунктом 8.8.4 пункта 8.8</w:t>
        </w:r>
      </w:hyperlink>
      <w:r>
        <w:rPr>
          <w:rFonts w:ascii="Calibri" w:hAnsi="Calibri" w:cs="Calibri"/>
        </w:rPr>
        <w:t xml:space="preserve"> Единых правил.</w:t>
      </w:r>
    </w:p>
    <w:p w14:paraId="2AF5DEE7" w14:textId="77777777" w:rsidR="008832DF" w:rsidRDefault="008832DF">
      <w:pPr>
        <w:spacing w:before="220" w:after="1" w:line="220" w:lineRule="auto"/>
        <w:ind w:firstLine="540"/>
        <w:jc w:val="both"/>
      </w:pPr>
      <w:r>
        <w:rPr>
          <w:rFonts w:ascii="Calibri" w:hAnsi="Calibri" w:cs="Calibri"/>
        </w:rPr>
        <w:t>В случае, когда каждый элемент не имеет самостоятельного историко-культурного или художественного значения номер присваивается всему альбому, а каждому листу или фотографии, присваиваются соответствующие дроби. При этом в описании указывается количество листов в альбоме с изображениями, количество пустых или отсутствующих листов или "гнезд" для фотографий.</w:t>
      </w:r>
    </w:p>
    <w:p w14:paraId="3575021C" w14:textId="77777777" w:rsidR="008832DF" w:rsidRDefault="008832DF">
      <w:pPr>
        <w:spacing w:before="220" w:after="1" w:line="220" w:lineRule="auto"/>
        <w:ind w:firstLine="540"/>
        <w:jc w:val="both"/>
      </w:pPr>
      <w:r>
        <w:rPr>
          <w:rFonts w:ascii="Calibri" w:hAnsi="Calibri" w:cs="Calibri"/>
        </w:rPr>
        <w:t>В случае, если на листе монтировано несколько рисунков, фотографий или образцов тканей, каждый из них получает подробное описание без присвоения ему самостоятельного учетного обозначения.</w:t>
      </w:r>
    </w:p>
    <w:p w14:paraId="64DEBCDE" w14:textId="77777777" w:rsidR="008832DF" w:rsidRDefault="008832DF">
      <w:pPr>
        <w:spacing w:before="220" w:after="1" w:line="220" w:lineRule="auto"/>
        <w:ind w:firstLine="540"/>
        <w:jc w:val="both"/>
      </w:pPr>
      <w:r>
        <w:rPr>
          <w:rFonts w:ascii="Calibri" w:hAnsi="Calibri" w:cs="Calibri"/>
        </w:rPr>
        <w:t>В инсталляциях, состоящих из авторских произведений (живопись, графика, скульптура), каждому входящему в инсталляцию произведению присваивается самостоятельный инвентарный номер, а в описании указывается, к какой инсталляции оно принадлежит.</w:t>
      </w:r>
    </w:p>
    <w:p w14:paraId="5000828A" w14:textId="77777777" w:rsidR="008832DF" w:rsidRDefault="008832DF">
      <w:pPr>
        <w:spacing w:before="220" w:after="1" w:line="220" w:lineRule="auto"/>
        <w:ind w:firstLine="540"/>
        <w:jc w:val="both"/>
      </w:pPr>
      <w:r>
        <w:rPr>
          <w:rFonts w:ascii="Calibri" w:hAnsi="Calibri" w:cs="Calibri"/>
        </w:rPr>
        <w:t>Клады регистрируются в инвентарных книгах в полном составе попредметно, а на каждый клад составляется карточка учета клада.</w:t>
      </w:r>
    </w:p>
    <w:p w14:paraId="3E9CC592" w14:textId="77777777" w:rsidR="008832DF" w:rsidRDefault="008832DF">
      <w:pPr>
        <w:spacing w:before="220" w:after="1" w:line="220" w:lineRule="auto"/>
        <w:ind w:firstLine="540"/>
        <w:jc w:val="both"/>
      </w:pPr>
      <w:r>
        <w:rPr>
          <w:rFonts w:ascii="Calibri" w:hAnsi="Calibri" w:cs="Calibri"/>
        </w:rPr>
        <w:t>8.8.2. "Дата регистрации. Фамилия, имя, отчество (при наличии) лица, производившего регистрацию".</w:t>
      </w:r>
    </w:p>
    <w:p w14:paraId="1F5438EC" w14:textId="77777777" w:rsidR="008832DF" w:rsidRDefault="008832DF">
      <w:pPr>
        <w:spacing w:before="220" w:after="1" w:line="220" w:lineRule="auto"/>
        <w:ind w:firstLine="540"/>
        <w:jc w:val="both"/>
      </w:pPr>
      <w:r>
        <w:rPr>
          <w:rFonts w:ascii="Calibri" w:hAnsi="Calibri" w:cs="Calibri"/>
        </w:rPr>
        <w:t>Указывается дата регистрации предмета (полностью арабскими цифрами) и фамилия и инициалы должностного лица, производившего регистрацию.</w:t>
      </w:r>
    </w:p>
    <w:p w14:paraId="7D188920" w14:textId="77777777" w:rsidR="008832DF" w:rsidRDefault="008832DF">
      <w:pPr>
        <w:spacing w:before="220" w:after="1" w:line="220" w:lineRule="auto"/>
        <w:ind w:firstLine="540"/>
        <w:jc w:val="both"/>
      </w:pPr>
      <w:r>
        <w:rPr>
          <w:rFonts w:ascii="Calibri" w:hAnsi="Calibri" w:cs="Calibri"/>
        </w:rPr>
        <w:t>8.8.3. "Автор, школа, предметное слово (название предмета), время и место создания, бытования, история (легенда) предмета".</w:t>
      </w:r>
    </w:p>
    <w:p w14:paraId="31519733" w14:textId="77777777" w:rsidR="008832DF" w:rsidRDefault="008832DF">
      <w:pPr>
        <w:spacing w:before="220" w:after="1" w:line="220" w:lineRule="auto"/>
        <w:ind w:firstLine="540"/>
        <w:jc w:val="both"/>
      </w:pPr>
      <w:r>
        <w:rPr>
          <w:rFonts w:ascii="Calibri" w:hAnsi="Calibri" w:cs="Calibri"/>
        </w:rPr>
        <w:t>Указывается фамилия, имя, отчество (при наличии) автора произведения, его псевдоним, прозвище (для иностранного автора - в русской и иностранной транскрипции), годы жизни и другие краткие биографические данные (если данная информация известна к моменту регистрации предмета). В случае, если автор неизвестен, указывается "неизвестный художник" (скульптор, гравер, художник иных искусств). Название произведения приводится авторское или название, данное хранителем музейной коллекции.</w:t>
      </w:r>
    </w:p>
    <w:p w14:paraId="22223BB2" w14:textId="77777777" w:rsidR="008832DF" w:rsidRDefault="008832DF">
      <w:pPr>
        <w:spacing w:before="220" w:after="1" w:line="220" w:lineRule="auto"/>
        <w:ind w:firstLine="540"/>
        <w:jc w:val="both"/>
      </w:pPr>
      <w:r>
        <w:rPr>
          <w:rFonts w:ascii="Calibri" w:hAnsi="Calibri" w:cs="Calibri"/>
        </w:rPr>
        <w:t>При регистрации гравюр, офортов, литографий и других видов печатной графики необходимо указывать гравера и художника, с чьего оригинала выполнена гравюра (в случае, если описываемое произведение является копией с другой гравюры, созданной в свою очередь с живописного оригинала, информация об этом факте, об авторе живописного оригинала и авторе гравюры-источника указывается в описании (если данная информация известна к моменту регистрации предмета).</w:t>
      </w:r>
    </w:p>
    <w:p w14:paraId="1658F009" w14:textId="77777777" w:rsidR="008832DF" w:rsidRDefault="008832DF">
      <w:pPr>
        <w:spacing w:before="220" w:after="1" w:line="220" w:lineRule="auto"/>
        <w:ind w:firstLine="540"/>
        <w:jc w:val="both"/>
      </w:pPr>
      <w:r>
        <w:rPr>
          <w:rFonts w:ascii="Calibri" w:hAnsi="Calibri" w:cs="Calibri"/>
        </w:rPr>
        <w:t>При регистрации архитектурных чертежей указывается автор проекта и автор чертежа (если данная информация известна к моменту регистрации предмета).</w:t>
      </w:r>
    </w:p>
    <w:p w14:paraId="6CFD50F9" w14:textId="77777777" w:rsidR="008832DF" w:rsidRDefault="008832DF">
      <w:pPr>
        <w:spacing w:before="220" w:after="1" w:line="220" w:lineRule="auto"/>
        <w:ind w:firstLine="540"/>
        <w:jc w:val="both"/>
      </w:pPr>
      <w:r>
        <w:rPr>
          <w:rFonts w:ascii="Calibri" w:hAnsi="Calibri" w:cs="Calibri"/>
        </w:rPr>
        <w:t>Произведения декоративно-прикладного искусства (вещественные памятники) указываются с предметного слова (например, ваза, кубок, тарелка, блюдо овальное, ружье кремневое, костюм женский городской) и могут соответствовать названию на период его производства или бытования.</w:t>
      </w:r>
    </w:p>
    <w:p w14:paraId="4D185A24" w14:textId="77777777" w:rsidR="008832DF" w:rsidRDefault="008832DF">
      <w:pPr>
        <w:spacing w:before="220" w:after="1" w:line="220" w:lineRule="auto"/>
        <w:ind w:firstLine="540"/>
        <w:jc w:val="both"/>
      </w:pPr>
      <w:r>
        <w:rPr>
          <w:rFonts w:ascii="Calibri" w:hAnsi="Calibri" w:cs="Calibri"/>
        </w:rPr>
        <w:t>При описании наград указывается имя награжденного (если данная информация известна к моменту регистрации предмета).</w:t>
      </w:r>
    </w:p>
    <w:p w14:paraId="3A46F052" w14:textId="77777777" w:rsidR="008832DF" w:rsidRDefault="008832DF">
      <w:pPr>
        <w:spacing w:before="220" w:after="1" w:line="220" w:lineRule="auto"/>
        <w:ind w:firstLine="540"/>
        <w:jc w:val="both"/>
      </w:pPr>
      <w:r>
        <w:rPr>
          <w:rFonts w:ascii="Calibri" w:hAnsi="Calibri" w:cs="Calibri"/>
        </w:rPr>
        <w:t>Предметы нумизматики указываются с предметного слова (например, монета, жетон, медаль). В случае, если известен автор-изготовитель, автор модели, художник-гравер, эта информация указывается в графе "автор".</w:t>
      </w:r>
    </w:p>
    <w:p w14:paraId="4E7E3A14" w14:textId="77777777" w:rsidR="008832DF" w:rsidRDefault="008832DF">
      <w:pPr>
        <w:spacing w:before="220" w:after="1" w:line="220" w:lineRule="auto"/>
        <w:ind w:firstLine="540"/>
        <w:jc w:val="both"/>
      </w:pPr>
      <w:r>
        <w:rPr>
          <w:rFonts w:ascii="Calibri" w:hAnsi="Calibri" w:cs="Calibri"/>
        </w:rPr>
        <w:t>Название произведений изобразительного искусства неизвестного автора начинается с собственного авторского названия или названия, данного специалистами музея.</w:t>
      </w:r>
    </w:p>
    <w:p w14:paraId="5B86E542" w14:textId="77777777" w:rsidR="008832DF" w:rsidRDefault="008832DF">
      <w:pPr>
        <w:spacing w:before="220" w:after="1" w:line="220" w:lineRule="auto"/>
        <w:ind w:firstLine="540"/>
        <w:jc w:val="both"/>
      </w:pPr>
      <w:r>
        <w:rPr>
          <w:rFonts w:ascii="Calibri" w:hAnsi="Calibri" w:cs="Calibri"/>
        </w:rPr>
        <w:t>При регистрации предметов оружия XX - XXI веков после названия в скобках дополнительно указывается название образца, использовавшегося или используемого в официальных документах военного ведомства, например, "Автомат советский системы Калашникова АК-47 калибра 7,62 мм (7.62 мм автомат Калашникова АК)".</w:t>
      </w:r>
    </w:p>
    <w:p w14:paraId="61160691" w14:textId="77777777" w:rsidR="008832DF" w:rsidRDefault="008832DF">
      <w:pPr>
        <w:spacing w:before="220" w:after="1" w:line="220" w:lineRule="auto"/>
        <w:ind w:firstLine="540"/>
        <w:jc w:val="both"/>
      </w:pPr>
      <w:r>
        <w:rPr>
          <w:rFonts w:ascii="Calibri" w:hAnsi="Calibri" w:cs="Calibri"/>
        </w:rPr>
        <w:t>При регистрации архивных документов в случае, если у документа есть автор, указываются его фамилия, имя, отчество (при наличии), псевдоним, прозвище (для иностранного автора - в русской и иностранной транскрипции).</w:t>
      </w:r>
    </w:p>
    <w:p w14:paraId="2506D09A" w14:textId="77777777" w:rsidR="008832DF" w:rsidRDefault="008832DF">
      <w:pPr>
        <w:spacing w:before="220" w:after="1" w:line="220" w:lineRule="auto"/>
        <w:ind w:firstLine="540"/>
        <w:jc w:val="both"/>
      </w:pPr>
      <w:r>
        <w:rPr>
          <w:rFonts w:ascii="Calibri" w:hAnsi="Calibri" w:cs="Calibri"/>
        </w:rPr>
        <w:t>При регистрации книг, если известен автор/авторы, указываются его/их фамилия, имя, отчество (при наличии) (для иностранного автора - в русской и иностранной транскрипции). Могут указываться также имя художника, печатника.</w:t>
      </w:r>
    </w:p>
    <w:p w14:paraId="117D7B51" w14:textId="77777777" w:rsidR="008832DF" w:rsidRDefault="008832DF">
      <w:pPr>
        <w:spacing w:before="220" w:after="1" w:line="220" w:lineRule="auto"/>
        <w:ind w:firstLine="540"/>
        <w:jc w:val="both"/>
      </w:pPr>
      <w:r>
        <w:rPr>
          <w:rFonts w:ascii="Calibri" w:hAnsi="Calibri" w:cs="Calibri"/>
        </w:rPr>
        <w:t>Для биологических объектов или их частей приводится видовое название на латинском языке. В случае, если имеется видовое название на русском языке, то оно указывается после названия на латинском языке.</w:t>
      </w:r>
    </w:p>
    <w:p w14:paraId="15F07DF6" w14:textId="77777777" w:rsidR="008832DF" w:rsidRDefault="008832DF">
      <w:pPr>
        <w:spacing w:before="220" w:after="1" w:line="220" w:lineRule="auto"/>
        <w:ind w:firstLine="540"/>
        <w:jc w:val="both"/>
      </w:pPr>
      <w:r>
        <w:rPr>
          <w:rFonts w:ascii="Calibri" w:hAnsi="Calibri" w:cs="Calibri"/>
        </w:rPr>
        <w:t>Время создания и бытования предмета указывается точными, либо примерными датами, либо отрезком времени. При отсутствии точных данных о времени создания возможно употребление уточняющих слов "ранее", "не позднее".</w:t>
      </w:r>
    </w:p>
    <w:p w14:paraId="461D0E4C" w14:textId="77777777" w:rsidR="008832DF" w:rsidRDefault="008832DF">
      <w:pPr>
        <w:spacing w:before="220" w:after="1" w:line="220" w:lineRule="auto"/>
        <w:ind w:firstLine="540"/>
        <w:jc w:val="both"/>
      </w:pPr>
      <w:r>
        <w:rPr>
          <w:rFonts w:ascii="Calibri" w:hAnsi="Calibri" w:cs="Calibri"/>
        </w:rPr>
        <w:t>При описании места создания, производства или бытования предмета точно или примерно указываются страна, область, район (губерния, уезд), город, деревня, а также полное название государственного (казенного) или частного предприятия (завода, фабрики, мастерской), кустарного промысла, действовавшее на год изготовления предмета. В случае, если датировка предмета указывается в виде периода времени (например, первая половина XX в.), в течение которого изменилось название государства, или принадлежность территорий, допустимо приводить современное название государства (например: 1980-е гг., Буркина-Фасо; или использовать формулировку: "Территория современного Буркина-Фасо").</w:t>
      </w:r>
    </w:p>
    <w:p w14:paraId="63BA61D5" w14:textId="77777777" w:rsidR="008832DF" w:rsidRDefault="008832DF">
      <w:pPr>
        <w:spacing w:before="220" w:after="1" w:line="220" w:lineRule="auto"/>
        <w:ind w:firstLine="540"/>
        <w:jc w:val="both"/>
      </w:pPr>
      <w:r>
        <w:rPr>
          <w:rFonts w:ascii="Calibri" w:hAnsi="Calibri" w:cs="Calibri"/>
        </w:rPr>
        <w:t>В легенде предмета (при ее наличии) указываются сведения об этнической и социальной среде, в которой бытовал предмет до поступления в музей, а также о его бывшем владельце.</w:t>
      </w:r>
    </w:p>
    <w:p w14:paraId="00481B9F" w14:textId="77777777" w:rsidR="008832DF" w:rsidRDefault="008832DF">
      <w:pPr>
        <w:spacing w:before="220" w:after="1" w:line="220" w:lineRule="auto"/>
        <w:ind w:firstLine="540"/>
        <w:jc w:val="both"/>
      </w:pPr>
      <w:r>
        <w:rPr>
          <w:rFonts w:ascii="Calibri" w:hAnsi="Calibri" w:cs="Calibri"/>
        </w:rPr>
        <w:t>В случае, если на момент регистрации предмета в инвентарной книге автор произведения не был известен, но в дальнейшем хранитель установил авторство, эта информация может быть дополнена в инвентарную книгу без составления акта об изменении атрибуции.</w:t>
      </w:r>
    </w:p>
    <w:p w14:paraId="6958642C" w14:textId="77777777" w:rsidR="008832DF" w:rsidRDefault="008832DF">
      <w:pPr>
        <w:spacing w:before="220" w:after="1" w:line="220" w:lineRule="auto"/>
        <w:ind w:firstLine="540"/>
        <w:jc w:val="both"/>
      </w:pPr>
      <w:bookmarkStart w:id="36" w:name="P601"/>
      <w:bookmarkEnd w:id="36"/>
      <w:r>
        <w:rPr>
          <w:rFonts w:ascii="Calibri" w:hAnsi="Calibri" w:cs="Calibri"/>
        </w:rPr>
        <w:t>8.8.4. "Описание предмета".</w:t>
      </w:r>
    </w:p>
    <w:p w14:paraId="7F07DBC6" w14:textId="77777777" w:rsidR="008832DF" w:rsidRDefault="008832DF">
      <w:pPr>
        <w:spacing w:before="220" w:after="1" w:line="220" w:lineRule="auto"/>
        <w:ind w:firstLine="540"/>
        <w:jc w:val="both"/>
      </w:pPr>
      <w:r>
        <w:rPr>
          <w:rFonts w:ascii="Calibri" w:hAnsi="Calibri" w:cs="Calibri"/>
        </w:rPr>
        <w:t>Приводятся основополагающие визуальные характеристики предмета (форма, цвет, фактура) и его индивидуальные отличительные особенности.</w:t>
      </w:r>
    </w:p>
    <w:p w14:paraId="6B8749D1" w14:textId="77777777" w:rsidR="008832DF" w:rsidRDefault="008832DF">
      <w:pPr>
        <w:spacing w:before="220" w:after="1" w:line="220" w:lineRule="auto"/>
        <w:ind w:firstLine="540"/>
        <w:jc w:val="both"/>
      </w:pPr>
      <w:r>
        <w:rPr>
          <w:rFonts w:ascii="Calibri" w:hAnsi="Calibri" w:cs="Calibri"/>
        </w:rPr>
        <w:t>При описании картины или скульптурного произведения дается подробное описание сюжета или скульптурной композиции.</w:t>
      </w:r>
    </w:p>
    <w:p w14:paraId="4027BFC0" w14:textId="77777777" w:rsidR="008832DF" w:rsidRDefault="008832DF">
      <w:pPr>
        <w:spacing w:before="220" w:after="1" w:line="220" w:lineRule="auto"/>
        <w:ind w:firstLine="540"/>
        <w:jc w:val="both"/>
      </w:pPr>
      <w:r>
        <w:rPr>
          <w:rFonts w:ascii="Calibri" w:hAnsi="Calibri" w:cs="Calibri"/>
        </w:rPr>
        <w:t>При описании портрета конкретного лица приводятся краткие сведения о портретируемом.</w:t>
      </w:r>
    </w:p>
    <w:p w14:paraId="4FF40716" w14:textId="77777777" w:rsidR="008832DF" w:rsidRDefault="008832DF">
      <w:pPr>
        <w:spacing w:before="220" w:after="1" w:line="220" w:lineRule="auto"/>
        <w:ind w:firstLine="540"/>
        <w:jc w:val="both"/>
      </w:pPr>
      <w:r>
        <w:rPr>
          <w:rFonts w:ascii="Calibri" w:hAnsi="Calibri" w:cs="Calibri"/>
        </w:rPr>
        <w:t>Описание портретных фотографий начинается с фамилии и инициалов снятого лица, указывается тип портрета (голова, пргрудный, поясной, в рост, поворот влево и иные).</w:t>
      </w:r>
    </w:p>
    <w:p w14:paraId="5FC0A4C4" w14:textId="77777777" w:rsidR="008832DF" w:rsidRDefault="008832DF">
      <w:pPr>
        <w:spacing w:before="220" w:after="1" w:line="220" w:lineRule="auto"/>
        <w:ind w:firstLine="540"/>
        <w:jc w:val="both"/>
      </w:pPr>
      <w:r>
        <w:rPr>
          <w:rFonts w:ascii="Calibri" w:hAnsi="Calibri" w:cs="Calibri"/>
        </w:rPr>
        <w:t>Описание фотографий с групповым изображением начинается с общего наименования группы, а затем перечисляются входящие в нее лица, известные на момент регистрации.</w:t>
      </w:r>
    </w:p>
    <w:p w14:paraId="7C7DE1DE" w14:textId="77777777" w:rsidR="008832DF" w:rsidRDefault="008832DF">
      <w:pPr>
        <w:spacing w:before="220" w:after="1" w:line="220" w:lineRule="auto"/>
        <w:ind w:firstLine="540"/>
        <w:jc w:val="both"/>
      </w:pPr>
      <w:r>
        <w:rPr>
          <w:rFonts w:ascii="Calibri" w:hAnsi="Calibri" w:cs="Calibri"/>
        </w:rPr>
        <w:t>Описание фотографий, воспроизводящих различные события, начинается с наименования сюжета.</w:t>
      </w:r>
    </w:p>
    <w:p w14:paraId="044F0CB8" w14:textId="77777777" w:rsidR="008832DF" w:rsidRDefault="008832DF">
      <w:pPr>
        <w:spacing w:before="220" w:after="1" w:line="220" w:lineRule="auto"/>
        <w:ind w:firstLine="540"/>
        <w:jc w:val="both"/>
      </w:pPr>
      <w:r>
        <w:rPr>
          <w:rFonts w:ascii="Calibri" w:hAnsi="Calibri" w:cs="Calibri"/>
        </w:rPr>
        <w:t>Описание архивных документов определяется типом предметов (например: рукописи, письма, автографы, дневники, фотографии, другие документы); с указанием количества листов в документе.</w:t>
      </w:r>
    </w:p>
    <w:p w14:paraId="67A7A71D" w14:textId="77777777" w:rsidR="008832DF" w:rsidRDefault="008832DF">
      <w:pPr>
        <w:spacing w:before="220" w:after="1" w:line="220" w:lineRule="auto"/>
        <w:ind w:firstLine="540"/>
        <w:jc w:val="both"/>
      </w:pPr>
      <w:r>
        <w:rPr>
          <w:rFonts w:ascii="Calibri" w:hAnsi="Calibri" w:cs="Calibri"/>
        </w:rPr>
        <w:t>При описании вещественного предмета указывается, является ли он цельным или составным. Описание предмета и его частей излагается в определенной последовательности. В первую очередь описываются конструкция и форма, декор, а затем следует описание отдельных составных частей. При описании конструкции предмета необходимо указывать места и способы соединения частей и деталей, их особенности.</w:t>
      </w:r>
    </w:p>
    <w:p w14:paraId="25C2ED30" w14:textId="77777777" w:rsidR="008832DF" w:rsidRDefault="008832DF">
      <w:pPr>
        <w:spacing w:before="220" w:after="1" w:line="220" w:lineRule="auto"/>
        <w:ind w:firstLine="540"/>
        <w:jc w:val="both"/>
      </w:pPr>
      <w:r>
        <w:rPr>
          <w:rFonts w:ascii="Calibri" w:hAnsi="Calibri" w:cs="Calibri"/>
        </w:rPr>
        <w:t>Предметы нумизматики описываются с лицевой и оборотной стороны.</w:t>
      </w:r>
    </w:p>
    <w:p w14:paraId="42120242" w14:textId="77777777" w:rsidR="008832DF" w:rsidRDefault="008832DF">
      <w:pPr>
        <w:spacing w:before="220" w:after="1" w:line="220" w:lineRule="auto"/>
        <w:ind w:firstLine="540"/>
        <w:jc w:val="both"/>
      </w:pPr>
      <w:r>
        <w:rPr>
          <w:rFonts w:ascii="Calibri" w:hAnsi="Calibri" w:cs="Calibri"/>
        </w:rPr>
        <w:t>Описание предметов, в которые драгоценные металлы и драгоценные камни входят как составные части, должно содержать информацию о материале составных частей.</w:t>
      </w:r>
    </w:p>
    <w:p w14:paraId="47ED842E" w14:textId="77777777" w:rsidR="008832DF" w:rsidRDefault="008832DF">
      <w:pPr>
        <w:spacing w:before="220" w:after="1" w:line="220" w:lineRule="auto"/>
        <w:ind w:firstLine="540"/>
        <w:jc w:val="both"/>
      </w:pPr>
      <w:r>
        <w:rPr>
          <w:rFonts w:ascii="Calibri" w:hAnsi="Calibri" w:cs="Calibri"/>
        </w:rPr>
        <w:t>Авторские подписи, клейма, марки, другие надписи с лицевой и оборотной стороны предмета следует приводить полностью на том же языке и с тем же написанием, как они существуют на предмете.</w:t>
      </w:r>
    </w:p>
    <w:p w14:paraId="7DF4A941" w14:textId="77777777" w:rsidR="008832DF" w:rsidRDefault="008832DF">
      <w:pPr>
        <w:spacing w:before="220" w:after="1" w:line="220" w:lineRule="auto"/>
        <w:ind w:firstLine="540"/>
        <w:jc w:val="both"/>
      </w:pPr>
      <w:r>
        <w:rPr>
          <w:rFonts w:ascii="Calibri" w:hAnsi="Calibri" w:cs="Calibri"/>
        </w:rPr>
        <w:t>Описание рукописных и печатных книг начинается с указания автора, при отсутствии автора - с названия книги, приводятся имеющиеся автографы, подписи, печати, штампы, экслибрисы указываются имеющиеся изобразительные элементы (заставки, концовки, схемы, карты), особенности внешнего оформления.</w:t>
      </w:r>
    </w:p>
    <w:p w14:paraId="2E0E2CEF" w14:textId="77777777" w:rsidR="008832DF" w:rsidRDefault="008832DF">
      <w:pPr>
        <w:spacing w:before="220" w:after="1" w:line="220" w:lineRule="auto"/>
        <w:ind w:firstLine="540"/>
        <w:jc w:val="both"/>
      </w:pPr>
      <w:r>
        <w:rPr>
          <w:rFonts w:ascii="Calibri" w:hAnsi="Calibri" w:cs="Calibri"/>
        </w:rPr>
        <w:t>Для книги на иностранном языке приводится ее оригинальное название с переводом на русский язык.</w:t>
      </w:r>
    </w:p>
    <w:p w14:paraId="70DE8C49" w14:textId="77777777" w:rsidR="008832DF" w:rsidRDefault="008832DF">
      <w:pPr>
        <w:spacing w:before="220" w:after="1" w:line="220" w:lineRule="auto"/>
        <w:ind w:firstLine="540"/>
        <w:jc w:val="both"/>
      </w:pPr>
      <w:r>
        <w:rPr>
          <w:rFonts w:ascii="Calibri" w:hAnsi="Calibri" w:cs="Calibri"/>
        </w:rPr>
        <w:t>8.8.5. "Количество".</w:t>
      </w:r>
    </w:p>
    <w:p w14:paraId="24B8C6F4" w14:textId="77777777" w:rsidR="008832DF" w:rsidRDefault="008832DF">
      <w:pPr>
        <w:spacing w:before="220" w:after="1" w:line="220" w:lineRule="auto"/>
        <w:ind w:firstLine="540"/>
        <w:jc w:val="both"/>
      </w:pPr>
      <w:r>
        <w:rPr>
          <w:rFonts w:ascii="Calibri" w:hAnsi="Calibri" w:cs="Calibri"/>
        </w:rPr>
        <w:t>Указывается количество предметов (арабской цифрой), числящихся под данным инвентарным номером.</w:t>
      </w:r>
    </w:p>
    <w:p w14:paraId="5FB550FC" w14:textId="77777777" w:rsidR="008832DF" w:rsidRDefault="008832DF">
      <w:pPr>
        <w:spacing w:before="220" w:after="1" w:line="220" w:lineRule="auto"/>
        <w:ind w:firstLine="540"/>
        <w:jc w:val="both"/>
      </w:pPr>
      <w:r>
        <w:rPr>
          <w:rFonts w:ascii="Calibri" w:hAnsi="Calibri" w:cs="Calibri"/>
        </w:rPr>
        <w:t>8.8.6. "Материал и техника изготовления".</w:t>
      </w:r>
    </w:p>
    <w:p w14:paraId="49F0C54A" w14:textId="77777777" w:rsidR="008832DF" w:rsidRDefault="008832DF">
      <w:pPr>
        <w:spacing w:before="220" w:after="1" w:line="220" w:lineRule="auto"/>
        <w:ind w:firstLine="540"/>
        <w:jc w:val="both"/>
      </w:pPr>
      <w:r>
        <w:rPr>
          <w:rFonts w:ascii="Calibri" w:hAnsi="Calibri" w:cs="Calibri"/>
        </w:rPr>
        <w:t>Указывается материал (материалы), из которого сделан предмет, и технология его обработки. Эти данные при необходимости определяются с помощью специального анализа и экспертиз, которые проводятся в профильных лабораториях.</w:t>
      </w:r>
    </w:p>
    <w:p w14:paraId="34CD7762" w14:textId="77777777" w:rsidR="008832DF" w:rsidRDefault="008832DF">
      <w:pPr>
        <w:spacing w:before="220" w:after="1" w:line="220" w:lineRule="auto"/>
        <w:ind w:firstLine="540"/>
        <w:jc w:val="both"/>
      </w:pPr>
      <w:r>
        <w:rPr>
          <w:rFonts w:ascii="Calibri" w:hAnsi="Calibri" w:cs="Calibri"/>
        </w:rPr>
        <w:t>8.8.7. "Размеры. Масса".</w:t>
      </w:r>
    </w:p>
    <w:p w14:paraId="4969B9BA" w14:textId="77777777" w:rsidR="008832DF" w:rsidRDefault="008832DF">
      <w:pPr>
        <w:spacing w:before="220" w:after="1" w:line="220" w:lineRule="auto"/>
        <w:ind w:firstLine="540"/>
        <w:jc w:val="both"/>
      </w:pPr>
      <w:r>
        <w:rPr>
          <w:rFonts w:ascii="Calibri" w:hAnsi="Calibri" w:cs="Calibri"/>
        </w:rPr>
        <w:t>Для обмеров музейных предметов используются жесткие измерительные инструменты и приборы - линейка, металлическая рулетка, штангенциркуль, микрометр (для измерения объемных предметов).</w:t>
      </w:r>
    </w:p>
    <w:p w14:paraId="7806E737" w14:textId="77777777" w:rsidR="008832DF" w:rsidRDefault="008832DF">
      <w:pPr>
        <w:spacing w:before="220" w:after="1" w:line="220" w:lineRule="auto"/>
        <w:ind w:firstLine="540"/>
        <w:jc w:val="both"/>
      </w:pPr>
      <w:r>
        <w:rPr>
          <w:rFonts w:ascii="Calibri" w:hAnsi="Calibri" w:cs="Calibri"/>
        </w:rPr>
        <w:t>Размеры предметов указываются в сантиметрах.</w:t>
      </w:r>
    </w:p>
    <w:p w14:paraId="3BE1103B" w14:textId="77777777" w:rsidR="008832DF" w:rsidRDefault="008832DF">
      <w:pPr>
        <w:spacing w:before="220" w:after="1" w:line="220" w:lineRule="auto"/>
        <w:ind w:firstLine="540"/>
        <w:jc w:val="both"/>
      </w:pPr>
      <w:r>
        <w:rPr>
          <w:rFonts w:ascii="Calibri" w:hAnsi="Calibri" w:cs="Calibri"/>
        </w:rPr>
        <w:t>Размеры предметов из драгоценных металлов и драгоценных камней, ювелирных украшений, предметов нумизматики и других мелких изделий, рукописных и старопечатных книг, а также калибров огнестрельного оружия указываются в миллиметрах.</w:t>
      </w:r>
    </w:p>
    <w:p w14:paraId="44388CF6" w14:textId="77777777" w:rsidR="008832DF" w:rsidRDefault="008832DF">
      <w:pPr>
        <w:spacing w:before="220" w:after="1" w:line="220" w:lineRule="auto"/>
        <w:ind w:firstLine="540"/>
        <w:jc w:val="both"/>
      </w:pPr>
      <w:r>
        <w:rPr>
          <w:rFonts w:ascii="Calibri" w:hAnsi="Calibri" w:cs="Calibri"/>
        </w:rPr>
        <w:t>При записи размеров и массы предметов используются сокращенные значения без точки:</w:t>
      </w:r>
    </w:p>
    <w:p w14:paraId="488497ED" w14:textId="77777777" w:rsidR="008832DF" w:rsidRDefault="008832DF">
      <w:pPr>
        <w:spacing w:before="220" w:after="1" w:line="220" w:lineRule="auto"/>
        <w:ind w:firstLine="540"/>
        <w:jc w:val="both"/>
      </w:pPr>
      <w:r>
        <w:rPr>
          <w:rFonts w:ascii="Calibri" w:hAnsi="Calibri" w:cs="Calibri"/>
        </w:rPr>
        <w:t>см (сантиметры)</w:t>
      </w:r>
    </w:p>
    <w:p w14:paraId="21C541C8" w14:textId="77777777" w:rsidR="008832DF" w:rsidRDefault="008832DF">
      <w:pPr>
        <w:spacing w:before="220" w:after="1" w:line="220" w:lineRule="auto"/>
        <w:ind w:firstLine="540"/>
        <w:jc w:val="both"/>
      </w:pPr>
      <w:r>
        <w:rPr>
          <w:rFonts w:ascii="Calibri" w:hAnsi="Calibri" w:cs="Calibri"/>
        </w:rPr>
        <w:t>мм (миллиметры)</w:t>
      </w:r>
    </w:p>
    <w:p w14:paraId="2779519A" w14:textId="77777777" w:rsidR="008832DF" w:rsidRDefault="008832DF">
      <w:pPr>
        <w:spacing w:before="220" w:after="1" w:line="220" w:lineRule="auto"/>
        <w:ind w:firstLine="540"/>
        <w:jc w:val="both"/>
      </w:pPr>
      <w:r>
        <w:rPr>
          <w:rFonts w:ascii="Calibri" w:hAnsi="Calibri" w:cs="Calibri"/>
        </w:rPr>
        <w:t>м (метры)</w:t>
      </w:r>
    </w:p>
    <w:p w14:paraId="743C4068" w14:textId="77777777" w:rsidR="008832DF" w:rsidRDefault="008832DF">
      <w:pPr>
        <w:spacing w:before="220" w:after="1" w:line="220" w:lineRule="auto"/>
        <w:ind w:firstLine="540"/>
        <w:jc w:val="both"/>
      </w:pPr>
      <w:r>
        <w:rPr>
          <w:rFonts w:ascii="Calibri" w:hAnsi="Calibri" w:cs="Calibri"/>
        </w:rPr>
        <w:t>г (граммы)</w:t>
      </w:r>
    </w:p>
    <w:p w14:paraId="467FD037" w14:textId="77777777" w:rsidR="008832DF" w:rsidRDefault="008832DF">
      <w:pPr>
        <w:spacing w:before="220" w:after="1" w:line="220" w:lineRule="auto"/>
        <w:ind w:firstLine="540"/>
        <w:jc w:val="both"/>
      </w:pPr>
      <w:r>
        <w:rPr>
          <w:rFonts w:ascii="Calibri" w:hAnsi="Calibri" w:cs="Calibri"/>
        </w:rPr>
        <w:t>кг (килограммы)</w:t>
      </w:r>
    </w:p>
    <w:p w14:paraId="3063A054" w14:textId="77777777" w:rsidR="008832DF" w:rsidRDefault="008832DF">
      <w:pPr>
        <w:spacing w:before="220" w:after="1" w:line="220" w:lineRule="auto"/>
        <w:ind w:firstLine="540"/>
        <w:jc w:val="both"/>
      </w:pPr>
      <w:r>
        <w:rPr>
          <w:rFonts w:ascii="Calibri" w:hAnsi="Calibri" w:cs="Calibri"/>
        </w:rPr>
        <w:t>кар (караты)</w:t>
      </w:r>
    </w:p>
    <w:p w14:paraId="790A81E4" w14:textId="77777777" w:rsidR="008832DF" w:rsidRDefault="008832DF">
      <w:pPr>
        <w:spacing w:before="220" w:after="1" w:line="220" w:lineRule="auto"/>
        <w:ind w:firstLine="540"/>
        <w:jc w:val="both"/>
      </w:pPr>
      <w:r>
        <w:rPr>
          <w:rFonts w:ascii="Calibri" w:hAnsi="Calibri" w:cs="Calibri"/>
        </w:rPr>
        <w:t>Измерения производятся по высоте, ширине и глубине предмета:</w:t>
      </w:r>
    </w:p>
    <w:p w14:paraId="2325FDB1" w14:textId="77777777" w:rsidR="008832DF" w:rsidRDefault="008832DF">
      <w:pPr>
        <w:spacing w:before="220" w:after="1" w:line="220" w:lineRule="auto"/>
        <w:ind w:firstLine="540"/>
        <w:jc w:val="both"/>
      </w:pPr>
      <w:r>
        <w:rPr>
          <w:rFonts w:ascii="Calibri" w:hAnsi="Calibri" w:cs="Calibri"/>
        </w:rPr>
        <w:t>плоскостные предметы (живопись, графика, книги, документы) измеряются по высоте и ширине;</w:t>
      </w:r>
    </w:p>
    <w:p w14:paraId="03823E81" w14:textId="77777777" w:rsidR="008832DF" w:rsidRDefault="008832DF">
      <w:pPr>
        <w:spacing w:before="220" w:after="1" w:line="220" w:lineRule="auto"/>
        <w:ind w:firstLine="540"/>
        <w:jc w:val="both"/>
      </w:pPr>
      <w:r>
        <w:rPr>
          <w:rFonts w:ascii="Calibri" w:hAnsi="Calibri" w:cs="Calibri"/>
        </w:rPr>
        <w:t>круглые и эллипсообразные - по наибольшему и наименьшему диаметрам;</w:t>
      </w:r>
    </w:p>
    <w:p w14:paraId="36A48E1D" w14:textId="77777777" w:rsidR="008832DF" w:rsidRDefault="008832DF">
      <w:pPr>
        <w:spacing w:before="220" w:after="1" w:line="220" w:lineRule="auto"/>
        <w:ind w:firstLine="540"/>
        <w:jc w:val="both"/>
      </w:pPr>
      <w:r>
        <w:rPr>
          <w:rFonts w:ascii="Calibri" w:hAnsi="Calibri" w:cs="Calibri"/>
        </w:rPr>
        <w:t>объемные - по высоте, ширине и глубине, или по высоте и диаметру.</w:t>
      </w:r>
    </w:p>
    <w:p w14:paraId="61ECD1AA" w14:textId="77777777" w:rsidR="008832DF" w:rsidRDefault="008832DF">
      <w:pPr>
        <w:spacing w:before="220" w:after="1" w:line="220" w:lineRule="auto"/>
        <w:ind w:firstLine="540"/>
        <w:jc w:val="both"/>
      </w:pPr>
      <w:r>
        <w:rPr>
          <w:rFonts w:ascii="Calibri" w:hAnsi="Calibri" w:cs="Calibri"/>
        </w:rPr>
        <w:t>Для произведений живописи указываются размеры по подрамнику или по доске, если предмет не подлежит раскантовке, или по величине основы, включая края холста, заходящие за подрамник.</w:t>
      </w:r>
    </w:p>
    <w:p w14:paraId="55344C82" w14:textId="77777777" w:rsidR="008832DF" w:rsidRDefault="008832DF">
      <w:pPr>
        <w:spacing w:before="220" w:after="1" w:line="220" w:lineRule="auto"/>
        <w:ind w:firstLine="540"/>
        <w:jc w:val="both"/>
      </w:pPr>
      <w:r>
        <w:rPr>
          <w:rFonts w:ascii="Calibri" w:hAnsi="Calibri" w:cs="Calibri"/>
        </w:rPr>
        <w:t>У иконы измеряются высота, ширина и толщина.</w:t>
      </w:r>
    </w:p>
    <w:p w14:paraId="52680AB1" w14:textId="77777777" w:rsidR="008832DF" w:rsidRDefault="008832DF">
      <w:pPr>
        <w:spacing w:before="220" w:after="1" w:line="220" w:lineRule="auto"/>
        <w:ind w:firstLine="540"/>
        <w:jc w:val="both"/>
      </w:pPr>
      <w:r>
        <w:rPr>
          <w:rFonts w:ascii="Calibri" w:hAnsi="Calibri" w:cs="Calibri"/>
        </w:rPr>
        <w:t>При измерении окантованного произведения графики (с багетом или в паспарту) и миниатюры в рамке указывается общий размер по внешней стороне и видимой части изображения (в свету).</w:t>
      </w:r>
    </w:p>
    <w:p w14:paraId="7C6EFE9D" w14:textId="77777777" w:rsidR="008832DF" w:rsidRDefault="008832DF">
      <w:pPr>
        <w:spacing w:before="220" w:after="1" w:line="220" w:lineRule="auto"/>
        <w:ind w:firstLine="540"/>
        <w:jc w:val="both"/>
      </w:pPr>
      <w:r>
        <w:rPr>
          <w:rFonts w:ascii="Calibri" w:hAnsi="Calibri" w:cs="Calibri"/>
        </w:rPr>
        <w:t>Размер скульптурного произведения измеряется по высоте (от наивысшей точки до основания), ширине и глубине (наиболее отдаленным друг от друга частям). Высота скульптурного произведения (статуя) указывается вместе с постаментом (плинтом), если они составляют единое целое. В случае, если скульптурное произведение и постамент не составляют единого целого, размеры указываются отдельно для скульптуры и постамента.</w:t>
      </w:r>
    </w:p>
    <w:p w14:paraId="492AD6D4" w14:textId="77777777" w:rsidR="008832DF" w:rsidRDefault="008832DF">
      <w:pPr>
        <w:spacing w:before="220" w:after="1" w:line="220" w:lineRule="auto"/>
        <w:ind w:firstLine="540"/>
        <w:jc w:val="both"/>
      </w:pPr>
      <w:r>
        <w:rPr>
          <w:rFonts w:ascii="Calibri" w:hAnsi="Calibri" w:cs="Calibri"/>
        </w:rPr>
        <w:t>При описании костюмов указываются следующие размеры: ширина плеч или пояса и длина.</w:t>
      </w:r>
    </w:p>
    <w:p w14:paraId="0B805E5B" w14:textId="77777777" w:rsidR="008832DF" w:rsidRDefault="008832DF">
      <w:pPr>
        <w:spacing w:before="220" w:after="1" w:line="220" w:lineRule="auto"/>
        <w:ind w:firstLine="540"/>
        <w:jc w:val="both"/>
      </w:pPr>
      <w:r>
        <w:rPr>
          <w:rFonts w:ascii="Calibri" w:hAnsi="Calibri" w:cs="Calibri"/>
        </w:rPr>
        <w:t>Размер книги, в том числе в переплете, указывается по высоте, ширине и толщине.</w:t>
      </w:r>
    </w:p>
    <w:p w14:paraId="56B08CA5" w14:textId="77777777" w:rsidR="008832DF" w:rsidRDefault="008832DF">
      <w:pPr>
        <w:spacing w:before="220" w:after="1" w:line="220" w:lineRule="auto"/>
        <w:ind w:firstLine="540"/>
        <w:jc w:val="both"/>
      </w:pPr>
      <w:r>
        <w:rPr>
          <w:rFonts w:ascii="Calibri" w:hAnsi="Calibri" w:cs="Calibri"/>
        </w:rPr>
        <w:t>В этот же раздел вносятся данные о массе предметов нумизматики, независимо от материала, а также образцов ценных минералов, кристаллов и геологических образцов, в том числе внеземного происхождения (метеоритов).</w:t>
      </w:r>
    </w:p>
    <w:p w14:paraId="4E1069A3" w14:textId="77777777" w:rsidR="008832DF" w:rsidRDefault="008832DF">
      <w:pPr>
        <w:spacing w:before="220" w:after="1" w:line="220" w:lineRule="auto"/>
        <w:ind w:firstLine="540"/>
        <w:jc w:val="both"/>
      </w:pPr>
      <w:r>
        <w:rPr>
          <w:rFonts w:ascii="Calibri" w:hAnsi="Calibri" w:cs="Calibri"/>
        </w:rPr>
        <w:t>Для музейных предметов фондовых коллекций "Техника", "Геология", "Биология" размеры даются по крайним точкам.</w:t>
      </w:r>
    </w:p>
    <w:p w14:paraId="66B167EE" w14:textId="77777777" w:rsidR="008832DF" w:rsidRDefault="008832DF">
      <w:pPr>
        <w:spacing w:before="220" w:after="1" w:line="220" w:lineRule="auto"/>
        <w:ind w:firstLine="540"/>
        <w:jc w:val="both"/>
      </w:pPr>
      <w:r>
        <w:rPr>
          <w:rFonts w:ascii="Calibri" w:hAnsi="Calibri" w:cs="Calibri"/>
        </w:rPr>
        <w:t>Для гербарных листов указываются размеры листа и размеры растения.</w:t>
      </w:r>
    </w:p>
    <w:p w14:paraId="3EED0DDF" w14:textId="77777777" w:rsidR="008832DF" w:rsidRDefault="008832DF">
      <w:pPr>
        <w:spacing w:before="220" w:after="1" w:line="220" w:lineRule="auto"/>
        <w:ind w:firstLine="540"/>
        <w:jc w:val="both"/>
      </w:pPr>
      <w:r>
        <w:rPr>
          <w:rFonts w:ascii="Calibri" w:hAnsi="Calibri" w:cs="Calibri"/>
        </w:rPr>
        <w:t>Предметы геологических, минералогических археологических фондовых коллекций, россыпи биологических образцов (семена, плоды) подлежат измерению по общей массе или объему.</w:t>
      </w:r>
    </w:p>
    <w:p w14:paraId="2739F9E2" w14:textId="77777777" w:rsidR="008832DF" w:rsidRDefault="008832DF">
      <w:pPr>
        <w:spacing w:after="1" w:line="220" w:lineRule="auto"/>
        <w:jc w:val="both"/>
      </w:pPr>
      <w:r>
        <w:rPr>
          <w:rFonts w:ascii="Calibri" w:hAnsi="Calibri" w:cs="Calibri"/>
        </w:rPr>
        <w:t xml:space="preserve">(в ред. </w:t>
      </w:r>
      <w:hyperlink r:id="rId105">
        <w:r>
          <w:rPr>
            <w:rFonts w:ascii="Calibri" w:hAnsi="Calibri" w:cs="Calibri"/>
            <w:color w:val="0000FF"/>
          </w:rPr>
          <w:t>Приказа</w:t>
        </w:r>
      </w:hyperlink>
      <w:r>
        <w:rPr>
          <w:rFonts w:ascii="Calibri" w:hAnsi="Calibri" w:cs="Calibri"/>
        </w:rPr>
        <w:t xml:space="preserve"> Минкультуры России от 26.08.2021 N 1414)</w:t>
      </w:r>
    </w:p>
    <w:p w14:paraId="76340CB8" w14:textId="77777777" w:rsidR="008832DF" w:rsidRDefault="008832DF">
      <w:pPr>
        <w:spacing w:before="220" w:after="1" w:line="220" w:lineRule="auto"/>
        <w:ind w:firstLine="540"/>
        <w:jc w:val="both"/>
      </w:pPr>
      <w:r>
        <w:rPr>
          <w:rFonts w:ascii="Calibri" w:hAnsi="Calibri" w:cs="Calibri"/>
        </w:rPr>
        <w:t>8.8.8. "Сохранность".</w:t>
      </w:r>
    </w:p>
    <w:p w14:paraId="45D8E2D5" w14:textId="77777777" w:rsidR="008832DF" w:rsidRDefault="008832DF">
      <w:pPr>
        <w:spacing w:before="220" w:after="1" w:line="220" w:lineRule="auto"/>
        <w:ind w:firstLine="540"/>
        <w:jc w:val="both"/>
      </w:pPr>
      <w:r>
        <w:rPr>
          <w:rFonts w:ascii="Calibri" w:hAnsi="Calibri" w:cs="Calibri"/>
        </w:rPr>
        <w:t>При описании состояния сохранности музейного предмета не допускаются формулировки "сохранность плохая", "хорошая" или "имеются повреждения". В случае, если видимые повреждения не выявлены, следует использовать формулировку "видимых повреждений нет".</w:t>
      </w:r>
    </w:p>
    <w:p w14:paraId="2C82E61D" w14:textId="77777777" w:rsidR="008832DF" w:rsidRDefault="008832DF">
      <w:pPr>
        <w:spacing w:before="220" w:after="1" w:line="220" w:lineRule="auto"/>
        <w:ind w:firstLine="540"/>
        <w:jc w:val="both"/>
      </w:pPr>
      <w:r>
        <w:rPr>
          <w:rFonts w:ascii="Calibri" w:hAnsi="Calibri" w:cs="Calibri"/>
        </w:rPr>
        <w:t>Необходимо зафиксировать все дефекты предмета на момент его регистрации (прорывы, осыпи красочного слоя, трещины, вздутия, сколы, потертости, поломки, обрезы, отсутствие какой-либо части или детали предмета), указывается количество пустых гнезд от камней и прочих вставок, места и размеры значительных повреждений.</w:t>
      </w:r>
    </w:p>
    <w:p w14:paraId="34C2AD1E" w14:textId="77777777" w:rsidR="008832DF" w:rsidRDefault="008832DF">
      <w:pPr>
        <w:spacing w:before="220" w:after="1" w:line="220" w:lineRule="auto"/>
        <w:ind w:firstLine="540"/>
        <w:jc w:val="both"/>
      </w:pPr>
      <w:r>
        <w:rPr>
          <w:rFonts w:ascii="Calibri" w:hAnsi="Calibri" w:cs="Calibri"/>
        </w:rPr>
        <w:t>Сохранность каждой составной части предмета фиксируется отдельно.</w:t>
      </w:r>
    </w:p>
    <w:p w14:paraId="2B7835C9" w14:textId="77777777" w:rsidR="008832DF" w:rsidRDefault="008832DF">
      <w:pPr>
        <w:spacing w:before="220" w:after="1" w:line="220" w:lineRule="auto"/>
        <w:ind w:firstLine="540"/>
        <w:jc w:val="both"/>
      </w:pPr>
      <w:r>
        <w:rPr>
          <w:rFonts w:ascii="Calibri" w:hAnsi="Calibri" w:cs="Calibri"/>
        </w:rPr>
        <w:t>При описании состояния сохранности произведений живописи, графики, рукописных и печатных материалов вначале фиксируется состояние сохранности лицевой стороны, а затем описывается состояние сохранности оборотной стороны.</w:t>
      </w:r>
    </w:p>
    <w:p w14:paraId="3DB42A59" w14:textId="77777777" w:rsidR="008832DF" w:rsidRDefault="008832DF">
      <w:pPr>
        <w:spacing w:before="220" w:after="1" w:line="220" w:lineRule="auto"/>
        <w:ind w:firstLine="540"/>
        <w:jc w:val="both"/>
      </w:pPr>
      <w:r>
        <w:rPr>
          <w:rFonts w:ascii="Calibri" w:hAnsi="Calibri" w:cs="Calibri"/>
        </w:rPr>
        <w:t>8.8.9. "Источник и способ поступления".</w:t>
      </w:r>
    </w:p>
    <w:p w14:paraId="43C9795D" w14:textId="77777777" w:rsidR="008832DF" w:rsidRDefault="008832DF">
      <w:pPr>
        <w:spacing w:before="220" w:after="1" w:line="220" w:lineRule="auto"/>
        <w:ind w:firstLine="540"/>
        <w:jc w:val="both"/>
      </w:pPr>
      <w:r>
        <w:rPr>
          <w:rFonts w:ascii="Calibri" w:hAnsi="Calibri" w:cs="Calibri"/>
        </w:rPr>
        <w:t>Указывается, от кого и когда поступил предмет и способ его поступления со ссылкой на подтверждающие документы (экспедиция, закупка, пожертвование, обмен, номер и дата протокола ЭФЗК, акта ПХ, акта ОХ).</w:t>
      </w:r>
    </w:p>
    <w:p w14:paraId="2341C73E" w14:textId="77777777" w:rsidR="008832DF" w:rsidRDefault="008832DF">
      <w:pPr>
        <w:spacing w:before="220" w:after="1" w:line="220" w:lineRule="auto"/>
        <w:ind w:firstLine="540"/>
        <w:jc w:val="both"/>
      </w:pPr>
      <w:r>
        <w:rPr>
          <w:rFonts w:ascii="Calibri" w:hAnsi="Calibri" w:cs="Calibri"/>
        </w:rPr>
        <w:t>Для археологических, этнографических предметов и предметов естественнонаучных коллекций дополнительно вносятся сведения о месте проведения раскопок, сборов, дате их проведения и руководителе работ.</w:t>
      </w:r>
    </w:p>
    <w:p w14:paraId="2D8562ED" w14:textId="77777777" w:rsidR="008832DF" w:rsidRDefault="008832DF">
      <w:pPr>
        <w:spacing w:before="220" w:after="1" w:line="220" w:lineRule="auto"/>
        <w:ind w:firstLine="540"/>
        <w:jc w:val="both"/>
      </w:pPr>
      <w:r>
        <w:rPr>
          <w:rFonts w:ascii="Calibri" w:hAnsi="Calibri" w:cs="Calibri"/>
        </w:rPr>
        <w:t>8.8.10. "Учетные обозначения по главным инвентарным книгам и специальным инвентарным книгам".</w:t>
      </w:r>
    </w:p>
    <w:p w14:paraId="7130E9EC" w14:textId="77777777" w:rsidR="008832DF" w:rsidRDefault="008832DF">
      <w:pPr>
        <w:spacing w:before="220" w:after="1" w:line="220" w:lineRule="auto"/>
        <w:ind w:firstLine="540"/>
        <w:jc w:val="both"/>
      </w:pPr>
      <w:r>
        <w:rPr>
          <w:rFonts w:ascii="Calibri" w:hAnsi="Calibri" w:cs="Calibri"/>
        </w:rPr>
        <w:t>Учетные обозначения предмета по ГИК и специальным инвентарным книгам указываются для установления идентификации предмета и взаимосвязи между книгами учета.</w:t>
      </w:r>
    </w:p>
    <w:p w14:paraId="7C8AFC0A" w14:textId="77777777" w:rsidR="008832DF" w:rsidRDefault="008832DF">
      <w:pPr>
        <w:spacing w:before="220" w:after="1" w:line="220" w:lineRule="auto"/>
        <w:ind w:firstLine="540"/>
        <w:jc w:val="both"/>
      </w:pPr>
      <w:r>
        <w:rPr>
          <w:rFonts w:ascii="Calibri" w:hAnsi="Calibri" w:cs="Calibri"/>
        </w:rPr>
        <w:t>8.8.11. "Номера негативов или изображений на электронных носителях".</w:t>
      </w:r>
    </w:p>
    <w:p w14:paraId="7AF40ED4" w14:textId="77777777" w:rsidR="008832DF" w:rsidRDefault="008832DF">
      <w:pPr>
        <w:spacing w:before="220" w:after="1" w:line="220" w:lineRule="auto"/>
        <w:ind w:firstLine="540"/>
        <w:jc w:val="both"/>
      </w:pPr>
      <w:r>
        <w:rPr>
          <w:rFonts w:ascii="Calibri" w:hAnsi="Calibri" w:cs="Calibri"/>
        </w:rPr>
        <w:t>Номера негативов и изображений на электронных носителях указываются для получения оперативной информации о наличии изображения предмета на различных носителях (негатив, слайд, дискета, диск).</w:t>
      </w:r>
    </w:p>
    <w:p w14:paraId="7FE9DD50" w14:textId="77777777" w:rsidR="008832DF" w:rsidRDefault="008832DF">
      <w:pPr>
        <w:spacing w:before="220" w:after="1" w:line="220" w:lineRule="auto"/>
        <w:ind w:firstLine="540"/>
        <w:jc w:val="both"/>
      </w:pPr>
      <w:r>
        <w:rPr>
          <w:rFonts w:ascii="Calibri" w:hAnsi="Calibri" w:cs="Calibri"/>
        </w:rPr>
        <w:t>8.8.12. "Отметки о проверках наличия".</w:t>
      </w:r>
    </w:p>
    <w:p w14:paraId="49DC4178" w14:textId="77777777" w:rsidR="008832DF" w:rsidRDefault="008832DF">
      <w:pPr>
        <w:spacing w:before="220" w:after="1" w:line="220" w:lineRule="auto"/>
        <w:ind w:firstLine="540"/>
        <w:jc w:val="both"/>
      </w:pPr>
      <w:r>
        <w:rPr>
          <w:rFonts w:ascii="Calibri" w:hAnsi="Calibri" w:cs="Calibri"/>
        </w:rPr>
        <w:t>Отметки о проверках наличия проставляются с помощью знака (логотипа), утвержденного ЭФЗК музея. В случае, если в музее есть автоматизированная музейная система, допускается отметка о проверках наличия только в специальном поле базы данных.</w:t>
      </w:r>
    </w:p>
    <w:p w14:paraId="21C878BB" w14:textId="77777777" w:rsidR="008832DF" w:rsidRDefault="008832DF">
      <w:pPr>
        <w:spacing w:before="220" w:after="1" w:line="220" w:lineRule="auto"/>
        <w:ind w:firstLine="540"/>
        <w:jc w:val="both"/>
      </w:pPr>
      <w:r>
        <w:rPr>
          <w:rFonts w:ascii="Calibri" w:hAnsi="Calibri" w:cs="Calibri"/>
        </w:rPr>
        <w:t>8.8.13. "Примечание".</w:t>
      </w:r>
    </w:p>
    <w:p w14:paraId="22CC5323" w14:textId="77777777" w:rsidR="008832DF" w:rsidRDefault="008832DF">
      <w:pPr>
        <w:spacing w:before="220" w:after="1" w:line="220" w:lineRule="auto"/>
        <w:ind w:firstLine="540"/>
        <w:jc w:val="both"/>
      </w:pPr>
      <w:r>
        <w:rPr>
          <w:rFonts w:ascii="Calibri" w:hAnsi="Calibri" w:cs="Calibri"/>
        </w:rPr>
        <w:t>В раздел может быть внесена необходимая дополнительная информация по данному предмету.</w:t>
      </w:r>
    </w:p>
    <w:p w14:paraId="139E17D8" w14:textId="77777777" w:rsidR="008832DF" w:rsidRDefault="008832DF">
      <w:pPr>
        <w:spacing w:before="220" w:after="1" w:line="220" w:lineRule="auto"/>
        <w:ind w:firstLine="540"/>
        <w:jc w:val="both"/>
      </w:pPr>
      <w:r>
        <w:rPr>
          <w:rFonts w:ascii="Calibri" w:hAnsi="Calibri" w:cs="Calibri"/>
        </w:rPr>
        <w:t>8.9. При уточнении систематизации, классификации или атрибуции музейных предметов допускается перевод их из одной инвентарной книги в другую (например, из общей инвентарной книги декоративно-прикладного искусства в инвентарные книги фондовых коллекций "мебель", "керамика, стекло") с изменением их инвентарных номеров и шифров. Ранее присвоенные переводимым предметам инвентарные номера погашаются, предметы вносятся в другую инвентарную книгу и им присваивается новый инвентарный номер. Учетные обозначения по ГИК сохраняются.</w:t>
      </w:r>
    </w:p>
    <w:p w14:paraId="330580CD" w14:textId="77777777" w:rsidR="008832DF" w:rsidRDefault="008832DF">
      <w:pPr>
        <w:spacing w:before="220" w:after="1" w:line="220" w:lineRule="auto"/>
        <w:ind w:firstLine="540"/>
        <w:jc w:val="both"/>
      </w:pPr>
      <w:r>
        <w:rPr>
          <w:rFonts w:ascii="Calibri" w:hAnsi="Calibri" w:cs="Calibri"/>
        </w:rPr>
        <w:t>Основанием для перевода музейных предметов из одной инвентарной книги в другую является решение ЭФЗК.</w:t>
      </w:r>
    </w:p>
    <w:p w14:paraId="752B0F50" w14:textId="77777777" w:rsidR="008832DF" w:rsidRDefault="008832DF">
      <w:pPr>
        <w:spacing w:after="1" w:line="220" w:lineRule="auto"/>
        <w:jc w:val="both"/>
      </w:pPr>
    </w:p>
    <w:p w14:paraId="0FF75DE9" w14:textId="77777777" w:rsidR="008832DF" w:rsidRDefault="008832DF">
      <w:pPr>
        <w:spacing w:after="1" w:line="220" w:lineRule="auto"/>
        <w:jc w:val="center"/>
        <w:outlineLvl w:val="1"/>
      </w:pPr>
      <w:r>
        <w:rPr>
          <w:rFonts w:ascii="Calibri" w:hAnsi="Calibri" w:cs="Calibri"/>
          <w:b/>
        </w:rPr>
        <w:t>IX. Особенности организации системы учета музейных</w:t>
      </w:r>
    </w:p>
    <w:p w14:paraId="1FDA7236" w14:textId="77777777" w:rsidR="008832DF" w:rsidRDefault="008832DF">
      <w:pPr>
        <w:spacing w:after="1" w:line="220" w:lineRule="auto"/>
        <w:jc w:val="center"/>
      </w:pPr>
      <w:r>
        <w:rPr>
          <w:rFonts w:ascii="Calibri" w:hAnsi="Calibri" w:cs="Calibri"/>
          <w:b/>
        </w:rPr>
        <w:t>предметов в музеях, имеющих филиалы и обособленные</w:t>
      </w:r>
    </w:p>
    <w:p w14:paraId="1A5C4ECC" w14:textId="77777777" w:rsidR="008832DF" w:rsidRDefault="008832DF">
      <w:pPr>
        <w:spacing w:after="1" w:line="220" w:lineRule="auto"/>
        <w:jc w:val="center"/>
      </w:pPr>
      <w:r>
        <w:rPr>
          <w:rFonts w:ascii="Calibri" w:hAnsi="Calibri" w:cs="Calibri"/>
          <w:b/>
        </w:rPr>
        <w:t>структурные подразделения</w:t>
      </w:r>
    </w:p>
    <w:p w14:paraId="62479F08" w14:textId="77777777" w:rsidR="008832DF" w:rsidRDefault="008832DF">
      <w:pPr>
        <w:spacing w:after="1" w:line="220" w:lineRule="auto"/>
        <w:jc w:val="center"/>
      </w:pPr>
    </w:p>
    <w:p w14:paraId="70ACD536" w14:textId="77777777" w:rsidR="008832DF" w:rsidRDefault="008832DF">
      <w:pPr>
        <w:spacing w:after="1" w:line="220" w:lineRule="auto"/>
        <w:jc w:val="center"/>
      </w:pPr>
      <w:r>
        <w:rPr>
          <w:rFonts w:ascii="Calibri" w:hAnsi="Calibri" w:cs="Calibri"/>
        </w:rPr>
        <w:t xml:space="preserve">(в ред. </w:t>
      </w:r>
      <w:hyperlink r:id="rId106">
        <w:r>
          <w:rPr>
            <w:rFonts w:ascii="Calibri" w:hAnsi="Calibri" w:cs="Calibri"/>
            <w:color w:val="0000FF"/>
          </w:rPr>
          <w:t>Приказа</w:t>
        </w:r>
      </w:hyperlink>
      <w:r>
        <w:rPr>
          <w:rFonts w:ascii="Calibri" w:hAnsi="Calibri" w:cs="Calibri"/>
        </w:rPr>
        <w:t xml:space="preserve"> Минкультуры России от 29.08.2024 N 1648)</w:t>
      </w:r>
    </w:p>
    <w:p w14:paraId="317C7A9E" w14:textId="77777777" w:rsidR="008832DF" w:rsidRDefault="008832DF">
      <w:pPr>
        <w:spacing w:after="1" w:line="220" w:lineRule="auto"/>
        <w:jc w:val="both"/>
      </w:pPr>
    </w:p>
    <w:p w14:paraId="0F78DEEF" w14:textId="77777777" w:rsidR="008832DF" w:rsidRDefault="008832DF">
      <w:pPr>
        <w:spacing w:after="1" w:line="220" w:lineRule="auto"/>
        <w:ind w:firstLine="540"/>
        <w:jc w:val="both"/>
      </w:pPr>
      <w:r>
        <w:rPr>
          <w:rFonts w:ascii="Calibri" w:hAnsi="Calibri" w:cs="Calibri"/>
        </w:rPr>
        <w:t>9.1. В музеях, имеющих филиалы и обособленные структурные подразделения, с учетом географической удаленности обособленных структурных подразделений от головного музея, объема и состава музейных предметов, особенностей организации хранения Внутримузейными правилами на основании решения ЭФЗК могут быть установлены следующие системы учета:</w:t>
      </w:r>
    </w:p>
    <w:p w14:paraId="2B0D4101" w14:textId="77777777" w:rsidR="008832DF" w:rsidRDefault="008832DF">
      <w:pPr>
        <w:spacing w:before="220" w:after="1" w:line="220" w:lineRule="auto"/>
        <w:ind w:firstLine="540"/>
        <w:jc w:val="both"/>
      </w:pPr>
      <w:r>
        <w:rPr>
          <w:rFonts w:ascii="Calibri" w:hAnsi="Calibri" w:cs="Calibri"/>
        </w:rPr>
        <w:t>объединенная;</w:t>
      </w:r>
    </w:p>
    <w:p w14:paraId="36839676" w14:textId="77777777" w:rsidR="008832DF" w:rsidRDefault="008832DF">
      <w:pPr>
        <w:spacing w:before="220" w:after="1" w:line="220" w:lineRule="auto"/>
        <w:ind w:firstLine="540"/>
        <w:jc w:val="both"/>
      </w:pPr>
      <w:r>
        <w:rPr>
          <w:rFonts w:ascii="Calibri" w:hAnsi="Calibri" w:cs="Calibri"/>
        </w:rPr>
        <w:t>обособленная.</w:t>
      </w:r>
    </w:p>
    <w:p w14:paraId="712FF133" w14:textId="77777777" w:rsidR="008832DF" w:rsidRDefault="008832DF">
      <w:pPr>
        <w:spacing w:before="220" w:after="1" w:line="220" w:lineRule="auto"/>
        <w:ind w:firstLine="540"/>
        <w:jc w:val="both"/>
      </w:pPr>
      <w:r>
        <w:rPr>
          <w:rFonts w:ascii="Calibri" w:hAnsi="Calibri" w:cs="Calibri"/>
        </w:rPr>
        <w:t xml:space="preserve">9.2. При объединенной системе учета все процедуры государственного учета музейных предметов осуществляются в головном музее, в обособленные структурные подразделения музейные предметы передаются на ответственное хранение в соответствии с требованиями </w:t>
      </w:r>
      <w:hyperlink w:anchor="P328">
        <w:r>
          <w:rPr>
            <w:rFonts w:ascii="Calibri" w:hAnsi="Calibri" w:cs="Calibri"/>
            <w:color w:val="0000FF"/>
          </w:rPr>
          <w:t>главы</w:t>
        </w:r>
      </w:hyperlink>
      <w:r>
        <w:rPr>
          <w:rFonts w:ascii="Calibri" w:hAnsi="Calibri" w:cs="Calibri"/>
        </w:rPr>
        <w:t xml:space="preserve"> V Единых правил.</w:t>
      </w:r>
    </w:p>
    <w:p w14:paraId="5745248B" w14:textId="77777777" w:rsidR="008832DF" w:rsidRDefault="008832DF">
      <w:pPr>
        <w:spacing w:before="220" w:after="1" w:line="220" w:lineRule="auto"/>
        <w:ind w:firstLine="540"/>
        <w:jc w:val="both"/>
      </w:pPr>
      <w:r>
        <w:rPr>
          <w:rFonts w:ascii="Calibri" w:hAnsi="Calibri" w:cs="Calibri"/>
        </w:rPr>
        <w:t>9.3. При обособленной системе учета все процедуры государственного учета музейных предметов, находящихся в филиалах (обособленных структурных подразделениях), осуществляются в филиалах (обособленных структурных подразделениях). Номер первичного государственного учета музейного предмета основного фонда и иного фонда при регистрации в ГИК и КП иных фондов филиалов (обособленных структурных подразделений) формируется по формату:</w:t>
      </w:r>
    </w:p>
    <w:p w14:paraId="1297BB72" w14:textId="77777777" w:rsidR="008832DF" w:rsidRDefault="008832DF">
      <w:pPr>
        <w:spacing w:before="220" w:after="1" w:line="220" w:lineRule="auto"/>
        <w:ind w:firstLine="540"/>
        <w:jc w:val="both"/>
      </w:pPr>
      <w:r>
        <w:rPr>
          <w:rFonts w:ascii="Calibri" w:hAnsi="Calibri" w:cs="Calibri"/>
        </w:rPr>
        <w:t>А Б В Г/Д, где:</w:t>
      </w:r>
    </w:p>
    <w:p w14:paraId="61FEBACF" w14:textId="77777777" w:rsidR="008832DF" w:rsidRDefault="008832DF">
      <w:pPr>
        <w:spacing w:before="220" w:after="1" w:line="220" w:lineRule="auto"/>
        <w:ind w:firstLine="540"/>
        <w:jc w:val="both"/>
      </w:pPr>
      <w:r>
        <w:rPr>
          <w:rFonts w:ascii="Calibri" w:hAnsi="Calibri" w:cs="Calibri"/>
        </w:rPr>
        <w:t>А - шифр музея;</w:t>
      </w:r>
    </w:p>
    <w:p w14:paraId="04519276" w14:textId="77777777" w:rsidR="008832DF" w:rsidRDefault="008832DF">
      <w:pPr>
        <w:spacing w:before="220" w:after="1" w:line="220" w:lineRule="auto"/>
        <w:ind w:firstLine="540"/>
        <w:jc w:val="both"/>
      </w:pPr>
      <w:r>
        <w:rPr>
          <w:rFonts w:ascii="Calibri" w:hAnsi="Calibri" w:cs="Calibri"/>
        </w:rPr>
        <w:t>Б - условное сокращенное обозначение филиала (обособленного структурного подразделения);</w:t>
      </w:r>
    </w:p>
    <w:p w14:paraId="486C64A0" w14:textId="77777777" w:rsidR="008832DF" w:rsidRDefault="008832DF">
      <w:pPr>
        <w:spacing w:before="220" w:after="1" w:line="220" w:lineRule="auto"/>
        <w:ind w:firstLine="540"/>
        <w:jc w:val="both"/>
      </w:pPr>
      <w:r>
        <w:rPr>
          <w:rFonts w:ascii="Calibri" w:hAnsi="Calibri" w:cs="Calibri"/>
        </w:rPr>
        <w:t>В - условное обозначения категории фонда, установленное Внутримузейными правилами;</w:t>
      </w:r>
    </w:p>
    <w:p w14:paraId="015D2AF7" w14:textId="77777777" w:rsidR="008832DF" w:rsidRDefault="008832DF">
      <w:pPr>
        <w:spacing w:before="220" w:after="1" w:line="220" w:lineRule="auto"/>
        <w:ind w:firstLine="540"/>
        <w:jc w:val="both"/>
      </w:pPr>
      <w:r>
        <w:rPr>
          <w:rFonts w:ascii="Calibri" w:hAnsi="Calibri" w:cs="Calibri"/>
        </w:rPr>
        <w:t>Г - регистрационный номер музейного предмета (музейной коллекции) по ГИК или КП иного фонда;</w:t>
      </w:r>
    </w:p>
    <w:p w14:paraId="6E45FB3A" w14:textId="77777777" w:rsidR="008832DF" w:rsidRDefault="008832DF">
      <w:pPr>
        <w:spacing w:before="220" w:after="1" w:line="220" w:lineRule="auto"/>
        <w:ind w:firstLine="540"/>
        <w:jc w:val="both"/>
      </w:pPr>
      <w:r>
        <w:rPr>
          <w:rFonts w:ascii="Calibri" w:hAnsi="Calibri" w:cs="Calibri"/>
        </w:rPr>
        <w:t>Д - регистрационный номер музейного предмета в коллекционной (попредметной) описи музейной коллекции или в попредметной росписи музейных предметов в ГИК или КП иного фонда музейной коллекции.</w:t>
      </w:r>
    </w:p>
    <w:p w14:paraId="0DC3D470" w14:textId="77777777" w:rsidR="008832DF" w:rsidRDefault="008832DF">
      <w:pPr>
        <w:spacing w:before="220" w:after="1" w:line="220" w:lineRule="auto"/>
        <w:ind w:firstLine="540"/>
        <w:jc w:val="both"/>
      </w:pPr>
      <w:r>
        <w:rPr>
          <w:rFonts w:ascii="Calibri" w:hAnsi="Calibri" w:cs="Calibri"/>
        </w:rPr>
        <w:t xml:space="preserve">Процедура централизованного государственного учета музейных предметов основного фонда осуществляется в личном кабинете филиала (обособленного структурного подразделения) в Государственном каталоге в соответствии с </w:t>
      </w:r>
      <w:hyperlink r:id="rId107">
        <w:r>
          <w:rPr>
            <w:rFonts w:ascii="Calibri" w:hAnsi="Calibri" w:cs="Calibri"/>
            <w:color w:val="0000FF"/>
          </w:rPr>
          <w:t>пунктом 10.7</w:t>
        </w:r>
      </w:hyperlink>
      <w:r>
        <w:rPr>
          <w:rFonts w:ascii="Calibri" w:hAnsi="Calibri" w:cs="Calibri"/>
        </w:rPr>
        <w:t xml:space="preserve"> Положения о Государственном каталоге.</w:t>
      </w:r>
    </w:p>
    <w:p w14:paraId="2CB98F27" w14:textId="77777777" w:rsidR="008832DF" w:rsidRDefault="008832DF">
      <w:pPr>
        <w:spacing w:before="220" w:after="1" w:line="220" w:lineRule="auto"/>
        <w:ind w:firstLine="540"/>
        <w:jc w:val="both"/>
      </w:pPr>
      <w:r>
        <w:rPr>
          <w:rFonts w:ascii="Calibri" w:hAnsi="Calibri" w:cs="Calibri"/>
        </w:rPr>
        <w:t>Сделки с музейными предметами в Государственном каталоге оформляются головным музеем.</w:t>
      </w:r>
    </w:p>
    <w:p w14:paraId="65B58310" w14:textId="77777777" w:rsidR="008832DF" w:rsidRDefault="008832DF">
      <w:pPr>
        <w:spacing w:before="220" w:after="1" w:line="220" w:lineRule="auto"/>
        <w:ind w:firstLine="540"/>
        <w:jc w:val="both"/>
      </w:pPr>
      <w:r>
        <w:rPr>
          <w:rFonts w:ascii="Calibri" w:hAnsi="Calibri" w:cs="Calibri"/>
        </w:rPr>
        <w:t>9.4. Порядок обмена учетными сведениями между головным музеем и филиалом (обособленным структурным подразделением) устанавливается Внутримузейными правилами с учетом штатной обеспеченности, наличия (отсутствия) в музее АМС и иных факторов.</w:t>
      </w:r>
    </w:p>
    <w:p w14:paraId="7F71E9FB" w14:textId="77777777" w:rsidR="008832DF" w:rsidRDefault="008832DF">
      <w:pPr>
        <w:spacing w:before="220" w:after="1" w:line="220" w:lineRule="auto"/>
        <w:ind w:firstLine="540"/>
        <w:jc w:val="both"/>
      </w:pPr>
      <w:r>
        <w:rPr>
          <w:rFonts w:ascii="Calibri" w:hAnsi="Calibri" w:cs="Calibri"/>
        </w:rPr>
        <w:t>9.5. В случае реорганизации музеев путем присоединения, слияния ГИК и КП иных фондов не переписываются. Музейные предметы сохраняют свои прежние номера, к старому шифру музея добавляется префикс с условным сокращенным названием головного (нового) музея.</w:t>
      </w:r>
    </w:p>
    <w:p w14:paraId="502A34F9" w14:textId="77777777" w:rsidR="008832DF" w:rsidRDefault="008832DF">
      <w:pPr>
        <w:spacing w:before="220" w:after="1" w:line="220" w:lineRule="auto"/>
        <w:ind w:firstLine="540"/>
        <w:jc w:val="both"/>
      </w:pPr>
      <w:r>
        <w:rPr>
          <w:rFonts w:ascii="Calibri" w:hAnsi="Calibri" w:cs="Calibri"/>
        </w:rPr>
        <w:t>Если в музее, имеющем филиалы и обособленные структурные подразделения, установлена объединенная система учета, ЭФЗК может быть принято решение о закрытии ГИК и КП иных фондов присоединенных музеев и регистрации новых поступлений в объединенные ГИК и КП иных фондов.</w:t>
      </w:r>
    </w:p>
    <w:p w14:paraId="7E3F18C8" w14:textId="77777777" w:rsidR="008832DF" w:rsidRDefault="008832DF">
      <w:pPr>
        <w:spacing w:after="1" w:line="220" w:lineRule="auto"/>
        <w:jc w:val="both"/>
      </w:pPr>
    </w:p>
    <w:p w14:paraId="55A6B92D" w14:textId="77777777" w:rsidR="008832DF" w:rsidRDefault="008832DF">
      <w:pPr>
        <w:spacing w:after="1" w:line="220" w:lineRule="auto"/>
        <w:jc w:val="center"/>
        <w:outlineLvl w:val="1"/>
      </w:pPr>
      <w:bookmarkStart w:id="37" w:name="P687"/>
      <w:bookmarkEnd w:id="37"/>
      <w:r>
        <w:rPr>
          <w:rFonts w:ascii="Calibri" w:hAnsi="Calibri" w:cs="Calibri"/>
          <w:b/>
        </w:rPr>
        <w:t>X. Общие положения по хранению музейных предметов</w:t>
      </w:r>
    </w:p>
    <w:p w14:paraId="781ACB63" w14:textId="77777777" w:rsidR="008832DF" w:rsidRDefault="008832DF">
      <w:pPr>
        <w:spacing w:after="1" w:line="220" w:lineRule="auto"/>
        <w:jc w:val="both"/>
      </w:pPr>
    </w:p>
    <w:p w14:paraId="36F97F37" w14:textId="77777777" w:rsidR="008832DF" w:rsidRDefault="008832DF">
      <w:pPr>
        <w:spacing w:after="1" w:line="220" w:lineRule="auto"/>
        <w:ind w:firstLine="540"/>
        <w:jc w:val="both"/>
      </w:pPr>
      <w:r>
        <w:rPr>
          <w:rFonts w:ascii="Calibri" w:hAnsi="Calibri" w:cs="Calibri"/>
        </w:rPr>
        <w:t>10.1. Хранение музейных предметов осуществляется путем проведения мероприятий, направленных на их долговременную сохранность (как в хранилище, так и в экспозициях), исключающих хищение, разрушение и повреждения, обеспечивающих поддержание в оптимальном физическом состоянии, а также создание благоприятных условий для их изучения и представления.</w:t>
      </w:r>
    </w:p>
    <w:p w14:paraId="1C922A56" w14:textId="77777777" w:rsidR="008832DF" w:rsidRDefault="008832DF">
      <w:pPr>
        <w:spacing w:before="220" w:after="1" w:line="220" w:lineRule="auto"/>
        <w:ind w:firstLine="540"/>
        <w:jc w:val="both"/>
      </w:pPr>
      <w:r>
        <w:rPr>
          <w:rFonts w:ascii="Calibri" w:hAnsi="Calibri" w:cs="Calibri"/>
        </w:rPr>
        <w:t>10.2. Надлежащие условия хранения музейных предметов обеспечиваются путем:</w:t>
      </w:r>
    </w:p>
    <w:p w14:paraId="2E6EF86A" w14:textId="77777777" w:rsidR="008832DF" w:rsidRDefault="008832DF">
      <w:pPr>
        <w:spacing w:before="220" w:after="1" w:line="220" w:lineRule="auto"/>
        <w:ind w:firstLine="540"/>
        <w:jc w:val="both"/>
      </w:pPr>
      <w:r>
        <w:rPr>
          <w:rFonts w:ascii="Calibri" w:hAnsi="Calibri" w:cs="Calibri"/>
        </w:rPr>
        <w:t>размещения музейных предметов в специально приспособленных помещениях;</w:t>
      </w:r>
    </w:p>
    <w:p w14:paraId="723CC5CF" w14:textId="77777777" w:rsidR="008832DF" w:rsidRDefault="008832DF">
      <w:pPr>
        <w:spacing w:before="220" w:after="1" w:line="220" w:lineRule="auto"/>
        <w:ind w:firstLine="540"/>
        <w:jc w:val="both"/>
      </w:pPr>
      <w:r>
        <w:rPr>
          <w:rFonts w:ascii="Calibri" w:hAnsi="Calibri" w:cs="Calibri"/>
        </w:rPr>
        <w:t>оснащения специальными средствами хранения и перемещения различных групп музейных предметов (стеллажи, шкафы, сейфы, коробки, папки, тележки, переносные лестницы, транспорт для перевозки);</w:t>
      </w:r>
    </w:p>
    <w:p w14:paraId="207D8518" w14:textId="77777777" w:rsidR="008832DF" w:rsidRDefault="008832DF">
      <w:pPr>
        <w:spacing w:before="220" w:after="1" w:line="220" w:lineRule="auto"/>
        <w:ind w:firstLine="540"/>
        <w:jc w:val="both"/>
      </w:pPr>
      <w:r>
        <w:rPr>
          <w:rFonts w:ascii="Calibri" w:hAnsi="Calibri" w:cs="Calibri"/>
        </w:rPr>
        <w:t xml:space="preserve">создания и поддержания определенного уровня температурно-влажностного (влажность в диапазоне 40 - 60%, и стабильная температура в диапазоне 16 - 25 С для большинства материалов), светового и санитарно-гигиенического режимов в зданиях и помещениях музея с учетом рекомендуемой классификацией предметов искусства в зависимости от их чувствительности к относительной влажности воздуха (RH), приведенной в </w:t>
      </w:r>
      <w:hyperlink w:anchor="P2557">
        <w:r>
          <w:rPr>
            <w:rFonts w:ascii="Calibri" w:hAnsi="Calibri" w:cs="Calibri"/>
            <w:color w:val="0000FF"/>
          </w:rPr>
          <w:t>Приложении N 4</w:t>
        </w:r>
      </w:hyperlink>
      <w:r>
        <w:rPr>
          <w:rFonts w:ascii="Calibri" w:hAnsi="Calibri" w:cs="Calibri"/>
        </w:rPr>
        <w:t xml:space="preserve"> к Единым правилам;</w:t>
      </w:r>
    </w:p>
    <w:p w14:paraId="0A67BCF8" w14:textId="77777777" w:rsidR="008832DF" w:rsidRDefault="008832DF">
      <w:pPr>
        <w:spacing w:before="220" w:after="1" w:line="220" w:lineRule="auto"/>
        <w:ind w:firstLine="540"/>
        <w:jc w:val="both"/>
      </w:pPr>
      <w:r>
        <w:rPr>
          <w:rFonts w:ascii="Calibri" w:hAnsi="Calibri" w:cs="Calibri"/>
        </w:rPr>
        <w:t>выполнения мероприятий по защите предметов от биоповреждений;</w:t>
      </w:r>
    </w:p>
    <w:p w14:paraId="48C92200" w14:textId="77777777" w:rsidR="008832DF" w:rsidRDefault="008832DF">
      <w:pPr>
        <w:spacing w:before="220" w:after="1" w:line="220" w:lineRule="auto"/>
        <w:ind w:firstLine="540"/>
        <w:jc w:val="both"/>
      </w:pPr>
      <w:r>
        <w:rPr>
          <w:rFonts w:ascii="Calibri" w:hAnsi="Calibri" w:cs="Calibri"/>
        </w:rPr>
        <w:t>обеспечения охранного и противопожарного режимов;</w:t>
      </w:r>
    </w:p>
    <w:p w14:paraId="672A44C5" w14:textId="77777777" w:rsidR="008832DF" w:rsidRDefault="008832DF">
      <w:pPr>
        <w:spacing w:before="220" w:after="1" w:line="220" w:lineRule="auto"/>
        <w:ind w:firstLine="540"/>
        <w:jc w:val="both"/>
      </w:pPr>
      <w:r>
        <w:rPr>
          <w:rFonts w:ascii="Calibri" w:hAnsi="Calibri" w:cs="Calibri"/>
        </w:rPr>
        <w:t>обеспечения безопасности при воздействии шума на музейные предметы;</w:t>
      </w:r>
    </w:p>
    <w:p w14:paraId="5B9D338C" w14:textId="77777777" w:rsidR="008832DF" w:rsidRDefault="008832DF">
      <w:pPr>
        <w:spacing w:before="220" w:after="1" w:line="220" w:lineRule="auto"/>
        <w:ind w:firstLine="540"/>
        <w:jc w:val="both"/>
      </w:pPr>
      <w:r>
        <w:rPr>
          <w:rFonts w:ascii="Calibri" w:hAnsi="Calibri" w:cs="Calibri"/>
        </w:rPr>
        <w:t>регламентации доступа к музейным предметам;</w:t>
      </w:r>
    </w:p>
    <w:p w14:paraId="38CF76F9" w14:textId="77777777" w:rsidR="008832DF" w:rsidRDefault="008832DF">
      <w:pPr>
        <w:spacing w:before="220" w:after="1" w:line="220" w:lineRule="auto"/>
        <w:ind w:firstLine="540"/>
        <w:jc w:val="both"/>
      </w:pPr>
      <w:r>
        <w:rPr>
          <w:rFonts w:ascii="Calibri" w:hAnsi="Calibri" w:cs="Calibri"/>
        </w:rPr>
        <w:t>организации и поддержании в музее надлежащего охранного режима, включающего в себя организацию эффективной контрольной-пропускной системы в целях санкционированного допуска граждан и автотранспортных средств в музей, регламентированного доступа лиц в хранения, оснащение помещений музея, экспозиционных залов и хранений экспонатов современными инженерно-техническими средствами и системами.</w:t>
      </w:r>
    </w:p>
    <w:p w14:paraId="0A1404A1" w14:textId="77777777" w:rsidR="008832DF" w:rsidRDefault="008832DF">
      <w:pPr>
        <w:spacing w:before="220" w:after="1" w:line="220" w:lineRule="auto"/>
        <w:ind w:firstLine="540"/>
        <w:jc w:val="both"/>
      </w:pPr>
      <w:r>
        <w:rPr>
          <w:rFonts w:ascii="Calibri" w:hAnsi="Calibri" w:cs="Calibri"/>
        </w:rPr>
        <w:t>10.3. Положения Единых правил, установленные для хранения музейных предметов, применяются организациями и физическими лицами, которые владеют музейными предметами, с учетом имеющейся у них материально-технической базы для хранения музейных Предметов и организационных ресурсов.</w:t>
      </w:r>
    </w:p>
    <w:p w14:paraId="3D02439E" w14:textId="77777777" w:rsidR="008832DF" w:rsidRDefault="008832DF">
      <w:pPr>
        <w:spacing w:before="220" w:after="1" w:line="220" w:lineRule="auto"/>
        <w:ind w:firstLine="540"/>
        <w:jc w:val="both"/>
      </w:pPr>
      <w:r>
        <w:rPr>
          <w:rFonts w:ascii="Calibri" w:hAnsi="Calibri" w:cs="Calibri"/>
        </w:rPr>
        <w:t xml:space="preserve">10.4. Здания и помещения для хранения музейных предметов должны отвечать требованиям нормативных правовых актов, содержащих обязательные для исполнения требования (технические регламенты, принятые в соответствии с Федеральным </w:t>
      </w:r>
      <w:hyperlink r:id="rId108">
        <w:r>
          <w:rPr>
            <w:rFonts w:ascii="Calibri" w:hAnsi="Calibri" w:cs="Calibri"/>
            <w:color w:val="0000FF"/>
          </w:rPr>
          <w:t>законом</w:t>
        </w:r>
      </w:hyperlink>
      <w:r>
        <w:rPr>
          <w:rFonts w:ascii="Calibri" w:hAnsi="Calibri" w:cs="Calibri"/>
        </w:rPr>
        <w:t xml:space="preserve"> от 27.12.2002 N 184-ФЗ "О техническом регулировании" &lt;11&gt;, федеральные законы и иные нормативно-правовые акты Российской Федерации, устанавливающие обязательные для исполнения требования пожарной безопасности).</w:t>
      </w:r>
    </w:p>
    <w:p w14:paraId="1AE8E7E8" w14:textId="77777777" w:rsidR="008832DF" w:rsidRDefault="008832DF">
      <w:pPr>
        <w:spacing w:before="220" w:after="1" w:line="220" w:lineRule="auto"/>
        <w:ind w:firstLine="540"/>
        <w:jc w:val="both"/>
      </w:pPr>
      <w:r>
        <w:rPr>
          <w:rFonts w:ascii="Calibri" w:hAnsi="Calibri" w:cs="Calibri"/>
        </w:rPr>
        <w:t>--------------------------------</w:t>
      </w:r>
    </w:p>
    <w:p w14:paraId="74156B25" w14:textId="77777777" w:rsidR="008832DF" w:rsidRDefault="008832DF">
      <w:pPr>
        <w:spacing w:before="220" w:after="1" w:line="220" w:lineRule="auto"/>
        <w:ind w:firstLine="540"/>
        <w:jc w:val="both"/>
      </w:pPr>
      <w:r>
        <w:rPr>
          <w:rFonts w:ascii="Calibri" w:hAnsi="Calibri" w:cs="Calibri"/>
        </w:rPr>
        <w:t>&lt;11&gt; Собрание законодательства Российской Федерации, 2002, N 52, ст. 5140; 2018, N 49, ст. 7521.</w:t>
      </w:r>
    </w:p>
    <w:p w14:paraId="74BC6FA9" w14:textId="77777777" w:rsidR="008832DF" w:rsidRDefault="008832DF">
      <w:pPr>
        <w:spacing w:after="1" w:line="220" w:lineRule="auto"/>
        <w:jc w:val="both"/>
      </w:pPr>
    </w:p>
    <w:p w14:paraId="7C14A518" w14:textId="77777777" w:rsidR="008832DF" w:rsidRDefault="008832DF">
      <w:pPr>
        <w:spacing w:after="1" w:line="220" w:lineRule="auto"/>
        <w:ind w:firstLine="540"/>
        <w:jc w:val="both"/>
      </w:pPr>
      <w:r>
        <w:rPr>
          <w:rFonts w:ascii="Calibri" w:hAnsi="Calibri" w:cs="Calibri"/>
        </w:rPr>
        <w:t xml:space="preserve">10.5. В соответствии с </w:t>
      </w:r>
      <w:hyperlink r:id="rId109">
        <w:r>
          <w:rPr>
            <w:rFonts w:ascii="Calibri" w:hAnsi="Calibri" w:cs="Calibri"/>
            <w:color w:val="0000FF"/>
          </w:rPr>
          <w:t>частью 2 статьи 78</w:t>
        </w:r>
      </w:hyperlink>
      <w:r>
        <w:rPr>
          <w:rFonts w:ascii="Calibri" w:hAnsi="Calibri" w:cs="Calibri"/>
        </w:rPr>
        <w:t xml:space="preserve"> Федерального закона от 22.07.2008 N 123-ФЗ "Технический регламент о требованиях пожарной безопасности" &lt;12&gt; (далее - Технический регламент) для зданий, сооружений, для которых отсутствуют нормативные требования пожарной безопасности, на основе требований Технического регламента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w:t>
      </w:r>
    </w:p>
    <w:p w14:paraId="3F0E8FEA" w14:textId="77777777" w:rsidR="008832DF" w:rsidRDefault="008832DF">
      <w:pPr>
        <w:spacing w:before="220" w:after="1" w:line="220" w:lineRule="auto"/>
        <w:ind w:firstLine="540"/>
        <w:jc w:val="both"/>
      </w:pPr>
      <w:r>
        <w:rPr>
          <w:rFonts w:ascii="Calibri" w:hAnsi="Calibri" w:cs="Calibri"/>
        </w:rPr>
        <w:t>--------------------------------</w:t>
      </w:r>
    </w:p>
    <w:p w14:paraId="2CB3EA23" w14:textId="77777777" w:rsidR="008832DF" w:rsidRDefault="008832DF">
      <w:pPr>
        <w:spacing w:before="220" w:after="1" w:line="220" w:lineRule="auto"/>
        <w:ind w:firstLine="540"/>
        <w:jc w:val="both"/>
      </w:pPr>
      <w:r>
        <w:rPr>
          <w:rFonts w:ascii="Calibri" w:hAnsi="Calibri" w:cs="Calibri"/>
        </w:rPr>
        <w:t>&lt;12&gt; Собрание законодательства Российской Федерации, 2008, N 30, ст. 3579; 2012, N 29, ст. 3997.</w:t>
      </w:r>
    </w:p>
    <w:p w14:paraId="0D2A0A4C" w14:textId="77777777" w:rsidR="008832DF" w:rsidRDefault="008832DF">
      <w:pPr>
        <w:spacing w:after="1" w:line="220" w:lineRule="auto"/>
        <w:jc w:val="both"/>
      </w:pPr>
    </w:p>
    <w:p w14:paraId="20D9C753" w14:textId="77777777" w:rsidR="008832DF" w:rsidRDefault="008832DF">
      <w:pPr>
        <w:spacing w:after="1" w:line="220" w:lineRule="auto"/>
        <w:ind w:firstLine="540"/>
        <w:jc w:val="both"/>
      </w:pPr>
      <w:r>
        <w:rPr>
          <w:rFonts w:ascii="Calibri" w:hAnsi="Calibri" w:cs="Calibri"/>
        </w:rPr>
        <w:t xml:space="preserve">10.6. При наличии в здании музея печного отопления его эксплуатацию необходимо осуществлять в соответствии с требованиями </w:t>
      </w:r>
      <w:hyperlink r:id="rId110">
        <w:r>
          <w:rPr>
            <w:rFonts w:ascii="Calibri" w:hAnsi="Calibri" w:cs="Calibri"/>
            <w:color w:val="0000FF"/>
          </w:rPr>
          <w:t>Правил</w:t>
        </w:r>
      </w:hyperlink>
      <w:r>
        <w:rPr>
          <w:rFonts w:ascii="Calibri" w:hAnsi="Calibri" w:cs="Calibri"/>
        </w:rPr>
        <w:t xml:space="preserve"> противопожарного режима в Российской Федерации, утвержденных Постановлением Правительства Российской Федераций от 16.09.2020 N 1479 &lt;13&gt; (далее - Правила противопожарного режима в Российской Федерации).</w:t>
      </w:r>
    </w:p>
    <w:p w14:paraId="5DC07A17" w14:textId="77777777" w:rsidR="008832DF" w:rsidRDefault="008832DF">
      <w:pPr>
        <w:spacing w:before="220" w:after="1" w:line="220" w:lineRule="auto"/>
        <w:ind w:firstLine="540"/>
        <w:jc w:val="both"/>
      </w:pPr>
      <w:r>
        <w:rPr>
          <w:rFonts w:ascii="Calibri" w:hAnsi="Calibri" w:cs="Calibri"/>
        </w:rPr>
        <w:t>--------------------------------</w:t>
      </w:r>
    </w:p>
    <w:p w14:paraId="3C18B460" w14:textId="77777777" w:rsidR="008832DF" w:rsidRDefault="008832DF">
      <w:pPr>
        <w:spacing w:before="220" w:after="1" w:line="220" w:lineRule="auto"/>
        <w:ind w:firstLine="540"/>
        <w:jc w:val="both"/>
      </w:pPr>
      <w:r>
        <w:rPr>
          <w:rFonts w:ascii="Calibri" w:hAnsi="Calibri" w:cs="Calibri"/>
        </w:rPr>
        <w:t>&lt;13&gt; Собрание законодательства Российской Федерации, 2020, N 39, ст. 6056.</w:t>
      </w:r>
    </w:p>
    <w:p w14:paraId="1ACC8F8F" w14:textId="77777777" w:rsidR="008832DF" w:rsidRDefault="008832DF">
      <w:pPr>
        <w:spacing w:after="1" w:line="220" w:lineRule="auto"/>
        <w:jc w:val="both"/>
      </w:pPr>
    </w:p>
    <w:p w14:paraId="34AC1BC5" w14:textId="77777777" w:rsidR="008832DF" w:rsidRDefault="008832DF">
      <w:pPr>
        <w:spacing w:after="1" w:line="220" w:lineRule="auto"/>
        <w:ind w:firstLine="540"/>
        <w:jc w:val="both"/>
      </w:pPr>
      <w:r>
        <w:rPr>
          <w:rFonts w:ascii="Calibri" w:hAnsi="Calibri" w:cs="Calibri"/>
        </w:rPr>
        <w:t>10.7. Хранение в экспозиционных залах и хранилищах упаковочных материалов недопустимо.</w:t>
      </w:r>
    </w:p>
    <w:p w14:paraId="49B21E98" w14:textId="77777777" w:rsidR="008832DF" w:rsidRDefault="008832DF">
      <w:pPr>
        <w:spacing w:before="220" w:after="1" w:line="220" w:lineRule="auto"/>
        <w:ind w:firstLine="540"/>
        <w:jc w:val="both"/>
      </w:pPr>
      <w:r>
        <w:rPr>
          <w:rFonts w:ascii="Calibri" w:hAnsi="Calibri" w:cs="Calibri"/>
        </w:rPr>
        <w:t xml:space="preserve">10.8. В хранилищах и экспозиционных залах устанавливаются огнетушители, тип и количество которых определяются требованиями </w:t>
      </w:r>
      <w:hyperlink r:id="rId111">
        <w:r>
          <w:rPr>
            <w:rFonts w:ascii="Calibri" w:hAnsi="Calibri" w:cs="Calibri"/>
            <w:color w:val="0000FF"/>
          </w:rPr>
          <w:t>Правил</w:t>
        </w:r>
      </w:hyperlink>
      <w:r>
        <w:rPr>
          <w:rFonts w:ascii="Calibri" w:hAnsi="Calibri" w:cs="Calibri"/>
        </w:rPr>
        <w:t xml:space="preserve"> противопожарного режима в Российской Федерации.</w:t>
      </w:r>
    </w:p>
    <w:p w14:paraId="514C98BD" w14:textId="77777777" w:rsidR="008832DF" w:rsidRDefault="008832DF">
      <w:pPr>
        <w:spacing w:before="220" w:after="1" w:line="220" w:lineRule="auto"/>
        <w:ind w:firstLine="540"/>
        <w:jc w:val="both"/>
      </w:pPr>
      <w:r>
        <w:rPr>
          <w:rFonts w:ascii="Calibri" w:hAnsi="Calibri" w:cs="Calibri"/>
        </w:rPr>
        <w:t>10.9. Руководитель музея или организации назначает лицо, ответственное за исправное состояние противопожарного оборудования.</w:t>
      </w:r>
    </w:p>
    <w:p w14:paraId="028C7D9B" w14:textId="77777777" w:rsidR="008832DF" w:rsidRDefault="008832DF">
      <w:pPr>
        <w:spacing w:before="220" w:after="1" w:line="220" w:lineRule="auto"/>
        <w:ind w:firstLine="540"/>
        <w:jc w:val="both"/>
      </w:pPr>
      <w:r>
        <w:rPr>
          <w:rFonts w:ascii="Calibri" w:hAnsi="Calibri" w:cs="Calibri"/>
        </w:rPr>
        <w:t>10.10. О возникновении пожара в музейных зданиях немедленно сообщают в пожарную охрану, руководству и охране музея. Одновременно принимают меры по тушению пожара первичными средствами пожаротушения и действуют в соответствии с разработанной для музея инструкцией о мерах пожарной безопасности.</w:t>
      </w:r>
    </w:p>
    <w:p w14:paraId="62BB48D9" w14:textId="77777777" w:rsidR="008832DF" w:rsidRDefault="008832DF">
      <w:pPr>
        <w:spacing w:before="220" w:after="1" w:line="220" w:lineRule="auto"/>
        <w:ind w:firstLine="540"/>
        <w:jc w:val="both"/>
      </w:pPr>
      <w:r>
        <w:rPr>
          <w:rFonts w:ascii="Calibri" w:hAnsi="Calibri" w:cs="Calibri"/>
        </w:rPr>
        <w:t>10.11. Крыши и водостоки музейного здания должны быть в полной исправности, чтобы предохранять внутренние помещения от проникновения в них влаги и осадков.</w:t>
      </w:r>
    </w:p>
    <w:p w14:paraId="45E686C0" w14:textId="77777777" w:rsidR="008832DF" w:rsidRDefault="008832DF">
      <w:pPr>
        <w:spacing w:before="220" w:after="1" w:line="220" w:lineRule="auto"/>
        <w:ind w:firstLine="540"/>
        <w:jc w:val="both"/>
      </w:pPr>
      <w:r>
        <w:rPr>
          <w:rFonts w:ascii="Calibri" w:hAnsi="Calibri" w:cs="Calibri"/>
        </w:rPr>
        <w:t>Для предупреждения отсыревания наружных стен здания вокруг него устраивают мощеные кирпичом или залитые асфальтом дорожки-тротуары с уклоном от здания, а также водостоки от труб на землю.</w:t>
      </w:r>
    </w:p>
    <w:p w14:paraId="37CC3D08" w14:textId="77777777" w:rsidR="008832DF" w:rsidRDefault="008832DF">
      <w:pPr>
        <w:spacing w:before="220" w:after="1" w:line="220" w:lineRule="auto"/>
        <w:ind w:firstLine="540"/>
        <w:jc w:val="both"/>
      </w:pPr>
      <w:r>
        <w:rPr>
          <w:rFonts w:ascii="Calibri" w:hAnsi="Calibri" w:cs="Calibri"/>
        </w:rPr>
        <w:t>Повышенная влажность в подвальных помещениях музея недопустима даже в случаях, когда эти помещения не используются для хранения музейных предметов.</w:t>
      </w:r>
    </w:p>
    <w:p w14:paraId="314E281C" w14:textId="77777777" w:rsidR="008832DF" w:rsidRDefault="008832DF">
      <w:pPr>
        <w:spacing w:after="1" w:line="220" w:lineRule="auto"/>
        <w:jc w:val="both"/>
      </w:pPr>
    </w:p>
    <w:p w14:paraId="1E658999" w14:textId="77777777" w:rsidR="008832DF" w:rsidRDefault="008832DF">
      <w:pPr>
        <w:spacing w:after="1" w:line="220" w:lineRule="auto"/>
        <w:jc w:val="center"/>
        <w:outlineLvl w:val="1"/>
      </w:pPr>
      <w:r>
        <w:rPr>
          <w:rFonts w:ascii="Calibri" w:hAnsi="Calibri" w:cs="Calibri"/>
          <w:b/>
        </w:rPr>
        <w:t>XI. Требования к условиям микроклимата, обеспечивающим</w:t>
      </w:r>
    </w:p>
    <w:p w14:paraId="385C7ABD" w14:textId="77777777" w:rsidR="008832DF" w:rsidRDefault="008832DF">
      <w:pPr>
        <w:spacing w:after="1" w:line="220" w:lineRule="auto"/>
        <w:jc w:val="center"/>
      </w:pPr>
      <w:r>
        <w:rPr>
          <w:rFonts w:ascii="Calibri" w:hAnsi="Calibri" w:cs="Calibri"/>
          <w:b/>
        </w:rPr>
        <w:t>сохранность музейных предметов</w:t>
      </w:r>
    </w:p>
    <w:p w14:paraId="4EDD7B6D" w14:textId="77777777" w:rsidR="008832DF" w:rsidRDefault="008832DF">
      <w:pPr>
        <w:spacing w:after="1" w:line="220" w:lineRule="auto"/>
        <w:jc w:val="both"/>
      </w:pPr>
    </w:p>
    <w:p w14:paraId="21D4EB7A" w14:textId="77777777" w:rsidR="008832DF" w:rsidRDefault="008832DF">
      <w:pPr>
        <w:spacing w:after="1" w:line="220" w:lineRule="auto"/>
        <w:ind w:firstLine="540"/>
        <w:jc w:val="both"/>
      </w:pPr>
      <w:r>
        <w:rPr>
          <w:rFonts w:ascii="Calibri" w:hAnsi="Calibri" w:cs="Calibri"/>
        </w:rPr>
        <w:t>11.1. Требования к условиям микроклимата включают в себя требования к следующим параметрам:</w:t>
      </w:r>
    </w:p>
    <w:p w14:paraId="005A69DC" w14:textId="77777777" w:rsidR="008832DF" w:rsidRDefault="008832DF">
      <w:pPr>
        <w:spacing w:before="220" w:after="1" w:line="220" w:lineRule="auto"/>
        <w:ind w:firstLine="540"/>
        <w:jc w:val="both"/>
      </w:pPr>
      <w:r>
        <w:rPr>
          <w:rFonts w:ascii="Calibri" w:hAnsi="Calibri" w:cs="Calibri"/>
        </w:rPr>
        <w:t>- температуре воздуха (T);</w:t>
      </w:r>
    </w:p>
    <w:p w14:paraId="279BDBCA" w14:textId="77777777" w:rsidR="008832DF" w:rsidRDefault="008832DF">
      <w:pPr>
        <w:spacing w:before="220" w:after="1" w:line="220" w:lineRule="auto"/>
        <w:ind w:firstLine="540"/>
        <w:jc w:val="both"/>
      </w:pPr>
      <w:r>
        <w:rPr>
          <w:rFonts w:ascii="Calibri" w:hAnsi="Calibri" w:cs="Calibri"/>
        </w:rPr>
        <w:t>- относительной влажности воздуха (RH);</w:t>
      </w:r>
    </w:p>
    <w:p w14:paraId="214B9713" w14:textId="77777777" w:rsidR="008832DF" w:rsidRDefault="008832DF">
      <w:pPr>
        <w:spacing w:before="220" w:after="1" w:line="220" w:lineRule="auto"/>
        <w:ind w:firstLine="540"/>
        <w:jc w:val="both"/>
      </w:pPr>
      <w:r>
        <w:rPr>
          <w:rFonts w:ascii="Calibri" w:hAnsi="Calibri" w:cs="Calibri"/>
        </w:rPr>
        <w:t>- загрязнениям воздуха;</w:t>
      </w:r>
    </w:p>
    <w:p w14:paraId="6BEF68B9" w14:textId="77777777" w:rsidR="008832DF" w:rsidRDefault="008832DF">
      <w:pPr>
        <w:spacing w:before="220" w:after="1" w:line="220" w:lineRule="auto"/>
        <w:ind w:firstLine="540"/>
        <w:jc w:val="both"/>
      </w:pPr>
      <w:r>
        <w:rPr>
          <w:rFonts w:ascii="Calibri" w:hAnsi="Calibri" w:cs="Calibri"/>
        </w:rPr>
        <w:t>- уровням освещения.</w:t>
      </w:r>
    </w:p>
    <w:p w14:paraId="5A918395" w14:textId="77777777" w:rsidR="008832DF" w:rsidRDefault="008832DF">
      <w:pPr>
        <w:spacing w:before="220" w:after="1" w:line="220" w:lineRule="auto"/>
        <w:ind w:firstLine="540"/>
        <w:jc w:val="both"/>
      </w:pPr>
      <w:r>
        <w:rPr>
          <w:rFonts w:ascii="Calibri" w:hAnsi="Calibri" w:cs="Calibri"/>
        </w:rPr>
        <w:t>11.2. При принятии хранителем решения о требованиях к условиям окружающей среды для долгосрочного сохранения коллекций, необходимо принимать во внимание:</w:t>
      </w:r>
    </w:p>
    <w:p w14:paraId="1B71C712" w14:textId="77777777" w:rsidR="008832DF" w:rsidRDefault="008832DF">
      <w:pPr>
        <w:spacing w:before="220" w:after="1" w:line="220" w:lineRule="auto"/>
        <w:ind w:firstLine="540"/>
        <w:jc w:val="both"/>
      </w:pPr>
      <w:r>
        <w:rPr>
          <w:rFonts w:ascii="Calibri" w:hAnsi="Calibri" w:cs="Calibri"/>
        </w:rPr>
        <w:t>тип, значение, использование и состояние коллекции;</w:t>
      </w:r>
    </w:p>
    <w:p w14:paraId="76EEAC24" w14:textId="77777777" w:rsidR="008832DF" w:rsidRDefault="008832DF">
      <w:pPr>
        <w:spacing w:before="220" w:after="1" w:line="220" w:lineRule="auto"/>
        <w:ind w:firstLine="540"/>
        <w:jc w:val="both"/>
      </w:pPr>
      <w:r>
        <w:rPr>
          <w:rFonts w:ascii="Calibri" w:hAnsi="Calibri" w:cs="Calibri"/>
        </w:rPr>
        <w:t>тип здания, в котором находится коллекция, и роль здания в обеспечении стабильной окружающей среды и защите от вредителей и загрязняющих веществ;</w:t>
      </w:r>
    </w:p>
    <w:p w14:paraId="3D4EE088" w14:textId="77777777" w:rsidR="008832DF" w:rsidRDefault="008832DF">
      <w:pPr>
        <w:spacing w:before="220" w:after="1" w:line="220" w:lineRule="auto"/>
        <w:ind w:firstLine="540"/>
        <w:jc w:val="both"/>
      </w:pPr>
      <w:r>
        <w:rPr>
          <w:rFonts w:ascii="Calibri" w:hAnsi="Calibri" w:cs="Calibri"/>
        </w:rPr>
        <w:t>региональные и местные климатические условия;</w:t>
      </w:r>
    </w:p>
    <w:p w14:paraId="16089A33" w14:textId="77777777" w:rsidR="008832DF" w:rsidRDefault="008832DF">
      <w:pPr>
        <w:spacing w:before="220" w:after="1" w:line="220" w:lineRule="auto"/>
        <w:ind w:firstLine="540"/>
        <w:jc w:val="both"/>
      </w:pPr>
      <w:r>
        <w:rPr>
          <w:rFonts w:ascii="Calibri" w:hAnsi="Calibri" w:cs="Calibri"/>
        </w:rPr>
        <w:t>техническую возможность внедрения необходимого оборудования поддержания конкретной среды с учетом местного климата;</w:t>
      </w:r>
    </w:p>
    <w:p w14:paraId="6310535E" w14:textId="77777777" w:rsidR="008832DF" w:rsidRDefault="008832DF">
      <w:pPr>
        <w:spacing w:before="220" w:after="1" w:line="220" w:lineRule="auto"/>
        <w:ind w:firstLine="540"/>
        <w:jc w:val="both"/>
      </w:pPr>
      <w:r>
        <w:rPr>
          <w:rFonts w:ascii="Calibri" w:hAnsi="Calibri" w:cs="Calibri"/>
        </w:rPr>
        <w:t>наличие у музея и организации финансовых ресурсов, достаточных для покрытия эксплуатационных расходов;</w:t>
      </w:r>
    </w:p>
    <w:p w14:paraId="045B29E0" w14:textId="77777777" w:rsidR="008832DF" w:rsidRDefault="008832DF">
      <w:pPr>
        <w:spacing w:before="220" w:after="1" w:line="220" w:lineRule="auto"/>
        <w:ind w:firstLine="540"/>
        <w:jc w:val="both"/>
      </w:pPr>
      <w:r>
        <w:rPr>
          <w:rFonts w:ascii="Calibri" w:hAnsi="Calibri" w:cs="Calibri"/>
        </w:rPr>
        <w:t>рациональность использования энергии.</w:t>
      </w:r>
    </w:p>
    <w:p w14:paraId="386218FE" w14:textId="77777777" w:rsidR="008832DF" w:rsidRDefault="008832DF">
      <w:pPr>
        <w:spacing w:before="220" w:after="1" w:line="220" w:lineRule="auto"/>
        <w:ind w:firstLine="540"/>
        <w:jc w:val="both"/>
      </w:pPr>
      <w:r>
        <w:rPr>
          <w:rFonts w:ascii="Calibri" w:hAnsi="Calibri" w:cs="Calibri"/>
        </w:rPr>
        <w:t>11.3. В замкнутых пространствах, таких как экспозиционный зал, хранение, или витрина, изменения температуры (T) и относительной влажности воздухам (RH) взаимозависимы. Увеличение температуры приведет к снижению относительной влажности, и наоборот. Колебания температуры и влажности наносят большой ущерб коллекциям. Температура и относительная влажность не должны выходить за диапазон значений, при которых могут произойти физические или химические повреждения предметов коллекции. Температура и относительная влажность не должны изменяться со скоростью, которая может привести к недопустимому физическому повреждению музейных предметов.</w:t>
      </w:r>
    </w:p>
    <w:p w14:paraId="26659EF8" w14:textId="77777777" w:rsidR="008832DF" w:rsidRDefault="008832DF">
      <w:pPr>
        <w:spacing w:before="220" w:after="1" w:line="220" w:lineRule="auto"/>
        <w:ind w:firstLine="540"/>
        <w:jc w:val="both"/>
      </w:pPr>
      <w:r>
        <w:rPr>
          <w:rFonts w:ascii="Calibri" w:hAnsi="Calibri" w:cs="Calibri"/>
        </w:rPr>
        <w:t>11.4. Учитывая, что температура (T), относительная влажность (RH) и их изменения влияют на все типы старения и разрушения музейных материалов: физический, химический и биологический, а степень и механизмы этой зависимости отличаются для различных материалов в коллекциях, не допускается установление единого универсального диапазона температуры и относительной влажности для всех типов коллекций.</w:t>
      </w:r>
    </w:p>
    <w:p w14:paraId="239049A4" w14:textId="77777777" w:rsidR="008832DF" w:rsidRDefault="008832DF">
      <w:pPr>
        <w:spacing w:before="220" w:after="1" w:line="220" w:lineRule="auto"/>
        <w:ind w:firstLine="540"/>
        <w:jc w:val="both"/>
      </w:pPr>
      <w:r>
        <w:rPr>
          <w:rFonts w:ascii="Calibri" w:hAnsi="Calibri" w:cs="Calibri"/>
        </w:rPr>
        <w:t>Учитывая взаимосвязанное влияние T и RH на продолжительность жизни музейных предметов, диапазон T должен определяться вместе с диапазоном RH. Как правило, при проектировании систем кондиционирования воздуха регулирование климата осуществляется по температуре как к главному параметру и RH как к дополнительному.</w:t>
      </w:r>
    </w:p>
    <w:p w14:paraId="7165DF3C" w14:textId="77777777" w:rsidR="008832DF" w:rsidRDefault="008832DF">
      <w:pPr>
        <w:spacing w:before="220" w:after="1" w:line="220" w:lineRule="auto"/>
        <w:ind w:firstLine="540"/>
        <w:jc w:val="both"/>
      </w:pPr>
      <w:r>
        <w:rPr>
          <w:rFonts w:ascii="Calibri" w:hAnsi="Calibri" w:cs="Calibri"/>
        </w:rPr>
        <w:t>При выборе уровней относительной влажности и температуры необходимо учитывать историю условий хранения предметов искусства.</w:t>
      </w:r>
    </w:p>
    <w:p w14:paraId="6C31E5A6" w14:textId="77777777" w:rsidR="008832DF" w:rsidRDefault="008832DF">
      <w:pPr>
        <w:spacing w:before="220" w:after="1" w:line="220" w:lineRule="auto"/>
        <w:ind w:firstLine="540"/>
        <w:jc w:val="both"/>
      </w:pPr>
      <w:r>
        <w:rPr>
          <w:rFonts w:ascii="Calibri" w:hAnsi="Calibri" w:cs="Calibri"/>
        </w:rPr>
        <w:t xml:space="preserve">Рекомендуемая классификация предметов искусства в зависимости от их чувствительности к относительной влажности воздуха (RH), а также рекомендуемые и допустимые параметры микроклимата в музейных комплексах для смешанных коллекций с преобладаний органических материалов приведены в </w:t>
      </w:r>
      <w:hyperlink w:anchor="P2557">
        <w:r>
          <w:rPr>
            <w:rFonts w:ascii="Calibri" w:hAnsi="Calibri" w:cs="Calibri"/>
            <w:color w:val="0000FF"/>
          </w:rPr>
          <w:t>Приложениях N 4</w:t>
        </w:r>
      </w:hyperlink>
      <w:r>
        <w:rPr>
          <w:rFonts w:ascii="Calibri" w:hAnsi="Calibri" w:cs="Calibri"/>
        </w:rPr>
        <w:t xml:space="preserve"> - </w:t>
      </w:r>
      <w:hyperlink w:anchor="P2598">
        <w:r>
          <w:rPr>
            <w:rFonts w:ascii="Calibri" w:hAnsi="Calibri" w:cs="Calibri"/>
            <w:color w:val="0000FF"/>
          </w:rPr>
          <w:t>5</w:t>
        </w:r>
      </w:hyperlink>
      <w:r>
        <w:rPr>
          <w:rFonts w:ascii="Calibri" w:hAnsi="Calibri" w:cs="Calibri"/>
        </w:rPr>
        <w:t xml:space="preserve"> к Единым правилам соответственно.</w:t>
      </w:r>
    </w:p>
    <w:p w14:paraId="5143FE06" w14:textId="77777777" w:rsidR="008832DF" w:rsidRDefault="008832DF">
      <w:pPr>
        <w:spacing w:before="220" w:after="1" w:line="220" w:lineRule="auto"/>
        <w:ind w:firstLine="540"/>
        <w:jc w:val="both"/>
      </w:pPr>
      <w:r>
        <w:rPr>
          <w:rFonts w:ascii="Calibri" w:hAnsi="Calibri" w:cs="Calibri"/>
        </w:rPr>
        <w:t>11.5. Для органических материалов, которые естественным образом акклиматизировались к средней RH, близкой к 50%, допускается изменение относительной влажности в течение суток на +/- 5%.</w:t>
      </w:r>
    </w:p>
    <w:p w14:paraId="38751B99" w14:textId="77777777" w:rsidR="008832DF" w:rsidRDefault="008832DF">
      <w:pPr>
        <w:spacing w:before="220" w:after="1" w:line="220" w:lineRule="auto"/>
        <w:ind w:firstLine="540"/>
        <w:jc w:val="both"/>
      </w:pPr>
      <w:r>
        <w:rPr>
          <w:rFonts w:ascii="Calibri" w:hAnsi="Calibri" w:cs="Calibri"/>
        </w:rPr>
        <w:t>Для объектов, содержащих гигроскопические материалы (картины на холстах, ткани, этнографические объекты) необходимо обеспечивать устойчивую RH в диапазоне 40 - 60%, и стабильную Т в диапазоне +16 °C - +25 °C.</w:t>
      </w:r>
    </w:p>
    <w:p w14:paraId="7FB09A3D" w14:textId="77777777" w:rsidR="008832DF" w:rsidRDefault="008832DF">
      <w:pPr>
        <w:spacing w:before="220" w:after="1" w:line="220" w:lineRule="auto"/>
        <w:ind w:firstLine="540"/>
        <w:jc w:val="both"/>
      </w:pPr>
      <w:r>
        <w:rPr>
          <w:rFonts w:ascii="Calibri" w:hAnsi="Calibri" w:cs="Calibri"/>
        </w:rPr>
        <w:t>Не допускаются суточные колебания влажности +/- 20% для предметов, состоящих из различных материалов, и суточные колебания влажности +/- 40% - для органических предметов.</w:t>
      </w:r>
    </w:p>
    <w:p w14:paraId="351A1850" w14:textId="77777777" w:rsidR="008832DF" w:rsidRDefault="008832DF">
      <w:pPr>
        <w:spacing w:before="220" w:after="1" w:line="220" w:lineRule="auto"/>
        <w:ind w:firstLine="540"/>
        <w:jc w:val="both"/>
      </w:pPr>
      <w:r>
        <w:rPr>
          <w:rFonts w:ascii="Calibri" w:hAnsi="Calibri" w:cs="Calibri"/>
        </w:rPr>
        <w:t>Музейные предметы из более чувствительных материалов (свитки, живопись на тканях и деревянных основах; папирус и пергамент, фотографические материалы) требуют устойчивых показателей микроклимата.</w:t>
      </w:r>
    </w:p>
    <w:p w14:paraId="45237C2B" w14:textId="77777777" w:rsidR="008832DF" w:rsidRDefault="008832DF">
      <w:pPr>
        <w:spacing w:before="220" w:after="1" w:line="220" w:lineRule="auto"/>
        <w:ind w:firstLine="540"/>
        <w:jc w:val="both"/>
      </w:pPr>
      <w:r>
        <w:rPr>
          <w:rFonts w:ascii="Calibri" w:hAnsi="Calibri" w:cs="Calibri"/>
        </w:rPr>
        <w:t>11.6. Мониторинг температуры и влажности следует проводить регулярно. При отсутствии автоматической системы мониторинга и регистрации данных на электронных носителях, дата, время и место проведения измерений должны быть задокументированы в журнале. В журнале необходимо фиксировать показатели температуры внутри помещения, показатели относительной влажности внутри помещения, показатели температуры наружной, показатели относительной влажности наружной, примечания (при наличии), подпись й фамилия, имя, отчество (при наличии) лица, производившего измерения. Количество и распределение точек мониторинга зависит от здания и системы регулирования микроклимата. Оборудование должно позволять достоверно измерять и накапливать информацию об этих параметрах.</w:t>
      </w:r>
    </w:p>
    <w:p w14:paraId="7D5F65EB" w14:textId="77777777" w:rsidR="008832DF" w:rsidRDefault="008832DF">
      <w:pPr>
        <w:spacing w:before="220" w:after="1" w:line="220" w:lineRule="auto"/>
        <w:ind w:firstLine="540"/>
        <w:jc w:val="both"/>
      </w:pPr>
      <w:r>
        <w:rPr>
          <w:rFonts w:ascii="Calibri" w:hAnsi="Calibri" w:cs="Calibri"/>
        </w:rPr>
        <w:t>11.7. В музейных помещениях необходимо контролировать состав и концентрацию атмосферных загрязнений (например, озон, оксиды азота, диоксид серы, органические соединения и аэрозоли). Следует учитывать, что на количество и состав загрязнителей в музейных помещениях оказывают влияние:</w:t>
      </w:r>
    </w:p>
    <w:p w14:paraId="4FD5E294" w14:textId="77777777" w:rsidR="008832DF" w:rsidRDefault="008832DF">
      <w:pPr>
        <w:spacing w:before="220" w:after="1" w:line="220" w:lineRule="auto"/>
        <w:ind w:firstLine="540"/>
        <w:jc w:val="both"/>
      </w:pPr>
      <w:r>
        <w:rPr>
          <w:rFonts w:ascii="Calibri" w:hAnsi="Calibri" w:cs="Calibri"/>
        </w:rPr>
        <w:t>внешние и внутренние загрязнители;</w:t>
      </w:r>
    </w:p>
    <w:p w14:paraId="5B622B7E" w14:textId="77777777" w:rsidR="008832DF" w:rsidRDefault="008832DF">
      <w:pPr>
        <w:spacing w:before="220" w:after="1" w:line="220" w:lineRule="auto"/>
        <w:ind w:firstLine="540"/>
        <w:jc w:val="both"/>
      </w:pPr>
      <w:r>
        <w:rPr>
          <w:rFonts w:ascii="Calibri" w:hAnsi="Calibri" w:cs="Calibri"/>
        </w:rPr>
        <w:t>поток посетителей и деятельность внутри здания;</w:t>
      </w:r>
    </w:p>
    <w:p w14:paraId="602B77E8" w14:textId="77777777" w:rsidR="008832DF" w:rsidRDefault="008832DF">
      <w:pPr>
        <w:spacing w:before="220" w:after="1" w:line="220" w:lineRule="auto"/>
        <w:ind w:firstLine="540"/>
        <w:jc w:val="both"/>
      </w:pPr>
      <w:r>
        <w:rPr>
          <w:rFonts w:ascii="Calibri" w:hAnsi="Calibri" w:cs="Calibri"/>
        </w:rPr>
        <w:t>расположение забора наружного воздуха;</w:t>
      </w:r>
    </w:p>
    <w:p w14:paraId="7EA3F823" w14:textId="77777777" w:rsidR="008832DF" w:rsidRDefault="008832DF">
      <w:pPr>
        <w:spacing w:before="220" w:after="1" w:line="220" w:lineRule="auto"/>
        <w:ind w:firstLine="540"/>
        <w:jc w:val="both"/>
      </w:pPr>
      <w:r>
        <w:rPr>
          <w:rFonts w:ascii="Calibri" w:hAnsi="Calibri" w:cs="Calibri"/>
        </w:rPr>
        <w:t>расположение и тип вентиляционных отверстий в пространстве размещения коллекций;</w:t>
      </w:r>
    </w:p>
    <w:p w14:paraId="73735664" w14:textId="77777777" w:rsidR="008832DF" w:rsidRDefault="008832DF">
      <w:pPr>
        <w:spacing w:before="220" w:after="1" w:line="220" w:lineRule="auto"/>
        <w:ind w:firstLine="540"/>
        <w:jc w:val="both"/>
      </w:pPr>
      <w:r>
        <w:rPr>
          <w:rFonts w:ascii="Calibri" w:hAnsi="Calibri" w:cs="Calibri"/>
        </w:rPr>
        <w:t>соотношение количества наружного воздуха к рециркуляционному;</w:t>
      </w:r>
    </w:p>
    <w:p w14:paraId="2AC627F3" w14:textId="77777777" w:rsidR="008832DF" w:rsidRDefault="008832DF">
      <w:pPr>
        <w:spacing w:before="220" w:after="1" w:line="220" w:lineRule="auto"/>
        <w:ind w:firstLine="540"/>
        <w:jc w:val="both"/>
      </w:pPr>
      <w:r>
        <w:rPr>
          <w:rFonts w:ascii="Calibri" w:hAnsi="Calibri" w:cs="Calibri"/>
        </w:rPr>
        <w:t>эффективность фильтров и своевременность их замены;</w:t>
      </w:r>
    </w:p>
    <w:p w14:paraId="0EF7653B" w14:textId="77777777" w:rsidR="008832DF" w:rsidRDefault="008832DF">
      <w:pPr>
        <w:spacing w:before="220" w:after="1" w:line="220" w:lineRule="auto"/>
        <w:ind w:firstLine="540"/>
        <w:jc w:val="both"/>
      </w:pPr>
      <w:r>
        <w:rPr>
          <w:rFonts w:ascii="Calibri" w:hAnsi="Calibri" w:cs="Calibri"/>
        </w:rPr>
        <w:t>качество обслуживания систем СКВ;</w:t>
      </w:r>
    </w:p>
    <w:p w14:paraId="43F334A4" w14:textId="77777777" w:rsidR="008832DF" w:rsidRDefault="008832DF">
      <w:pPr>
        <w:spacing w:before="220" w:after="1" w:line="220" w:lineRule="auto"/>
        <w:ind w:firstLine="540"/>
        <w:jc w:val="both"/>
      </w:pPr>
      <w:r>
        <w:rPr>
          <w:rFonts w:ascii="Calibri" w:hAnsi="Calibri" w:cs="Calibri"/>
        </w:rPr>
        <w:t>уборка и обслуживание прилегающей территории.</w:t>
      </w:r>
    </w:p>
    <w:p w14:paraId="643757DC" w14:textId="77777777" w:rsidR="008832DF" w:rsidRDefault="008832DF">
      <w:pPr>
        <w:spacing w:before="220" w:after="1" w:line="220" w:lineRule="auto"/>
        <w:ind w:firstLine="540"/>
        <w:jc w:val="both"/>
      </w:pPr>
      <w:r>
        <w:rPr>
          <w:rFonts w:ascii="Calibri" w:hAnsi="Calibri" w:cs="Calibri"/>
        </w:rPr>
        <w:t>11.8. При хранении музейных предметов необходимо учитывать, что:</w:t>
      </w:r>
    </w:p>
    <w:p w14:paraId="3A327C6C" w14:textId="77777777" w:rsidR="008832DF" w:rsidRDefault="008832DF">
      <w:pPr>
        <w:spacing w:before="220" w:after="1" w:line="220" w:lineRule="auto"/>
        <w:ind w:firstLine="540"/>
        <w:jc w:val="both"/>
      </w:pPr>
      <w:r>
        <w:rPr>
          <w:rFonts w:ascii="Calibri" w:hAnsi="Calibri" w:cs="Calibri"/>
        </w:rPr>
        <w:t>взаимодействию с загрязняющими веществами способствуют высокие уровни относительной влажности и температуры в помещениях;</w:t>
      </w:r>
    </w:p>
    <w:p w14:paraId="3DDC0B7C" w14:textId="77777777" w:rsidR="008832DF" w:rsidRDefault="008832DF">
      <w:pPr>
        <w:spacing w:before="220" w:after="1" w:line="220" w:lineRule="auto"/>
        <w:ind w:firstLine="540"/>
        <w:jc w:val="both"/>
      </w:pPr>
      <w:r>
        <w:rPr>
          <w:rFonts w:ascii="Calibri" w:hAnsi="Calibri" w:cs="Calibri"/>
        </w:rPr>
        <w:t>изделия из известняка и керамики не портятся при высокой концентрации загрязнений при относительной влажности ниже 30%;</w:t>
      </w:r>
    </w:p>
    <w:p w14:paraId="3DB15C21" w14:textId="77777777" w:rsidR="008832DF" w:rsidRDefault="008832DF">
      <w:pPr>
        <w:spacing w:before="220" w:after="1" w:line="220" w:lineRule="auto"/>
        <w:ind w:firstLine="540"/>
        <w:jc w:val="both"/>
      </w:pPr>
      <w:r>
        <w:rPr>
          <w:rFonts w:ascii="Calibri" w:hAnsi="Calibri" w:cs="Calibri"/>
        </w:rPr>
        <w:t>металлы могут корродировать при низкой относительной влажности (в присутствии сульфидных газов серебро тускнеет при относительной влажности менее 30%).</w:t>
      </w:r>
    </w:p>
    <w:p w14:paraId="58282DC9" w14:textId="77777777" w:rsidR="008832DF" w:rsidRDefault="008832DF">
      <w:pPr>
        <w:spacing w:before="220" w:after="1" w:line="220" w:lineRule="auto"/>
        <w:ind w:firstLine="540"/>
        <w:jc w:val="both"/>
      </w:pPr>
      <w:r>
        <w:rPr>
          <w:rFonts w:ascii="Calibri" w:hAnsi="Calibri" w:cs="Calibri"/>
        </w:rPr>
        <w:t>11.9. В закрытых помещениях, в которых размещены чувствительные и химически неустойчивые музейные предметы, должны контролироваться концентрации аэрозольных и газообразных загрязнителей.</w:t>
      </w:r>
    </w:p>
    <w:p w14:paraId="18716305" w14:textId="77777777" w:rsidR="008832DF" w:rsidRDefault="008832DF">
      <w:pPr>
        <w:spacing w:before="220" w:after="1" w:line="220" w:lineRule="auto"/>
        <w:ind w:firstLine="540"/>
        <w:jc w:val="both"/>
      </w:pPr>
      <w:r>
        <w:rPr>
          <w:rFonts w:ascii="Calibri" w:hAnsi="Calibri" w:cs="Calibri"/>
        </w:rPr>
        <w:t>Для контроля количества аэрозольных примесей следует использовать счетчики частиц. Для анализа газовых загрязнений нужно проводить лабораторные исследования.</w:t>
      </w:r>
    </w:p>
    <w:p w14:paraId="50F078FA" w14:textId="77777777" w:rsidR="008832DF" w:rsidRDefault="008832DF">
      <w:pPr>
        <w:spacing w:before="220" w:after="1" w:line="220" w:lineRule="auto"/>
        <w:ind w:firstLine="540"/>
        <w:jc w:val="both"/>
      </w:pPr>
      <w:r>
        <w:rPr>
          <w:rFonts w:ascii="Calibri" w:hAnsi="Calibri" w:cs="Calibri"/>
        </w:rPr>
        <w:t xml:space="preserve">11.10. Примеры основных загрязнителей воздуха в музеях и примеры взаимодействия предметов искусства с загрязнителями на открытой экспозиции и в закрытых витринах, приведены в </w:t>
      </w:r>
      <w:hyperlink w:anchor="P2660">
        <w:r>
          <w:rPr>
            <w:rFonts w:ascii="Calibri" w:hAnsi="Calibri" w:cs="Calibri"/>
            <w:color w:val="0000FF"/>
          </w:rPr>
          <w:t>Приложениях N 6</w:t>
        </w:r>
      </w:hyperlink>
      <w:r>
        <w:rPr>
          <w:rFonts w:ascii="Calibri" w:hAnsi="Calibri" w:cs="Calibri"/>
        </w:rPr>
        <w:t xml:space="preserve"> - </w:t>
      </w:r>
      <w:hyperlink w:anchor="P2743">
        <w:r>
          <w:rPr>
            <w:rFonts w:ascii="Calibri" w:hAnsi="Calibri" w:cs="Calibri"/>
            <w:color w:val="0000FF"/>
          </w:rPr>
          <w:t>6.1</w:t>
        </w:r>
      </w:hyperlink>
      <w:r>
        <w:rPr>
          <w:rFonts w:ascii="Calibri" w:hAnsi="Calibri" w:cs="Calibri"/>
        </w:rPr>
        <w:t xml:space="preserve"> к Единым правилам.</w:t>
      </w:r>
    </w:p>
    <w:p w14:paraId="345DF792" w14:textId="77777777" w:rsidR="008832DF" w:rsidRDefault="008832DF">
      <w:pPr>
        <w:spacing w:before="220" w:after="1" w:line="220" w:lineRule="auto"/>
        <w:ind w:firstLine="540"/>
        <w:jc w:val="both"/>
      </w:pPr>
      <w:r>
        <w:rPr>
          <w:rFonts w:ascii="Calibri" w:hAnsi="Calibri" w:cs="Calibri"/>
        </w:rPr>
        <w:t>11.11. При обнаружении в хранилищах с искусственным микроклиматом превышения предельно допустимых концентраций вредных примесей необходимо произвести замену фильтров в системах очистки подаваемого внутрь воздуха. Для очистки воздуха от вредных примесей в хранилищах с нерегулируемым климатом следует использовать воздухоочистители, основанные на адсорбции загрязняющих веществ. При установке воздухоочистителя необходимо учесть, на какой объем воздуха рассчитан данный прибор и соотнести эти показатели с объемом помещения.</w:t>
      </w:r>
    </w:p>
    <w:p w14:paraId="13EF7355" w14:textId="77777777" w:rsidR="008832DF" w:rsidRDefault="008832DF">
      <w:pPr>
        <w:spacing w:before="220" w:after="1" w:line="220" w:lineRule="auto"/>
        <w:ind w:firstLine="540"/>
        <w:jc w:val="both"/>
      </w:pPr>
      <w:r>
        <w:rPr>
          <w:rFonts w:ascii="Calibri" w:hAnsi="Calibri" w:cs="Calibri"/>
        </w:rPr>
        <w:t>11.12. Помещения хранилищ регулярно очищают от пыли с помощью пылесоса или протирают полы. Все оборудование, окна, подоконники и другие поверхности должны регулярно очищаться от пыли.</w:t>
      </w:r>
    </w:p>
    <w:p w14:paraId="64284ECE" w14:textId="77777777" w:rsidR="008832DF" w:rsidRDefault="008832DF">
      <w:pPr>
        <w:spacing w:before="220" w:after="1" w:line="220" w:lineRule="auto"/>
        <w:ind w:firstLine="540"/>
        <w:jc w:val="both"/>
      </w:pPr>
      <w:r>
        <w:rPr>
          <w:rFonts w:ascii="Calibri" w:hAnsi="Calibri" w:cs="Calibri"/>
        </w:rPr>
        <w:t>При входах в помещения хранения должны быть установлены специальные решетки и щетки для очистки обуви от грязи.</w:t>
      </w:r>
    </w:p>
    <w:p w14:paraId="79642740" w14:textId="77777777" w:rsidR="008832DF" w:rsidRDefault="008832DF">
      <w:pPr>
        <w:spacing w:before="220" w:after="1" w:line="220" w:lineRule="auto"/>
        <w:ind w:firstLine="540"/>
        <w:jc w:val="both"/>
      </w:pPr>
      <w:r>
        <w:rPr>
          <w:rFonts w:ascii="Calibri" w:hAnsi="Calibri" w:cs="Calibri"/>
        </w:rPr>
        <w:t>Полки на стеллажах и шкафах рекомендуется протирать сухой намагниченной тканью, притягивающей пыль.</w:t>
      </w:r>
    </w:p>
    <w:p w14:paraId="1242AA1B" w14:textId="77777777" w:rsidR="008832DF" w:rsidRDefault="008832DF">
      <w:pPr>
        <w:spacing w:before="220" w:after="1" w:line="220" w:lineRule="auto"/>
        <w:ind w:firstLine="540"/>
        <w:jc w:val="both"/>
      </w:pPr>
      <w:r>
        <w:rPr>
          <w:rFonts w:ascii="Calibri" w:hAnsi="Calibri" w:cs="Calibri"/>
        </w:rPr>
        <w:t>11.13. В целях смягчения последствий воздействия света на музейные предметы необходимо уменьшать его интенсивность либо продолжительность его воздействия при их хранении.</w:t>
      </w:r>
    </w:p>
    <w:p w14:paraId="228477FF" w14:textId="77777777" w:rsidR="008832DF" w:rsidRDefault="008832DF">
      <w:pPr>
        <w:spacing w:before="220" w:after="1" w:line="220" w:lineRule="auto"/>
        <w:ind w:firstLine="540"/>
        <w:jc w:val="both"/>
      </w:pPr>
      <w:r>
        <w:rPr>
          <w:rFonts w:ascii="Calibri" w:hAnsi="Calibri" w:cs="Calibri"/>
        </w:rPr>
        <w:t>Недопустимо попадание прямых солнечных лучей на предметы искусства, чувствительные к свету. Следует учитывать, что излучения как естественного, так и искусственных источников света по своей природе кроме видимого света имеют ультрафиолетовые (УФ) и инфракрасные (ИК) составляющие.</w:t>
      </w:r>
    </w:p>
    <w:p w14:paraId="4EFC2F3A" w14:textId="77777777" w:rsidR="008832DF" w:rsidRDefault="008832DF">
      <w:pPr>
        <w:spacing w:before="220" w:after="1" w:line="220" w:lineRule="auto"/>
        <w:ind w:firstLine="540"/>
        <w:jc w:val="both"/>
      </w:pPr>
      <w:r>
        <w:rPr>
          <w:rFonts w:ascii="Calibri" w:hAnsi="Calibri" w:cs="Calibri"/>
        </w:rPr>
        <w:t>Из источников искусственного света наиболее богаты вредными ультрафиолетовыми излучениями люминесцентные лампы.</w:t>
      </w:r>
    </w:p>
    <w:p w14:paraId="3BACA9C0" w14:textId="77777777" w:rsidR="008832DF" w:rsidRDefault="008832DF">
      <w:pPr>
        <w:spacing w:before="220" w:after="1" w:line="220" w:lineRule="auto"/>
        <w:ind w:firstLine="540"/>
        <w:jc w:val="both"/>
      </w:pPr>
      <w:r>
        <w:rPr>
          <w:rFonts w:ascii="Calibri" w:hAnsi="Calibri" w:cs="Calibri"/>
        </w:rPr>
        <w:t xml:space="preserve">11.14. Рекомендуемые уровни энергетической освещенности (облученности ультрафиолетовым излучением) и рекомендуемые уровни освещения для светочувствительных материалов с учетом времени экспонирования, приведены в </w:t>
      </w:r>
      <w:hyperlink w:anchor="P2789">
        <w:r>
          <w:rPr>
            <w:rFonts w:ascii="Calibri" w:hAnsi="Calibri" w:cs="Calibri"/>
            <w:color w:val="0000FF"/>
          </w:rPr>
          <w:t>Приложениях N 7</w:t>
        </w:r>
      </w:hyperlink>
      <w:r>
        <w:rPr>
          <w:rFonts w:ascii="Calibri" w:hAnsi="Calibri" w:cs="Calibri"/>
        </w:rPr>
        <w:t xml:space="preserve"> - </w:t>
      </w:r>
      <w:hyperlink w:anchor="P2829">
        <w:r>
          <w:rPr>
            <w:rFonts w:ascii="Calibri" w:hAnsi="Calibri" w:cs="Calibri"/>
            <w:color w:val="0000FF"/>
          </w:rPr>
          <w:t>8</w:t>
        </w:r>
      </w:hyperlink>
      <w:r>
        <w:rPr>
          <w:rFonts w:ascii="Calibri" w:hAnsi="Calibri" w:cs="Calibri"/>
        </w:rPr>
        <w:t xml:space="preserve"> к Единым правилам соответственно.</w:t>
      </w:r>
    </w:p>
    <w:p w14:paraId="69F8F0E1" w14:textId="77777777" w:rsidR="008832DF" w:rsidRDefault="008832DF">
      <w:pPr>
        <w:spacing w:before="220" w:after="1" w:line="220" w:lineRule="auto"/>
        <w:ind w:firstLine="540"/>
        <w:jc w:val="both"/>
      </w:pPr>
      <w:r>
        <w:rPr>
          <w:rFonts w:ascii="Calibri" w:hAnsi="Calibri" w:cs="Calibri"/>
        </w:rPr>
        <w:t>11.15. Для оценки воздействия света необходимо проводить измерения освещенности, уровней UV и фиксировать любые визуальные изменения предмета. Наблюдать за состоянием предметов необходимо, используя фотофиксацию или исследования изменений цвета с помощью инструментальных методов.</w:t>
      </w:r>
    </w:p>
    <w:p w14:paraId="0E3DE88B" w14:textId="77777777" w:rsidR="008832DF" w:rsidRDefault="008832DF">
      <w:pPr>
        <w:spacing w:before="220" w:after="1" w:line="220" w:lineRule="auto"/>
        <w:ind w:firstLine="540"/>
        <w:jc w:val="both"/>
      </w:pPr>
      <w:r>
        <w:rPr>
          <w:rFonts w:ascii="Calibri" w:hAnsi="Calibri" w:cs="Calibri"/>
        </w:rPr>
        <w:t>11.16. Для защиты музейных предметов от действия естественного света все окна помещений хранения и экспозиции должны быть снабжены шторами и специальными пленками, отражающими ультрафиолетовое и инфракрасное излучение. Рекомендуется иметь два ряда штор: внешние из плотных тканей и внутренние из тонкой светлой ткани. Все шторы в экспозиционных залах должны быть опущены в часы, когда экспозиция закрыта.</w:t>
      </w:r>
    </w:p>
    <w:p w14:paraId="780ED92F" w14:textId="77777777" w:rsidR="008832DF" w:rsidRDefault="008832DF">
      <w:pPr>
        <w:spacing w:before="220" w:after="1" w:line="220" w:lineRule="auto"/>
        <w:ind w:firstLine="540"/>
        <w:jc w:val="both"/>
      </w:pPr>
      <w:r>
        <w:rPr>
          <w:rFonts w:ascii="Calibri" w:hAnsi="Calibri" w:cs="Calibri"/>
        </w:rPr>
        <w:t xml:space="preserve">11.17. Светильники со светодиодами, используемые для освещения музеев, должны соответствовать требованиям </w:t>
      </w:r>
      <w:hyperlink r:id="rId112">
        <w:r>
          <w:rPr>
            <w:rFonts w:ascii="Calibri" w:hAnsi="Calibri" w:cs="Calibri"/>
            <w:color w:val="0000FF"/>
          </w:rPr>
          <w:t>ГОСТ Р 58815-2020</w:t>
        </w:r>
      </w:hyperlink>
      <w:r>
        <w:rPr>
          <w:rFonts w:ascii="Calibri" w:hAnsi="Calibri" w:cs="Calibri"/>
        </w:rPr>
        <w:t xml:space="preserve"> "Светильники со светодиодами для музейного освещения. Общие технические условия" &lt;14&gt;.</w:t>
      </w:r>
    </w:p>
    <w:p w14:paraId="6CAEE538" w14:textId="77777777" w:rsidR="008832DF" w:rsidRDefault="008832DF">
      <w:pPr>
        <w:spacing w:before="220" w:after="1" w:line="220" w:lineRule="auto"/>
        <w:ind w:firstLine="540"/>
        <w:jc w:val="both"/>
      </w:pPr>
      <w:r>
        <w:rPr>
          <w:rFonts w:ascii="Calibri" w:hAnsi="Calibri" w:cs="Calibri"/>
        </w:rPr>
        <w:t>--------------------------------</w:t>
      </w:r>
    </w:p>
    <w:p w14:paraId="0C9C8D02" w14:textId="77777777" w:rsidR="008832DF" w:rsidRDefault="008832DF">
      <w:pPr>
        <w:spacing w:before="220" w:after="1" w:line="220" w:lineRule="auto"/>
        <w:ind w:firstLine="540"/>
        <w:jc w:val="both"/>
      </w:pPr>
      <w:r>
        <w:rPr>
          <w:rFonts w:ascii="Calibri" w:hAnsi="Calibri" w:cs="Calibri"/>
        </w:rPr>
        <w:t xml:space="preserve">&lt;14&gt; Утвержден и введен в действие </w:t>
      </w:r>
      <w:hyperlink r:id="rId113">
        <w:r>
          <w:rPr>
            <w:rFonts w:ascii="Calibri" w:hAnsi="Calibri" w:cs="Calibri"/>
            <w:color w:val="0000FF"/>
          </w:rPr>
          <w:t>Приказом</w:t>
        </w:r>
      </w:hyperlink>
      <w:r>
        <w:rPr>
          <w:rFonts w:ascii="Calibri" w:hAnsi="Calibri" w:cs="Calibri"/>
        </w:rPr>
        <w:t xml:space="preserve"> Росстандарта от 21.02.2020; N 73-ст, Стандартинформ, 2020.</w:t>
      </w:r>
    </w:p>
    <w:p w14:paraId="6CDA3C59" w14:textId="77777777" w:rsidR="008832DF" w:rsidRDefault="008832DF">
      <w:pPr>
        <w:spacing w:after="1" w:line="220" w:lineRule="auto"/>
        <w:jc w:val="both"/>
      </w:pPr>
    </w:p>
    <w:p w14:paraId="0B4A0C22" w14:textId="77777777" w:rsidR="008832DF" w:rsidRDefault="008832DF">
      <w:pPr>
        <w:spacing w:after="1" w:line="220" w:lineRule="auto"/>
        <w:jc w:val="center"/>
        <w:outlineLvl w:val="1"/>
      </w:pPr>
      <w:r>
        <w:rPr>
          <w:rFonts w:ascii="Calibri" w:hAnsi="Calibri" w:cs="Calibri"/>
          <w:b/>
        </w:rPr>
        <w:t>XII. Требования к климатическим витринам с активной</w:t>
      </w:r>
    </w:p>
    <w:p w14:paraId="32C03A1C" w14:textId="77777777" w:rsidR="008832DF" w:rsidRDefault="008832DF">
      <w:pPr>
        <w:spacing w:after="1" w:line="220" w:lineRule="auto"/>
        <w:jc w:val="center"/>
      </w:pPr>
      <w:r>
        <w:rPr>
          <w:rFonts w:ascii="Calibri" w:hAnsi="Calibri" w:cs="Calibri"/>
          <w:b/>
        </w:rPr>
        <w:t>и пассивной стабилизацией микроклимата</w:t>
      </w:r>
    </w:p>
    <w:p w14:paraId="13822223" w14:textId="77777777" w:rsidR="008832DF" w:rsidRDefault="008832DF">
      <w:pPr>
        <w:spacing w:after="1" w:line="220" w:lineRule="auto"/>
        <w:jc w:val="both"/>
      </w:pPr>
    </w:p>
    <w:p w14:paraId="026443A7" w14:textId="77777777" w:rsidR="008832DF" w:rsidRDefault="008832DF">
      <w:pPr>
        <w:spacing w:after="1" w:line="220" w:lineRule="auto"/>
        <w:ind w:firstLine="540"/>
        <w:jc w:val="both"/>
      </w:pPr>
      <w:r>
        <w:rPr>
          <w:rFonts w:ascii="Calibri" w:hAnsi="Calibri" w:cs="Calibri"/>
        </w:rPr>
        <w:t>12.1. Витрины для музейных предметов должны быть герметичными и подготовлены к установке экспонатов.</w:t>
      </w:r>
    </w:p>
    <w:p w14:paraId="5B841437" w14:textId="77777777" w:rsidR="008832DF" w:rsidRDefault="008832DF">
      <w:pPr>
        <w:spacing w:before="220" w:after="1" w:line="220" w:lineRule="auto"/>
        <w:ind w:firstLine="540"/>
        <w:jc w:val="both"/>
      </w:pPr>
      <w:r>
        <w:rPr>
          <w:rFonts w:ascii="Calibri" w:hAnsi="Calibri" w:cs="Calibri"/>
        </w:rPr>
        <w:t>12.2. В одной витрине могут выставляться предметы искусства, которые имеют одинаковые требования к микроклиматическим условиям. Для предметов, состоящих из различных материалов, может потребоваться несколько витрин в одном выставочном помещении.</w:t>
      </w:r>
    </w:p>
    <w:p w14:paraId="750864CF" w14:textId="77777777" w:rsidR="008832DF" w:rsidRDefault="008832DF">
      <w:pPr>
        <w:spacing w:before="220" w:after="1" w:line="220" w:lineRule="auto"/>
        <w:ind w:firstLine="540"/>
        <w:jc w:val="both"/>
      </w:pPr>
      <w:r>
        <w:rPr>
          <w:rFonts w:ascii="Calibri" w:hAnsi="Calibri" w:cs="Calibri"/>
        </w:rPr>
        <w:t>12.3. При размещении музейных предметов в витринах необходимо учитывать, что некоторые питы, краски, лаки, герметики и клеи, используемые в конструкциях витрин, выделяют вредные химические вещества, которые могут вступать в реакцию с материалами экспонатов, например, разъедать и портить металлические предметы.</w:t>
      </w:r>
    </w:p>
    <w:p w14:paraId="5E106071" w14:textId="77777777" w:rsidR="008832DF" w:rsidRDefault="008832DF">
      <w:pPr>
        <w:spacing w:before="220" w:after="1" w:line="220" w:lineRule="auto"/>
        <w:ind w:firstLine="540"/>
        <w:jc w:val="both"/>
      </w:pPr>
      <w:r>
        <w:rPr>
          <w:rFonts w:ascii="Calibri" w:hAnsi="Calibri" w:cs="Calibri"/>
        </w:rPr>
        <w:t>Не рекомендуется использовать для обивки внутренней поверхности витрин шерсть или войлок, а также красители, которые могут повредить предметы, находящиеся с ними в непосредственном контакте.</w:t>
      </w:r>
    </w:p>
    <w:p w14:paraId="3550CA02" w14:textId="77777777" w:rsidR="008832DF" w:rsidRDefault="008832DF">
      <w:pPr>
        <w:spacing w:before="220" w:after="1" w:line="220" w:lineRule="auto"/>
        <w:ind w:firstLine="540"/>
        <w:jc w:val="both"/>
      </w:pPr>
      <w:r>
        <w:rPr>
          <w:rFonts w:ascii="Calibri" w:hAnsi="Calibri" w:cs="Calibri"/>
        </w:rPr>
        <w:t>12.4. Для минимизации вредного воздействия материалов, из которых сделана витрина, на музейные предметы рекомендуется использовать барьерные материалы. МДФ и дерево должны быть герметизированы с помощью термоусадочного барьерного материала, такого как фольга, или тефлоновая лента.</w:t>
      </w:r>
    </w:p>
    <w:p w14:paraId="77628B56" w14:textId="77777777" w:rsidR="008832DF" w:rsidRDefault="008832DF">
      <w:pPr>
        <w:spacing w:before="220" w:after="1" w:line="220" w:lineRule="auto"/>
        <w:ind w:firstLine="540"/>
        <w:jc w:val="both"/>
      </w:pPr>
      <w:r>
        <w:rPr>
          <w:rFonts w:ascii="Calibri" w:hAnsi="Calibri" w:cs="Calibri"/>
        </w:rPr>
        <w:t>12.5. Для уменьшения воздухопроницаемости витрин рекомендуется использовать стандартные компрессионные уплотнители, нейтральный силикон, дакрилатный акриловый герметик.</w:t>
      </w:r>
    </w:p>
    <w:p w14:paraId="1A884F91" w14:textId="77777777" w:rsidR="008832DF" w:rsidRDefault="008832DF">
      <w:pPr>
        <w:spacing w:before="220" w:after="1" w:line="220" w:lineRule="auto"/>
        <w:ind w:firstLine="540"/>
        <w:jc w:val="both"/>
      </w:pPr>
      <w:r>
        <w:rPr>
          <w:rFonts w:ascii="Calibri" w:hAnsi="Calibri" w:cs="Calibri"/>
        </w:rPr>
        <w:t>12.6. При использовании силикагеля для пассивной стабилизации влажности не рекомендуется экспонировать металлы и предметы из органических материалов в одной витрине одновременно.</w:t>
      </w:r>
    </w:p>
    <w:p w14:paraId="7A6121BF" w14:textId="77777777" w:rsidR="008832DF" w:rsidRDefault="008832DF">
      <w:pPr>
        <w:spacing w:before="220" w:after="1" w:line="220" w:lineRule="auto"/>
        <w:ind w:firstLine="540"/>
        <w:jc w:val="both"/>
      </w:pPr>
      <w:r>
        <w:rPr>
          <w:rFonts w:ascii="Calibri" w:hAnsi="Calibri" w:cs="Calibri"/>
        </w:rPr>
        <w:t>12.7. При использовании установок для активной стабилизации климата в витринах, необходимо убедиться в надежности их работы до размещения экспозиционных объектов.</w:t>
      </w:r>
    </w:p>
    <w:p w14:paraId="7B58A5CD" w14:textId="77777777" w:rsidR="008832DF" w:rsidRDefault="008832DF">
      <w:pPr>
        <w:spacing w:after="1" w:line="220" w:lineRule="auto"/>
        <w:jc w:val="both"/>
      </w:pPr>
    </w:p>
    <w:p w14:paraId="12DDAEC6" w14:textId="77777777" w:rsidR="008832DF" w:rsidRDefault="008832DF">
      <w:pPr>
        <w:spacing w:after="1" w:line="220" w:lineRule="auto"/>
        <w:jc w:val="center"/>
        <w:outlineLvl w:val="1"/>
      </w:pPr>
      <w:bookmarkStart w:id="38" w:name="P787"/>
      <w:bookmarkEnd w:id="38"/>
      <w:r>
        <w:rPr>
          <w:rFonts w:ascii="Calibri" w:hAnsi="Calibri" w:cs="Calibri"/>
          <w:b/>
        </w:rPr>
        <w:t>XIII. Мероприятия по защите помещений для хранения музейных</w:t>
      </w:r>
    </w:p>
    <w:p w14:paraId="5D869ACC" w14:textId="77777777" w:rsidR="008832DF" w:rsidRDefault="008832DF">
      <w:pPr>
        <w:spacing w:after="1" w:line="220" w:lineRule="auto"/>
        <w:jc w:val="center"/>
      </w:pPr>
      <w:r>
        <w:rPr>
          <w:rFonts w:ascii="Calibri" w:hAnsi="Calibri" w:cs="Calibri"/>
          <w:b/>
        </w:rPr>
        <w:t>предметов от биологических повреждений</w:t>
      </w:r>
    </w:p>
    <w:p w14:paraId="0FED7F25" w14:textId="77777777" w:rsidR="008832DF" w:rsidRDefault="008832DF">
      <w:pPr>
        <w:spacing w:after="1" w:line="220" w:lineRule="auto"/>
        <w:jc w:val="both"/>
      </w:pPr>
    </w:p>
    <w:p w14:paraId="25336BA9" w14:textId="77777777" w:rsidR="008832DF" w:rsidRDefault="008832DF">
      <w:pPr>
        <w:spacing w:after="1" w:line="220" w:lineRule="auto"/>
        <w:ind w:firstLine="540"/>
        <w:jc w:val="both"/>
      </w:pPr>
      <w:r>
        <w:rPr>
          <w:rFonts w:ascii="Calibri" w:hAnsi="Calibri" w:cs="Calibri"/>
        </w:rPr>
        <w:t>13.1. Основными биологическими вредителями в музеях являются микроскопические грибы и насекомые.</w:t>
      </w:r>
    </w:p>
    <w:p w14:paraId="40B5F53B" w14:textId="77777777" w:rsidR="008832DF" w:rsidRDefault="008832DF">
      <w:pPr>
        <w:spacing w:before="220" w:after="1" w:line="220" w:lineRule="auto"/>
        <w:ind w:firstLine="540"/>
        <w:jc w:val="both"/>
      </w:pPr>
      <w:r>
        <w:rPr>
          <w:rFonts w:ascii="Calibri" w:hAnsi="Calibri" w:cs="Calibri"/>
        </w:rPr>
        <w:t>13.2. Для защиты музеев от биоповреждений необходимо регулярно осуществлять комплекс профилактических и при наличии биоповреждений - истребительных мероприятий.</w:t>
      </w:r>
    </w:p>
    <w:p w14:paraId="1F8DB32D" w14:textId="77777777" w:rsidR="008832DF" w:rsidRDefault="008832DF">
      <w:pPr>
        <w:spacing w:before="220" w:after="1" w:line="220" w:lineRule="auto"/>
        <w:ind w:firstLine="540"/>
        <w:jc w:val="both"/>
      </w:pPr>
      <w:r>
        <w:rPr>
          <w:rFonts w:ascii="Calibri" w:hAnsi="Calibri" w:cs="Calibri"/>
        </w:rPr>
        <w:t>13.3. Все поступающие в музей предметы, а также экспонаты временных выставок следует осматривать на предмет наличия биоповреждений. Осмотру также подлежат упаковочные материалы, в которых транспортировались предметы.</w:t>
      </w:r>
    </w:p>
    <w:p w14:paraId="1A1F778D" w14:textId="77777777" w:rsidR="008832DF" w:rsidRDefault="008832DF">
      <w:pPr>
        <w:spacing w:before="220" w:after="1" w:line="220" w:lineRule="auto"/>
        <w:ind w:firstLine="540"/>
        <w:jc w:val="both"/>
      </w:pPr>
      <w:r>
        <w:rPr>
          <w:rFonts w:ascii="Calibri" w:hAnsi="Calibri" w:cs="Calibri"/>
        </w:rPr>
        <w:t>13.4. Для распаковки и осмотра предметов в музее должно быть выделено отдельное помещение. Распаковка предметов в экспозиционных залах и хранилищах недопустима в связи с опасностью заражения музея вредителями.</w:t>
      </w:r>
    </w:p>
    <w:p w14:paraId="443A2A86" w14:textId="77777777" w:rsidR="008832DF" w:rsidRDefault="008832DF">
      <w:pPr>
        <w:spacing w:before="220" w:after="1" w:line="220" w:lineRule="auto"/>
        <w:ind w:firstLine="540"/>
        <w:jc w:val="both"/>
      </w:pPr>
      <w:r>
        <w:rPr>
          <w:rFonts w:ascii="Calibri" w:hAnsi="Calibri" w:cs="Calibri"/>
        </w:rPr>
        <w:t>13.5. Проверку предметов на зараженность и проведение мероприятий по уничтожению биологических вредителей рекомендуется проводить в специально оборудованном помещении (изоляторе) при соблюдении мер, исключающих заражение других предметов, а также предметов, прошедших обработку.</w:t>
      </w:r>
    </w:p>
    <w:p w14:paraId="067E2968" w14:textId="77777777" w:rsidR="008832DF" w:rsidRDefault="008832DF">
      <w:pPr>
        <w:spacing w:before="220" w:after="1" w:line="220" w:lineRule="auto"/>
        <w:ind w:firstLine="540"/>
        <w:jc w:val="both"/>
      </w:pPr>
      <w:r>
        <w:rPr>
          <w:rFonts w:ascii="Calibri" w:hAnsi="Calibri" w:cs="Calibri"/>
        </w:rPr>
        <w:t>13.6. Главным условием предотвращения развития микроскопических грибов является соблюдение рекомендуемого для музеев температурно-влажностного режима, поддержание в исправном состоянии системы вентиляции, теплоизоляции, гидроизоляция зданий, удаление конденсата с поверхности предметов.</w:t>
      </w:r>
    </w:p>
    <w:p w14:paraId="31071C47" w14:textId="77777777" w:rsidR="008832DF" w:rsidRDefault="008832DF">
      <w:pPr>
        <w:spacing w:before="220" w:after="1" w:line="220" w:lineRule="auto"/>
        <w:ind w:firstLine="540"/>
        <w:jc w:val="both"/>
      </w:pPr>
      <w:r>
        <w:rPr>
          <w:rFonts w:ascii="Calibri" w:hAnsi="Calibri" w:cs="Calibri"/>
        </w:rPr>
        <w:t>13.7. В помещениях с уязвимыми для плесневых грибов материалами (живопись, бумага, ткань, кость, кожа, дерево и другие органические материалы), особенно при наличии застойных, плохо вентилируемых зон, должен осуществляться микологический мониторинг состояния предметов, а также воздушной среды помещения.</w:t>
      </w:r>
    </w:p>
    <w:p w14:paraId="78D48AAF" w14:textId="77777777" w:rsidR="008832DF" w:rsidRDefault="008832DF">
      <w:pPr>
        <w:spacing w:before="220" w:after="1" w:line="220" w:lineRule="auto"/>
        <w:ind w:firstLine="540"/>
        <w:jc w:val="both"/>
      </w:pPr>
      <w:r>
        <w:rPr>
          <w:rFonts w:ascii="Calibri" w:hAnsi="Calibri" w:cs="Calibri"/>
        </w:rPr>
        <w:t>13.8. Ответственные сотрудники музея должны следить за чистотой музейных предметов и оборудования и контролировать состояние систем обеспечения микроклимата, содержащих увлажняющие элементы, так как они могут стать источником распространения микроорганизмов в здании музея.</w:t>
      </w:r>
    </w:p>
    <w:p w14:paraId="0CD952F0" w14:textId="77777777" w:rsidR="008832DF" w:rsidRDefault="008832DF">
      <w:pPr>
        <w:spacing w:before="220" w:after="1" w:line="220" w:lineRule="auto"/>
        <w:ind w:firstLine="540"/>
        <w:jc w:val="both"/>
      </w:pPr>
      <w:r>
        <w:rPr>
          <w:rFonts w:ascii="Calibri" w:hAnsi="Calibri" w:cs="Calibri"/>
        </w:rPr>
        <w:t>13.9. В помещениях, в которых находятся археологические предметы, при необходимости проводятся мероприятия по очистке от микроорганизмов.</w:t>
      </w:r>
    </w:p>
    <w:p w14:paraId="084F824E" w14:textId="77777777" w:rsidR="008832DF" w:rsidRDefault="008832DF">
      <w:pPr>
        <w:spacing w:after="1" w:line="220" w:lineRule="auto"/>
        <w:jc w:val="both"/>
      </w:pPr>
      <w:r>
        <w:rPr>
          <w:rFonts w:ascii="Calibri" w:hAnsi="Calibri" w:cs="Calibri"/>
        </w:rPr>
        <w:t xml:space="preserve">(п. 13.9 в ред. </w:t>
      </w:r>
      <w:hyperlink r:id="rId114">
        <w:r>
          <w:rPr>
            <w:rFonts w:ascii="Calibri" w:hAnsi="Calibri" w:cs="Calibri"/>
            <w:color w:val="0000FF"/>
          </w:rPr>
          <w:t>Приказа</w:t>
        </w:r>
      </w:hyperlink>
      <w:r>
        <w:rPr>
          <w:rFonts w:ascii="Calibri" w:hAnsi="Calibri" w:cs="Calibri"/>
        </w:rPr>
        <w:t xml:space="preserve"> Минкультуры России от 26.08.2021 N 1414)</w:t>
      </w:r>
    </w:p>
    <w:p w14:paraId="6D4697E4" w14:textId="77777777" w:rsidR="008832DF" w:rsidRDefault="008832DF">
      <w:pPr>
        <w:spacing w:before="220" w:after="1" w:line="220" w:lineRule="auto"/>
        <w:ind w:firstLine="540"/>
        <w:jc w:val="both"/>
      </w:pPr>
      <w:r>
        <w:rPr>
          <w:rFonts w:ascii="Calibri" w:hAnsi="Calibri" w:cs="Calibri"/>
        </w:rPr>
        <w:t>13.10. При обнаружении пятен и налетов плесневых грибов пораженный предмет необходимо перенести в сухое, изолированное помещение.</w:t>
      </w:r>
    </w:p>
    <w:p w14:paraId="483DF073" w14:textId="77777777" w:rsidR="008832DF" w:rsidRDefault="008832DF">
      <w:pPr>
        <w:spacing w:before="220" w:after="1" w:line="220" w:lineRule="auto"/>
        <w:ind w:firstLine="540"/>
        <w:jc w:val="both"/>
      </w:pPr>
      <w:r>
        <w:rPr>
          <w:rFonts w:ascii="Calibri" w:hAnsi="Calibri" w:cs="Calibri"/>
        </w:rPr>
        <w:t>13.11. Для удаления небольших очагов плесневых грибов рекомендуется использовать механическую очистку, при возможности - вакуумную очистку пылесосом, оборудованным пылесборником и фильтрами, исключающими попадание спор грибов в окружающую среду.</w:t>
      </w:r>
    </w:p>
    <w:p w14:paraId="0B3E57E7" w14:textId="77777777" w:rsidR="008832DF" w:rsidRDefault="008832DF">
      <w:pPr>
        <w:spacing w:before="220" w:after="1" w:line="220" w:lineRule="auto"/>
        <w:ind w:firstLine="540"/>
        <w:jc w:val="both"/>
      </w:pPr>
      <w:r>
        <w:rPr>
          <w:rFonts w:ascii="Calibri" w:hAnsi="Calibri" w:cs="Calibri"/>
        </w:rPr>
        <w:t>13.12. Для уничтожения плесневых грибов можно применять дезинфекцию. В связи с возможными отдаленными последствиями таких обработок и негативным влиянием на материалы, а также появлением адаптированных форм грибов, в каждом случае необходимо тщательно оценивать целесообразность применения химических веществ.</w:t>
      </w:r>
    </w:p>
    <w:p w14:paraId="71BEF083" w14:textId="77777777" w:rsidR="008832DF" w:rsidRDefault="008832DF">
      <w:pPr>
        <w:spacing w:before="220" w:after="1" w:line="220" w:lineRule="auto"/>
        <w:ind w:firstLine="540"/>
        <w:jc w:val="both"/>
      </w:pPr>
      <w:r>
        <w:rPr>
          <w:rFonts w:ascii="Calibri" w:hAnsi="Calibri" w:cs="Calibri"/>
        </w:rPr>
        <w:t>13.13. Все мероприятия по удалению микроскопических грибов следует выполнять в вытяжном шкафу или в отдельном, хорошо вентилируемом помещении. При работе с предметами, поврежденными плесневыми грибами, необходимо использовать защитную одежду (перчатки, маску, халат, шапочку).</w:t>
      </w:r>
    </w:p>
    <w:p w14:paraId="451DC940" w14:textId="77777777" w:rsidR="008832DF" w:rsidRDefault="008832DF">
      <w:pPr>
        <w:spacing w:before="220" w:after="1" w:line="220" w:lineRule="auto"/>
        <w:ind w:firstLine="540"/>
        <w:jc w:val="both"/>
      </w:pPr>
      <w:r>
        <w:rPr>
          <w:rFonts w:ascii="Calibri" w:hAnsi="Calibri" w:cs="Calibri"/>
        </w:rPr>
        <w:t>13.14. Для защиты музеев от заражения насекомыми необходимо регулярное выполнение комплекса профилактических мероприятий, к которым относятся: регулярная уборка помещений, соблюдение мер, препятствующих проникновению насекомых в музей, сезонные осмотры хранилищ и экспозиций, применение репеллентов и инсектицидных пластин, а также осуществление энтомологического мониторинга с использованием феромонных и клеевых ловушек.</w:t>
      </w:r>
    </w:p>
    <w:p w14:paraId="22BE793D" w14:textId="77777777" w:rsidR="008832DF" w:rsidRDefault="008832DF">
      <w:pPr>
        <w:spacing w:before="220" w:after="1" w:line="220" w:lineRule="auto"/>
        <w:ind w:firstLine="540"/>
        <w:jc w:val="both"/>
      </w:pPr>
      <w:r>
        <w:rPr>
          <w:rFonts w:ascii="Calibri" w:hAnsi="Calibri" w:cs="Calibri"/>
        </w:rPr>
        <w:t>13.15. Необходимо проводить регулярную качественную уборку помещений, так как присутствие мертвых насекомых на подоконниках, в межоконных пространствах, на полу, а также наличие мусора, пыли, остатков пищи могут способствовать развитию насекомых, опасных для музейных экспонатов.</w:t>
      </w:r>
    </w:p>
    <w:p w14:paraId="003DDC9A" w14:textId="77777777" w:rsidR="008832DF" w:rsidRDefault="008832DF">
      <w:pPr>
        <w:spacing w:before="220" w:after="1" w:line="220" w:lineRule="auto"/>
        <w:ind w:firstLine="540"/>
        <w:jc w:val="both"/>
      </w:pPr>
      <w:r>
        <w:rPr>
          <w:rFonts w:ascii="Calibri" w:hAnsi="Calibri" w:cs="Calibri"/>
        </w:rPr>
        <w:t>Уборка помещений для хранения и экспозиций проводится после профилактического осмотра, целью которого является своевременное обнаружение очагов заражения насекомыми.</w:t>
      </w:r>
    </w:p>
    <w:p w14:paraId="60449F57" w14:textId="77777777" w:rsidR="008832DF" w:rsidRDefault="008832DF">
      <w:pPr>
        <w:spacing w:before="220" w:after="1" w:line="220" w:lineRule="auto"/>
        <w:ind w:firstLine="540"/>
        <w:jc w:val="both"/>
      </w:pPr>
      <w:r>
        <w:rPr>
          <w:rFonts w:ascii="Calibri" w:hAnsi="Calibri" w:cs="Calibri"/>
        </w:rPr>
        <w:t>Дважды в год (весной, перед открыванием окон, и осенью, после залета насекомых на зимовку) нужно вычищать пылесосом места скопления зимующих насекомых - между рамами, за плинтусами и в других подобных местах.</w:t>
      </w:r>
    </w:p>
    <w:p w14:paraId="43A1AA91" w14:textId="77777777" w:rsidR="008832DF" w:rsidRDefault="008832DF">
      <w:pPr>
        <w:spacing w:before="220" w:after="1" w:line="220" w:lineRule="auto"/>
        <w:ind w:firstLine="540"/>
        <w:jc w:val="both"/>
      </w:pPr>
      <w:r>
        <w:rPr>
          <w:rFonts w:ascii="Calibri" w:hAnsi="Calibri" w:cs="Calibri"/>
        </w:rPr>
        <w:t>13.16. При выполнении работ в музее используются материалы из дерева, очищенные от коры, высушенного и специально обработанного дерева, в целях исключения заражения музейных предметов дереворазрушающими насекомыми.</w:t>
      </w:r>
    </w:p>
    <w:p w14:paraId="2C195C5C" w14:textId="77777777" w:rsidR="008832DF" w:rsidRDefault="008832DF">
      <w:pPr>
        <w:spacing w:before="220" w:after="1" w:line="220" w:lineRule="auto"/>
        <w:ind w:firstLine="540"/>
        <w:jc w:val="both"/>
      </w:pPr>
      <w:r>
        <w:rPr>
          <w:rFonts w:ascii="Calibri" w:hAnsi="Calibri" w:cs="Calibri"/>
        </w:rPr>
        <w:t>13.17. Для предотвращения проникновения имаго кожеедов и молей окна помещений, вентиляционные отдушины музеев должны быть засетчены мелкоячеистой сеткой.</w:t>
      </w:r>
    </w:p>
    <w:p w14:paraId="63F90D89" w14:textId="77777777" w:rsidR="008832DF" w:rsidRDefault="008832DF">
      <w:pPr>
        <w:spacing w:before="220" w:after="1" w:line="220" w:lineRule="auto"/>
        <w:ind w:firstLine="540"/>
        <w:jc w:val="both"/>
      </w:pPr>
      <w:r>
        <w:rPr>
          <w:rFonts w:ascii="Calibri" w:hAnsi="Calibri" w:cs="Calibri"/>
        </w:rPr>
        <w:t>13.18. В целях исключения заражения музейных предметов кожеедами и молью не допускается применение шерстяных тканей для оформления экспозиций в музеях (декорирование витрин, стендов, подиумов).</w:t>
      </w:r>
    </w:p>
    <w:p w14:paraId="648931FC" w14:textId="77777777" w:rsidR="008832DF" w:rsidRDefault="008832DF">
      <w:pPr>
        <w:spacing w:before="220" w:after="1" w:line="220" w:lineRule="auto"/>
        <w:ind w:firstLine="540"/>
        <w:jc w:val="both"/>
      </w:pPr>
      <w:r>
        <w:rPr>
          <w:rFonts w:ascii="Calibri" w:hAnsi="Calibri" w:cs="Calibri"/>
        </w:rPr>
        <w:t>13.19. Не допускается применение технического войлока в зданиях и на территории музея для утепления конструкций или отопительной системы, так как это приводит к заражению музея молью и кожеедами.</w:t>
      </w:r>
    </w:p>
    <w:p w14:paraId="7E4F7BFE" w14:textId="77777777" w:rsidR="008832DF" w:rsidRDefault="008832DF">
      <w:pPr>
        <w:spacing w:before="220" w:after="1" w:line="220" w:lineRule="auto"/>
        <w:ind w:firstLine="540"/>
        <w:jc w:val="both"/>
      </w:pPr>
      <w:r>
        <w:rPr>
          <w:rFonts w:ascii="Calibri" w:hAnsi="Calibri" w:cs="Calibri"/>
        </w:rPr>
        <w:t>13.20. Для защиты от проникновения насекомых в музей на открытые форточки, окна, балконы рекомендуется устанавливать сетки с размером ячеек, не превышающим 1 мм, допускается использование москитной сетки.</w:t>
      </w:r>
    </w:p>
    <w:p w14:paraId="4A54AB3F" w14:textId="77777777" w:rsidR="008832DF" w:rsidRDefault="008832DF">
      <w:pPr>
        <w:spacing w:before="220" w:after="1" w:line="220" w:lineRule="auto"/>
        <w:ind w:firstLine="540"/>
        <w:jc w:val="both"/>
      </w:pPr>
      <w:r>
        <w:rPr>
          <w:rFonts w:ascii="Calibri" w:hAnsi="Calibri" w:cs="Calibri"/>
        </w:rPr>
        <w:t>13.21. Для предотвращения и выявления заражения музейных предметов насекомыми необходимо проводить ежегодные сезонные осмотры экспозиций и хранилищ.</w:t>
      </w:r>
    </w:p>
    <w:p w14:paraId="2D3A5FFD" w14:textId="77777777" w:rsidR="008832DF" w:rsidRDefault="008832DF">
      <w:pPr>
        <w:spacing w:before="220" w:after="1" w:line="220" w:lineRule="auto"/>
        <w:ind w:firstLine="540"/>
        <w:jc w:val="both"/>
      </w:pPr>
      <w:r>
        <w:rPr>
          <w:rFonts w:ascii="Calibri" w:hAnsi="Calibri" w:cs="Calibri"/>
        </w:rPr>
        <w:t>Не реже одного раза в год проводится общий профилактический осмотр музея для определения зараженности насекомыми. Ботанические и зоологические коллекции необходимо осматривать три раза в год: в апреле - мае, июле и сентябре.</w:t>
      </w:r>
    </w:p>
    <w:p w14:paraId="3381270E" w14:textId="77777777" w:rsidR="008832DF" w:rsidRDefault="008832DF">
      <w:pPr>
        <w:spacing w:before="220" w:after="1" w:line="220" w:lineRule="auto"/>
        <w:ind w:firstLine="540"/>
        <w:jc w:val="both"/>
      </w:pPr>
      <w:r>
        <w:rPr>
          <w:rFonts w:ascii="Calibri" w:hAnsi="Calibri" w:cs="Calibri"/>
        </w:rPr>
        <w:t>Экспозиционные залы и фондохранилища, в которых сосредоточены материалы, привлекательные для насекомых, осматривают не реже двух раз в год, как правило, осенью и весной.</w:t>
      </w:r>
    </w:p>
    <w:p w14:paraId="7CC41C20" w14:textId="77777777" w:rsidR="008832DF" w:rsidRDefault="008832DF">
      <w:pPr>
        <w:spacing w:before="220" w:after="1" w:line="220" w:lineRule="auto"/>
        <w:ind w:firstLine="540"/>
        <w:jc w:val="both"/>
      </w:pPr>
      <w:r>
        <w:rPr>
          <w:rFonts w:ascii="Calibri" w:hAnsi="Calibri" w:cs="Calibri"/>
        </w:rPr>
        <w:t>Осмотр на зараженность насекомыми-вредителями начинают с окон и пола под ними, затем осматривают удаленные от света поверхности и задние стенки мебели, особенно снизу. Особенно тщательно необходимо осматривать темные углы, плинтуса, труднодоступные места под коврами и шкафами. В витринах особое внимание уделяют подиумам и подставкам внутри них, так как под ними прячутся личинки кожеедов. При осмотре костюмов важно проверить карманы, швы и подкладку.</w:t>
      </w:r>
    </w:p>
    <w:p w14:paraId="0A77E1E0" w14:textId="77777777" w:rsidR="008832DF" w:rsidRDefault="008832DF">
      <w:pPr>
        <w:spacing w:before="220" w:after="1" w:line="220" w:lineRule="auto"/>
        <w:ind w:firstLine="540"/>
        <w:jc w:val="both"/>
      </w:pPr>
      <w:r>
        <w:rPr>
          <w:rFonts w:ascii="Calibri" w:hAnsi="Calibri" w:cs="Calibri"/>
        </w:rPr>
        <w:t>Осмотру подлежат места с повышенной влажностью: водопроводные трубы, туалеты, оборудование климат-контроля, сырые подвалы и чердаки, горшечные растения, а также темные, тесные пространства, нагромождение различных материалов, которые долгое время остаются нетронутыми.</w:t>
      </w:r>
    </w:p>
    <w:p w14:paraId="342117BB" w14:textId="77777777" w:rsidR="008832DF" w:rsidRDefault="008832DF">
      <w:pPr>
        <w:spacing w:before="220" w:after="1" w:line="220" w:lineRule="auto"/>
        <w:ind w:firstLine="540"/>
        <w:jc w:val="both"/>
      </w:pPr>
      <w:r>
        <w:rPr>
          <w:rFonts w:ascii="Calibri" w:hAnsi="Calibri" w:cs="Calibri"/>
        </w:rPr>
        <w:t>13.22. При обнаружении насекомых на подоконниках и возле окон, признаков заражения насекомыми-вредителями (например, пылевидные экскременты и чехлики, линочные шкурки, отверстия и осыпи буровой муки из древесины) принимается решение об изоляции экспонатов с последующим применением мер, направленных на устранение вредителя.</w:t>
      </w:r>
    </w:p>
    <w:p w14:paraId="7498341A" w14:textId="77777777" w:rsidR="008832DF" w:rsidRDefault="008832DF">
      <w:pPr>
        <w:spacing w:before="220" w:after="1" w:line="220" w:lineRule="auto"/>
        <w:ind w:firstLine="540"/>
        <w:jc w:val="both"/>
      </w:pPr>
      <w:r>
        <w:rPr>
          <w:rFonts w:ascii="Calibri" w:hAnsi="Calibri" w:cs="Calibri"/>
        </w:rPr>
        <w:t>13.23. Для предотвращения заражения музейных фондов молями применяются репелленты и инсектицидные пластины.</w:t>
      </w:r>
    </w:p>
    <w:p w14:paraId="0E13BB1D" w14:textId="77777777" w:rsidR="008832DF" w:rsidRDefault="008832DF">
      <w:pPr>
        <w:spacing w:before="220" w:after="1" w:line="220" w:lineRule="auto"/>
        <w:ind w:firstLine="540"/>
        <w:jc w:val="both"/>
      </w:pPr>
      <w:r>
        <w:rPr>
          <w:rFonts w:ascii="Calibri" w:hAnsi="Calibri" w:cs="Calibri"/>
        </w:rPr>
        <w:t>Инсектицидные пластины нецелесообразно применять в негерметичных объемах (часто открываемые шкафы, открытое хранение вещей или экспозиции).</w:t>
      </w:r>
    </w:p>
    <w:p w14:paraId="25FE1025" w14:textId="77777777" w:rsidR="008832DF" w:rsidRDefault="008832DF">
      <w:pPr>
        <w:spacing w:before="220" w:after="1" w:line="220" w:lineRule="auto"/>
        <w:ind w:firstLine="540"/>
        <w:jc w:val="both"/>
      </w:pPr>
      <w:r>
        <w:rPr>
          <w:rFonts w:ascii="Calibri" w:hAnsi="Calibri" w:cs="Calibri"/>
        </w:rPr>
        <w:t>Не рекомендуется применять репелленты и инсектицидные пластины рядом с рабочими местами сотрудников музея.</w:t>
      </w:r>
    </w:p>
    <w:p w14:paraId="1EBE0F4B" w14:textId="77777777" w:rsidR="008832DF" w:rsidRDefault="008832DF">
      <w:pPr>
        <w:spacing w:before="220" w:after="1" w:line="220" w:lineRule="auto"/>
        <w:ind w:firstLine="540"/>
        <w:jc w:val="both"/>
      </w:pPr>
      <w:r>
        <w:rPr>
          <w:rFonts w:ascii="Calibri" w:hAnsi="Calibri" w:cs="Calibri"/>
        </w:rPr>
        <w:t>Репелленты и инсектицидные пластины размещают таким образом, чтобы исключить соприкосновение с материалом экспоната.</w:t>
      </w:r>
    </w:p>
    <w:p w14:paraId="7C5D7E65" w14:textId="77777777" w:rsidR="008832DF" w:rsidRDefault="008832DF">
      <w:pPr>
        <w:spacing w:before="220" w:after="1" w:line="220" w:lineRule="auto"/>
        <w:ind w:firstLine="540"/>
        <w:jc w:val="both"/>
      </w:pPr>
      <w:r>
        <w:rPr>
          <w:rFonts w:ascii="Calibri" w:hAnsi="Calibri" w:cs="Calibri"/>
        </w:rPr>
        <w:t>Рекомендуется осуществлять замену репеллентов и инсектицидных пластин на новые через 6 месяцев или согласно рекомендациям производителя.</w:t>
      </w:r>
    </w:p>
    <w:p w14:paraId="29C6D3D7" w14:textId="77777777" w:rsidR="008832DF" w:rsidRDefault="008832DF">
      <w:pPr>
        <w:spacing w:before="220" w:after="1" w:line="220" w:lineRule="auto"/>
        <w:ind w:firstLine="540"/>
        <w:jc w:val="both"/>
      </w:pPr>
      <w:r>
        <w:rPr>
          <w:rFonts w:ascii="Calibri" w:hAnsi="Calibri" w:cs="Calibri"/>
        </w:rPr>
        <w:t>Все работы с репеллентами и инсектицидными пластинами проводятся согласно инструкции изготовителя с соблюдением соответствующей техники безопасности.</w:t>
      </w:r>
    </w:p>
    <w:p w14:paraId="4BB9AF5A" w14:textId="77777777" w:rsidR="008832DF" w:rsidRDefault="008832DF">
      <w:pPr>
        <w:spacing w:before="220" w:after="1" w:line="220" w:lineRule="auto"/>
        <w:ind w:firstLine="540"/>
        <w:jc w:val="both"/>
      </w:pPr>
      <w:r>
        <w:rPr>
          <w:rFonts w:ascii="Calibri" w:hAnsi="Calibri" w:cs="Calibri"/>
        </w:rPr>
        <w:t>13.24. Клеевые и феромонные ловушки применяются для обнаружения и мониторинга насекомых-вредителей, а также для оценки эффективности проведенных дезинсекционных мероприятий.</w:t>
      </w:r>
    </w:p>
    <w:p w14:paraId="2D88FE24" w14:textId="77777777" w:rsidR="008832DF" w:rsidRDefault="008832DF">
      <w:pPr>
        <w:spacing w:before="220" w:after="1" w:line="220" w:lineRule="auto"/>
        <w:ind w:firstLine="540"/>
        <w:jc w:val="both"/>
      </w:pPr>
      <w:r>
        <w:rPr>
          <w:rFonts w:ascii="Calibri" w:hAnsi="Calibri" w:cs="Calibri"/>
        </w:rPr>
        <w:t>13.25. Для уничтожения насекомых применяются инсектициды (химический метод), воздействие отрицательных температур и создание модифицированных газовых сред.</w:t>
      </w:r>
    </w:p>
    <w:p w14:paraId="7B8A7AE0" w14:textId="77777777" w:rsidR="008832DF" w:rsidRDefault="008832DF">
      <w:pPr>
        <w:spacing w:before="220" w:after="1" w:line="220" w:lineRule="auto"/>
        <w:ind w:firstLine="540"/>
        <w:jc w:val="both"/>
      </w:pPr>
      <w:r>
        <w:rPr>
          <w:rFonts w:ascii="Calibri" w:hAnsi="Calibri" w:cs="Calibri"/>
        </w:rPr>
        <w:t>13.26. Применение химического метода борьбы против насекомых в музеях должно быть сведено к минимуму, вследствие отрицательного влияния инсектицидов на здоровье сотрудников, непосредственно контактирующих с экспонатами, возможных необратимых изменений свойств материалов музейных предметов, а также загрязнения окружающей среды.</w:t>
      </w:r>
    </w:p>
    <w:p w14:paraId="0A98CE60" w14:textId="77777777" w:rsidR="008832DF" w:rsidRDefault="008832DF">
      <w:pPr>
        <w:spacing w:before="220" w:after="1" w:line="220" w:lineRule="auto"/>
        <w:ind w:firstLine="540"/>
        <w:jc w:val="both"/>
      </w:pPr>
      <w:r>
        <w:rPr>
          <w:rFonts w:ascii="Calibri" w:hAnsi="Calibri" w:cs="Calibri"/>
        </w:rPr>
        <w:t>Не допускается опрыскивание, опыливание, аэрозольная обработка инсектицидами экспонатов во избежание изменения цвета, оттенка, яркости красителей, коррозии металлических элементов и других изменений материала.</w:t>
      </w:r>
    </w:p>
    <w:p w14:paraId="2331FB0A" w14:textId="77777777" w:rsidR="008832DF" w:rsidRDefault="008832DF">
      <w:pPr>
        <w:spacing w:before="220" w:after="1" w:line="220" w:lineRule="auto"/>
        <w:ind w:firstLine="540"/>
        <w:jc w:val="both"/>
      </w:pPr>
      <w:r>
        <w:rPr>
          <w:rFonts w:ascii="Calibri" w:hAnsi="Calibri" w:cs="Calibri"/>
        </w:rPr>
        <w:t>Инсектициды следует применять для обработки пространств за плинтусами, щелей, углов, зараженного упаковочного материала, поверхностной обработки шкафов, стеллажей, предварительно освободив их от экспонатов.</w:t>
      </w:r>
    </w:p>
    <w:p w14:paraId="4F787105" w14:textId="77777777" w:rsidR="008832DF" w:rsidRDefault="008832DF">
      <w:pPr>
        <w:spacing w:before="220" w:after="1" w:line="220" w:lineRule="auto"/>
        <w:ind w:firstLine="540"/>
        <w:jc w:val="both"/>
      </w:pPr>
      <w:r>
        <w:rPr>
          <w:rFonts w:ascii="Calibri" w:hAnsi="Calibri" w:cs="Calibri"/>
        </w:rPr>
        <w:t>Допускается применение инсектицидов в составе инсектицидных пластин и приманок в ловушках для насекомых.</w:t>
      </w:r>
    </w:p>
    <w:p w14:paraId="5A94A41B" w14:textId="77777777" w:rsidR="008832DF" w:rsidRDefault="008832DF">
      <w:pPr>
        <w:spacing w:before="220" w:after="1" w:line="220" w:lineRule="auto"/>
        <w:ind w:firstLine="540"/>
        <w:jc w:val="both"/>
      </w:pPr>
      <w:r>
        <w:rPr>
          <w:rFonts w:ascii="Calibri" w:hAnsi="Calibri" w:cs="Calibri"/>
        </w:rPr>
        <w:t>Работы с инсектицидами должны осуществляться в соответствии с инструкциями по применяемому средству.</w:t>
      </w:r>
    </w:p>
    <w:p w14:paraId="1368911A" w14:textId="77777777" w:rsidR="008832DF" w:rsidRDefault="008832DF">
      <w:pPr>
        <w:spacing w:before="220" w:after="1" w:line="220" w:lineRule="auto"/>
        <w:ind w:firstLine="540"/>
        <w:jc w:val="both"/>
      </w:pPr>
      <w:r>
        <w:rPr>
          <w:rFonts w:ascii="Calibri" w:hAnsi="Calibri" w:cs="Calibri"/>
        </w:rPr>
        <w:t>13.27. Низкотемпературный метод борьбы основан на воздействии отрицательных температур на насекомых и проводится в морозильных камерах различного типа.</w:t>
      </w:r>
    </w:p>
    <w:p w14:paraId="2D935E80" w14:textId="77777777" w:rsidR="008832DF" w:rsidRDefault="008832DF">
      <w:pPr>
        <w:spacing w:before="220" w:after="1" w:line="220" w:lineRule="auto"/>
        <w:ind w:firstLine="540"/>
        <w:jc w:val="both"/>
      </w:pPr>
      <w:r>
        <w:rPr>
          <w:rFonts w:ascii="Calibri" w:hAnsi="Calibri" w:cs="Calibri"/>
        </w:rPr>
        <w:t>Оптимальный температурный режим данного вида обработки составляет от -20 °C до -30 °C.</w:t>
      </w:r>
    </w:p>
    <w:p w14:paraId="099D15FE" w14:textId="77777777" w:rsidR="008832DF" w:rsidRDefault="008832DF">
      <w:pPr>
        <w:spacing w:before="220" w:after="1" w:line="220" w:lineRule="auto"/>
        <w:ind w:firstLine="540"/>
        <w:jc w:val="both"/>
      </w:pPr>
      <w:r>
        <w:rPr>
          <w:rFonts w:ascii="Calibri" w:hAnsi="Calibri" w:cs="Calibri"/>
        </w:rPr>
        <w:t>Выбор температурного режима и продолжительность процедуры обработки происходит с учетом следующих факторов: вид и биологические особенности насекомого; материал и габариты музейного предмета; технические характеристики камеры.</w:t>
      </w:r>
    </w:p>
    <w:p w14:paraId="6A615B4E" w14:textId="77777777" w:rsidR="008832DF" w:rsidRDefault="008832DF">
      <w:pPr>
        <w:spacing w:before="220" w:after="1" w:line="220" w:lineRule="auto"/>
        <w:ind w:firstLine="540"/>
        <w:jc w:val="both"/>
      </w:pPr>
      <w:r>
        <w:rPr>
          <w:rFonts w:ascii="Calibri" w:hAnsi="Calibri" w:cs="Calibri"/>
        </w:rPr>
        <w:t>Длительность и температурный режим обработки меха, сукна, тканей составляет 72 часа при температуре -30 °C. В условиях более высоких температур длительность процедуры увеличивается. Также продолжительность воздействия низких температур возрастает при работе с крупногабаритными музейными предметами.</w:t>
      </w:r>
    </w:p>
    <w:p w14:paraId="33F8BBB8" w14:textId="77777777" w:rsidR="008832DF" w:rsidRDefault="008832DF">
      <w:pPr>
        <w:spacing w:before="220" w:after="1" w:line="220" w:lineRule="auto"/>
        <w:ind w:firstLine="540"/>
        <w:jc w:val="both"/>
      </w:pPr>
      <w:r>
        <w:rPr>
          <w:rFonts w:ascii="Calibri" w:hAnsi="Calibri" w:cs="Calibri"/>
        </w:rPr>
        <w:t>Не рекомендуется подвергать низкотемпературной обработке: живопись на деревянной основе и на холсте; деревянные предметы с инкрустацией, рисунком, покрытые лаком; предметы с металлическими вставками; стекло; перламутр; изделия из кости; воск; керамику высокотемпературного обжига; акриловые краски; винил; резину; кожу.</w:t>
      </w:r>
    </w:p>
    <w:p w14:paraId="68464966" w14:textId="77777777" w:rsidR="008832DF" w:rsidRDefault="008832DF">
      <w:pPr>
        <w:spacing w:before="220" w:after="1" w:line="220" w:lineRule="auto"/>
        <w:ind w:firstLine="540"/>
        <w:jc w:val="both"/>
      </w:pPr>
      <w:r>
        <w:rPr>
          <w:rFonts w:ascii="Calibri" w:hAnsi="Calibri" w:cs="Calibri"/>
        </w:rPr>
        <w:t>По окончании процедуры обработки не следует открывать упаковку и извлекать музейный предмет, пока его температура не достигла +18 °C - +20 °C.</w:t>
      </w:r>
    </w:p>
    <w:p w14:paraId="6B7AB9CD" w14:textId="77777777" w:rsidR="008832DF" w:rsidRDefault="008832DF">
      <w:pPr>
        <w:spacing w:before="220" w:after="1" w:line="220" w:lineRule="auto"/>
        <w:ind w:firstLine="540"/>
        <w:jc w:val="both"/>
      </w:pPr>
      <w:r>
        <w:rPr>
          <w:rFonts w:ascii="Calibri" w:hAnsi="Calibri" w:cs="Calibri"/>
        </w:rPr>
        <w:t>13.28. Для борьбы с насекомыми в модифицированной атмосфере используется метод, основанный на применении инертных газов.</w:t>
      </w:r>
    </w:p>
    <w:p w14:paraId="5E36CEF4" w14:textId="77777777" w:rsidR="008832DF" w:rsidRDefault="008832DF">
      <w:pPr>
        <w:spacing w:before="220" w:after="1" w:line="220" w:lineRule="auto"/>
        <w:ind w:firstLine="540"/>
        <w:jc w:val="both"/>
      </w:pPr>
      <w:r>
        <w:rPr>
          <w:rFonts w:ascii="Calibri" w:hAnsi="Calibri" w:cs="Calibri"/>
        </w:rPr>
        <w:t>Длительность обработки, последовательность проводимой процедуры, необходимые материалы и инструменты определяются производителем оборудования, применяемого для создания модифицированной атмосферы.</w:t>
      </w:r>
    </w:p>
    <w:p w14:paraId="77AE4C9D" w14:textId="77777777" w:rsidR="008832DF" w:rsidRDefault="008832DF">
      <w:pPr>
        <w:spacing w:before="220" w:after="1" w:line="220" w:lineRule="auto"/>
        <w:ind w:firstLine="540"/>
        <w:jc w:val="both"/>
      </w:pPr>
      <w:r>
        <w:rPr>
          <w:rFonts w:ascii="Calibri" w:hAnsi="Calibri" w:cs="Calibri"/>
        </w:rPr>
        <w:t>13.29. Выбор метода обработки для уничтожения насекомых производится после консультаций со специалистами (биологами, реставраторами, химиками).</w:t>
      </w:r>
    </w:p>
    <w:p w14:paraId="74BE2B67" w14:textId="77777777" w:rsidR="008832DF" w:rsidRDefault="008832DF">
      <w:pPr>
        <w:spacing w:before="220" w:after="1" w:line="220" w:lineRule="auto"/>
        <w:ind w:firstLine="540"/>
        <w:jc w:val="both"/>
      </w:pPr>
      <w:r>
        <w:rPr>
          <w:rFonts w:ascii="Calibri" w:hAnsi="Calibri" w:cs="Calibri"/>
        </w:rPr>
        <w:t>13.30. При выборе метода обработки учитываются следующие факторы: вид насекомого и его биологические особенности; тип и поверхность материала экспоната; масштаб заражения; квалификация персонала; необходимые временные затраты на проведение обработки.</w:t>
      </w:r>
    </w:p>
    <w:p w14:paraId="3E93FEBC" w14:textId="77777777" w:rsidR="008832DF" w:rsidRDefault="008832DF">
      <w:pPr>
        <w:spacing w:after="1" w:line="220" w:lineRule="auto"/>
        <w:jc w:val="both"/>
      </w:pPr>
    </w:p>
    <w:p w14:paraId="4EA056ED" w14:textId="77777777" w:rsidR="008832DF" w:rsidRDefault="008832DF">
      <w:pPr>
        <w:spacing w:after="1" w:line="220" w:lineRule="auto"/>
        <w:jc w:val="center"/>
        <w:outlineLvl w:val="1"/>
      </w:pPr>
      <w:r>
        <w:rPr>
          <w:rFonts w:ascii="Calibri" w:hAnsi="Calibri" w:cs="Calibri"/>
          <w:b/>
        </w:rPr>
        <w:t>XIV. Хранение ключей от фондохранилища и иных помещений</w:t>
      </w:r>
    </w:p>
    <w:p w14:paraId="783399C3" w14:textId="77777777" w:rsidR="008832DF" w:rsidRDefault="008832DF">
      <w:pPr>
        <w:spacing w:after="1" w:line="220" w:lineRule="auto"/>
        <w:jc w:val="both"/>
      </w:pPr>
    </w:p>
    <w:p w14:paraId="6E9EBB9B" w14:textId="77777777" w:rsidR="008832DF" w:rsidRDefault="008832DF">
      <w:pPr>
        <w:spacing w:after="1" w:line="220" w:lineRule="auto"/>
        <w:ind w:firstLine="540"/>
        <w:jc w:val="both"/>
      </w:pPr>
      <w:r>
        <w:rPr>
          <w:rFonts w:ascii="Calibri" w:hAnsi="Calibri" w:cs="Calibri"/>
        </w:rPr>
        <w:t>14.1. Музей обеспечивает контроль за использованием ключей или карт доступа к электронным замкам системы контроля и управления доступа (далее - СКУД) ко всем помещениям музея, а также меры, исключающие любую возможность несанкционированного доступа в хранилища, реставрационные и иные служебные помещения музея.</w:t>
      </w:r>
    </w:p>
    <w:p w14:paraId="5A902D8E" w14:textId="77777777" w:rsidR="008832DF" w:rsidRDefault="008832DF">
      <w:pPr>
        <w:spacing w:before="220" w:after="1" w:line="220" w:lineRule="auto"/>
        <w:ind w:firstLine="540"/>
        <w:jc w:val="both"/>
      </w:pPr>
      <w:r>
        <w:rPr>
          <w:rFonts w:ascii="Calibri" w:hAnsi="Calibri" w:cs="Calibri"/>
        </w:rPr>
        <w:t>14.2. Каждый ключ подлежит учету в рамках базы данных ключевого хозяйства музея. Выдача и возврат ключей от экспозиционных залов и хранилищ музея регистрируются в журнале регистрации выдачи и возврата ключей от экспозиционных залов и хранилищ музея, который должен содержать следующие сведения: место хранения и N ключа, сведения о выдаче ключа: дату, время, кому выданы (с указанием фамилии, имени, отчества (при наличии), должности лица, его подписи и расшифровки); информации о приеме ключей: место хранения и N ключа, дату и время приема ключа, кто принял ключ: фамилия, имя, отчество (при наличии), должность лица, его подпись и расшифровка подписи.</w:t>
      </w:r>
    </w:p>
    <w:p w14:paraId="6830915A" w14:textId="77777777" w:rsidR="008832DF" w:rsidRDefault="008832DF">
      <w:pPr>
        <w:spacing w:before="220" w:after="1" w:line="220" w:lineRule="auto"/>
        <w:ind w:firstLine="540"/>
        <w:jc w:val="both"/>
      </w:pPr>
      <w:r>
        <w:rPr>
          <w:rFonts w:ascii="Calibri" w:hAnsi="Calibri" w:cs="Calibri"/>
        </w:rPr>
        <w:t>Ключ снабжается биркой с названием номера зала, хранилища, шкафа, витрины и прочих мест хранения музейных предметов.</w:t>
      </w:r>
    </w:p>
    <w:p w14:paraId="2A4511B3" w14:textId="77777777" w:rsidR="008832DF" w:rsidRDefault="008832DF">
      <w:pPr>
        <w:spacing w:before="220" w:after="1" w:line="220" w:lineRule="auto"/>
        <w:ind w:firstLine="540"/>
        <w:jc w:val="both"/>
      </w:pPr>
      <w:r>
        <w:rPr>
          <w:rFonts w:ascii="Calibri" w:hAnsi="Calibri" w:cs="Calibri"/>
        </w:rPr>
        <w:t>Первые экземпляры ключей хранятся в специальных пеналах, которые выдаются ответственным хранителям, опечатываются их личной печатью.</w:t>
      </w:r>
    </w:p>
    <w:p w14:paraId="36C4B800" w14:textId="77777777" w:rsidR="008832DF" w:rsidRDefault="008832DF">
      <w:pPr>
        <w:spacing w:before="220" w:after="1" w:line="220" w:lineRule="auto"/>
        <w:ind w:firstLine="540"/>
        <w:jc w:val="both"/>
      </w:pPr>
      <w:r>
        <w:rPr>
          <w:rFonts w:ascii="Calibri" w:hAnsi="Calibri" w:cs="Calibri"/>
        </w:rPr>
        <w:t>Выдача и возврат пеналов с ключами фиксируется в журнале, который должным образом ведется и хранится в помещении, оборудованном для хранения ключей.</w:t>
      </w:r>
    </w:p>
    <w:p w14:paraId="33D3A5C7" w14:textId="77777777" w:rsidR="008832DF" w:rsidRDefault="008832DF">
      <w:pPr>
        <w:spacing w:before="220" w:after="1" w:line="220" w:lineRule="auto"/>
        <w:ind w:firstLine="540"/>
        <w:jc w:val="both"/>
      </w:pPr>
      <w:r>
        <w:rPr>
          <w:rFonts w:ascii="Calibri" w:hAnsi="Calibri" w:cs="Calibri"/>
        </w:rPr>
        <w:t>Выдача ключей, оформление на карту доступа права открытия дверей СКУД хранений и право снятие/постановки системы охранной сигнализации хранений, осуществляется на основании документа, подтверждающего право лица на пользование ими.</w:t>
      </w:r>
    </w:p>
    <w:p w14:paraId="598B8B99" w14:textId="77777777" w:rsidR="008832DF" w:rsidRDefault="008832DF">
      <w:pPr>
        <w:spacing w:before="220" w:after="1" w:line="220" w:lineRule="auto"/>
        <w:ind w:firstLine="540"/>
        <w:jc w:val="both"/>
      </w:pPr>
      <w:r>
        <w:rPr>
          <w:rFonts w:ascii="Calibri" w:hAnsi="Calibri" w:cs="Calibri"/>
        </w:rPr>
        <w:t>Вынос пломбиров, пеналов с ключами за пределы Музея категорически запрещается.</w:t>
      </w:r>
    </w:p>
    <w:p w14:paraId="59775149" w14:textId="77777777" w:rsidR="008832DF" w:rsidRDefault="008832DF">
      <w:pPr>
        <w:spacing w:before="220" w:after="1" w:line="220" w:lineRule="auto"/>
        <w:ind w:firstLine="540"/>
        <w:jc w:val="both"/>
      </w:pPr>
      <w:r>
        <w:rPr>
          <w:rFonts w:ascii="Calibri" w:hAnsi="Calibri" w:cs="Calibri"/>
        </w:rPr>
        <w:t>14.3. Ключи от хранительского оборудования (шкафы, витрины, сейфы) хранятся в помещении хранилища в металлическом шкафу или сейфе. Иной алгоритм хранения может быть определен внутренней инструкцией по хранению, учету и использованию ключевого хозяйства музея.</w:t>
      </w:r>
    </w:p>
    <w:p w14:paraId="51763C27" w14:textId="77777777" w:rsidR="008832DF" w:rsidRDefault="008832DF">
      <w:pPr>
        <w:spacing w:before="220" w:after="1" w:line="220" w:lineRule="auto"/>
        <w:ind w:firstLine="540"/>
        <w:jc w:val="both"/>
      </w:pPr>
      <w:r>
        <w:rPr>
          <w:rFonts w:ascii="Calibri" w:hAnsi="Calibri" w:cs="Calibri"/>
        </w:rPr>
        <w:t>Поступление новых ключей, изъятие ключей, замена вышедших из строя ключей регистрируется в журналах учета поступлений/изъятий ключей.</w:t>
      </w:r>
    </w:p>
    <w:p w14:paraId="3FEE8DD1" w14:textId="77777777" w:rsidR="008832DF" w:rsidRDefault="008832DF">
      <w:pPr>
        <w:spacing w:before="220" w:after="1" w:line="220" w:lineRule="auto"/>
        <w:ind w:firstLine="540"/>
        <w:jc w:val="both"/>
      </w:pPr>
      <w:r>
        <w:rPr>
          <w:rFonts w:ascii="Calibri" w:hAnsi="Calibri" w:cs="Calibri"/>
        </w:rPr>
        <w:t>14.4. Дубликаты всех ключей хранятся в сейфе у руководителя, или главного хранителя музея, или в специализированном помещении хранения ключей, оборудованном системой охранной сигнализации и в которые исключен несанкционированный и неконтролируемый допуск лиц. Использование дубликатов фиксируется в журнале, порядок ведения которого определяется внутренней инструкцией учреждения.</w:t>
      </w:r>
    </w:p>
    <w:p w14:paraId="3DC3691C" w14:textId="77777777" w:rsidR="008832DF" w:rsidRDefault="008832DF">
      <w:pPr>
        <w:spacing w:before="220" w:after="1" w:line="220" w:lineRule="auto"/>
        <w:ind w:firstLine="540"/>
        <w:jc w:val="both"/>
      </w:pPr>
      <w:r>
        <w:rPr>
          <w:rFonts w:ascii="Calibri" w:hAnsi="Calibri" w:cs="Calibri"/>
        </w:rPr>
        <w:t>14.5. В случае необходимости доступа в хранилище в отсутствие ответственного хранителя, вскрытие помещения производится по распоряжению главного хранителя комиссией в составе не менее 3 человек, с обязательным составлением акта. При наличии технической возможности процесс вскрытия комиссией хранения необходимо зафиксировать в режиме видеосъемки.</w:t>
      </w:r>
    </w:p>
    <w:p w14:paraId="0CA43D61" w14:textId="77777777" w:rsidR="008832DF" w:rsidRDefault="008832DF">
      <w:pPr>
        <w:spacing w:before="220" w:after="1" w:line="220" w:lineRule="auto"/>
        <w:ind w:firstLine="540"/>
        <w:jc w:val="both"/>
      </w:pPr>
      <w:r>
        <w:rPr>
          <w:rFonts w:ascii="Calibri" w:hAnsi="Calibri" w:cs="Calibri"/>
        </w:rPr>
        <w:t>Список лиц, имеющих право доступа в хранилище, актуализируется по мере производственной необходимости. Данная информация должна быть в распоряжении подразделения службы безопасности (охраны). База данных (при наличии ее в музее) допусков сотрудников к праву получения ключей, открытию дверей СКУД и снятию/постановки сигнализации, подлежит обязательной ежегодной актуализации службой безопасности (охраны), согласно приказу руководителя, по письменным представлениям Главного хранителя. Актуализация допусков (аннулирование прав) проводится незамедлительно в случае увольнения хранителя.</w:t>
      </w:r>
    </w:p>
    <w:p w14:paraId="13D35C6D" w14:textId="77777777" w:rsidR="008832DF" w:rsidRDefault="008832DF">
      <w:pPr>
        <w:spacing w:before="220" w:after="1" w:line="220" w:lineRule="auto"/>
        <w:ind w:firstLine="540"/>
        <w:jc w:val="both"/>
      </w:pPr>
      <w:r>
        <w:rPr>
          <w:rFonts w:ascii="Calibri" w:hAnsi="Calibri" w:cs="Calibri"/>
        </w:rPr>
        <w:t>Все другие сотрудники музея допускаются в хранилище только в сопровождении ответственного хранителя или заведующего структурным подразделением музея, осуществляющим функции хранения музейных предметов.</w:t>
      </w:r>
    </w:p>
    <w:p w14:paraId="2E8D7F31" w14:textId="77777777" w:rsidR="008832DF" w:rsidRDefault="008832DF">
      <w:pPr>
        <w:spacing w:before="220" w:after="1" w:line="220" w:lineRule="auto"/>
        <w:ind w:firstLine="540"/>
        <w:jc w:val="both"/>
      </w:pPr>
      <w:r>
        <w:rPr>
          <w:rFonts w:ascii="Calibri" w:hAnsi="Calibri" w:cs="Calibri"/>
        </w:rPr>
        <w:t>14.6. Определение должностных лиц, ответственных за организацию ведения и учета ключевого хозяйства музея, пропускной документации в фондохранилища регламентируется внутренней инструкцией учреждения.</w:t>
      </w:r>
    </w:p>
    <w:p w14:paraId="05553A1E" w14:textId="77777777" w:rsidR="008832DF" w:rsidRDefault="008832DF">
      <w:pPr>
        <w:spacing w:after="1" w:line="220" w:lineRule="auto"/>
        <w:jc w:val="both"/>
      </w:pPr>
    </w:p>
    <w:p w14:paraId="31A35708" w14:textId="77777777" w:rsidR="008832DF" w:rsidRDefault="008832DF">
      <w:pPr>
        <w:spacing w:after="1" w:line="220" w:lineRule="auto"/>
        <w:jc w:val="center"/>
        <w:outlineLvl w:val="1"/>
      </w:pPr>
      <w:r>
        <w:rPr>
          <w:rFonts w:ascii="Calibri" w:hAnsi="Calibri" w:cs="Calibri"/>
          <w:b/>
        </w:rPr>
        <w:t>XV. Хранение музейных предметов в фондохранилищах</w:t>
      </w:r>
    </w:p>
    <w:p w14:paraId="624EA858" w14:textId="77777777" w:rsidR="008832DF" w:rsidRDefault="008832DF">
      <w:pPr>
        <w:spacing w:after="1" w:line="220" w:lineRule="auto"/>
        <w:jc w:val="both"/>
      </w:pPr>
    </w:p>
    <w:p w14:paraId="7E9D1B05" w14:textId="77777777" w:rsidR="008832DF" w:rsidRDefault="008832DF">
      <w:pPr>
        <w:spacing w:after="1" w:line="220" w:lineRule="auto"/>
        <w:ind w:firstLine="540"/>
        <w:jc w:val="both"/>
      </w:pPr>
      <w:r>
        <w:rPr>
          <w:rFonts w:ascii="Calibri" w:hAnsi="Calibri" w:cs="Calibri"/>
        </w:rPr>
        <w:t>15.1. Музейные фонды размещаются в специально оборудованных хранилищах, которые могут быть комплексными или раздельными.</w:t>
      </w:r>
    </w:p>
    <w:p w14:paraId="6C2293F6" w14:textId="77777777" w:rsidR="008832DF" w:rsidRDefault="008832DF">
      <w:pPr>
        <w:spacing w:before="220" w:after="1" w:line="220" w:lineRule="auto"/>
        <w:ind w:firstLine="540"/>
        <w:jc w:val="both"/>
      </w:pPr>
      <w:r>
        <w:rPr>
          <w:rFonts w:ascii="Calibri" w:hAnsi="Calibri" w:cs="Calibri"/>
        </w:rPr>
        <w:t>В комплексных хранилищах организуется хранение разных групп музейных предметов.</w:t>
      </w:r>
    </w:p>
    <w:p w14:paraId="05933C08" w14:textId="77777777" w:rsidR="008832DF" w:rsidRDefault="008832DF">
      <w:pPr>
        <w:spacing w:before="220" w:after="1" w:line="220" w:lineRule="auto"/>
        <w:ind w:firstLine="540"/>
        <w:jc w:val="both"/>
      </w:pPr>
      <w:r>
        <w:rPr>
          <w:rFonts w:ascii="Calibri" w:hAnsi="Calibri" w:cs="Calibri"/>
        </w:rPr>
        <w:t>В хранилищах организуется хранение либо одного вида музейных предметов либо предметов, имеющих сходные по требованиям условия хранения.</w:t>
      </w:r>
    </w:p>
    <w:p w14:paraId="7C72B587" w14:textId="77777777" w:rsidR="008832DF" w:rsidRDefault="008832DF">
      <w:pPr>
        <w:spacing w:before="220" w:after="1" w:line="220" w:lineRule="auto"/>
        <w:ind w:firstLine="540"/>
        <w:jc w:val="both"/>
      </w:pPr>
      <w:r>
        <w:rPr>
          <w:rFonts w:ascii="Calibri" w:hAnsi="Calibri" w:cs="Calibri"/>
        </w:rPr>
        <w:t>15.2. Под хранилища отводятся просторные светлые помещения, оборудованные системами обеспечения пожарной безопасности в соответствии с требованиями нормативных документов, с регулируемыми системами вентиляции и отопления, обеспечивающие необходимые условия для правильного хранения, а также изучения музейных предметов в целях всестороннего их использования.</w:t>
      </w:r>
    </w:p>
    <w:p w14:paraId="57AAE5D7" w14:textId="77777777" w:rsidR="008832DF" w:rsidRDefault="008832DF">
      <w:pPr>
        <w:spacing w:before="220" w:after="1" w:line="220" w:lineRule="auto"/>
        <w:ind w:firstLine="540"/>
        <w:jc w:val="both"/>
      </w:pPr>
      <w:r>
        <w:rPr>
          <w:rFonts w:ascii="Calibri" w:hAnsi="Calibri" w:cs="Calibri"/>
        </w:rPr>
        <w:t>Для хранилищ должны быть определены и обозначены на дверях Помещений их категории по взрывопожарной и пожарной опасности и класс зоны.</w:t>
      </w:r>
    </w:p>
    <w:p w14:paraId="5240553A" w14:textId="77777777" w:rsidR="008832DF" w:rsidRDefault="008832DF">
      <w:pPr>
        <w:spacing w:before="220" w:after="1" w:line="220" w:lineRule="auto"/>
        <w:ind w:firstLine="540"/>
        <w:jc w:val="both"/>
      </w:pPr>
      <w:r>
        <w:rPr>
          <w:rFonts w:ascii="Calibri" w:hAnsi="Calibri" w:cs="Calibri"/>
        </w:rPr>
        <w:t>15.3. Помещения хранения должны быть изолированы от бытовых, производственных, складских, лабораторных помещений и при возможности не должны иметь общих с ними вентиляционных ходов. Над помещениями для хранения и внутри не допускается наличие труб водоснабжения, канализации, а также технологических выводов воды, за исключением труб для специального климатического оборудования. Над помещениями для хранения, под ними и смежно с ними не допускается располагать помещения, предназначенные для установки вентиляционного оборудования, бойлерные с насосными установками, компрессоры, холодильные и другие машины, являющиеся источниками вибрации.</w:t>
      </w:r>
    </w:p>
    <w:p w14:paraId="09127009" w14:textId="77777777" w:rsidR="008832DF" w:rsidRDefault="008832DF">
      <w:pPr>
        <w:spacing w:before="220" w:after="1" w:line="220" w:lineRule="auto"/>
        <w:ind w:firstLine="540"/>
        <w:jc w:val="both"/>
      </w:pPr>
      <w:r>
        <w:rPr>
          <w:rFonts w:ascii="Calibri" w:hAnsi="Calibri" w:cs="Calibri"/>
        </w:rPr>
        <w:t>15.4. В помещениях хранения:</w:t>
      </w:r>
    </w:p>
    <w:p w14:paraId="2360B435" w14:textId="77777777" w:rsidR="008832DF" w:rsidRDefault="008832DF">
      <w:pPr>
        <w:spacing w:before="220" w:after="1" w:line="220" w:lineRule="auto"/>
        <w:ind w:firstLine="540"/>
        <w:jc w:val="both"/>
      </w:pPr>
      <w:r>
        <w:rPr>
          <w:rFonts w:ascii="Calibri" w:hAnsi="Calibri" w:cs="Calibri"/>
        </w:rPr>
        <w:t>не рекомендуется использовать в качестве покрытия для пола, стен, потолка ДСП, ПВХ плитку, пористый и крошащийся камень, паркет. Рекомендуется использовать полукерамическую и керамическую плитку, двухкомпонентную эпоксидную смолу, акриловую краску или эмульсию, виниловую краску;</w:t>
      </w:r>
    </w:p>
    <w:p w14:paraId="4FEE0BCD" w14:textId="77777777" w:rsidR="008832DF" w:rsidRDefault="008832DF">
      <w:pPr>
        <w:spacing w:before="220" w:after="1" w:line="220" w:lineRule="auto"/>
        <w:ind w:firstLine="540"/>
        <w:jc w:val="both"/>
      </w:pPr>
      <w:r>
        <w:rPr>
          <w:rFonts w:ascii="Calibri" w:hAnsi="Calibri" w:cs="Calibri"/>
        </w:rPr>
        <w:t>не используются краски на основе органического растворителя и алкидные краски. В целях быстрого обнаружения микроорганизмов и насекомых рекомендуется выбирать светлые тона для окраски стен и напольного покрытия;</w:t>
      </w:r>
    </w:p>
    <w:p w14:paraId="7A479A4D" w14:textId="77777777" w:rsidR="008832DF" w:rsidRDefault="008832DF">
      <w:pPr>
        <w:spacing w:before="220" w:after="1" w:line="220" w:lineRule="auto"/>
        <w:ind w:firstLine="540"/>
        <w:jc w:val="both"/>
      </w:pPr>
      <w:r>
        <w:rPr>
          <w:rFonts w:ascii="Calibri" w:hAnsi="Calibri" w:cs="Calibri"/>
        </w:rPr>
        <w:t>не устанавливаются подвесные потолки.</w:t>
      </w:r>
    </w:p>
    <w:p w14:paraId="27F76C38" w14:textId="77777777" w:rsidR="008832DF" w:rsidRDefault="008832DF">
      <w:pPr>
        <w:spacing w:before="220" w:after="1" w:line="220" w:lineRule="auto"/>
        <w:ind w:firstLine="540"/>
        <w:jc w:val="both"/>
      </w:pPr>
      <w:r>
        <w:rPr>
          <w:rFonts w:ascii="Calibri" w:hAnsi="Calibri" w:cs="Calibri"/>
        </w:rPr>
        <w:t>15.5. Расстояние от отопительных и вентиляционных систем до стеллажа или шкафа - не менее 1.00 м. При наличии кондиционирования оборудование для хранилищ следует размещать таким образом, чтобы обеспечить внутреннюю циркуляцию воздуха по веем шкафам, полкам и ящикам. Оборудование должно быть снабжено вентиляционными устройствами, обеспечивающими проникновение воздуха внутрь шкафов, полок и ящиков. Наличие таких отверстий не должно противоречить требованиям гидрозащиты.</w:t>
      </w:r>
    </w:p>
    <w:p w14:paraId="59FF57B7" w14:textId="77777777" w:rsidR="008832DF" w:rsidRDefault="008832DF">
      <w:pPr>
        <w:spacing w:before="220" w:after="1" w:line="220" w:lineRule="auto"/>
        <w:ind w:firstLine="540"/>
        <w:jc w:val="both"/>
      </w:pPr>
      <w:r>
        <w:rPr>
          <w:rFonts w:ascii="Calibri" w:hAnsi="Calibri" w:cs="Calibri"/>
        </w:rPr>
        <w:t>15.6. Рекомендуется использовать оборудование для хранения из металла, защищенного от коррозии: анодированный алюминий, качественная нержавеющая сталь, эмалированный или окрашенный металл. При выборе оборудования из окрашенного металла необходимо избегать красок на основе растворителей и выбирать термореактивные порошковые краски. Выбор светлых тонов краски позволяет быстро обнаруживать микроорганизмы, насекомых, пятна ржавчины и вздутие краски.</w:t>
      </w:r>
    </w:p>
    <w:p w14:paraId="33D4EA3D" w14:textId="77777777" w:rsidR="008832DF" w:rsidRDefault="008832DF">
      <w:pPr>
        <w:spacing w:before="220" w:after="1" w:line="220" w:lineRule="auto"/>
        <w:ind w:firstLine="540"/>
        <w:jc w:val="both"/>
      </w:pPr>
      <w:r>
        <w:rPr>
          <w:rFonts w:ascii="Calibri" w:hAnsi="Calibri" w:cs="Calibri"/>
        </w:rPr>
        <w:t>15.7. При хранилищах как правило предусматриваются:</w:t>
      </w:r>
    </w:p>
    <w:p w14:paraId="0A2AE913" w14:textId="77777777" w:rsidR="008832DF" w:rsidRDefault="008832DF">
      <w:pPr>
        <w:spacing w:before="220" w:after="1" w:line="220" w:lineRule="auto"/>
        <w:ind w:firstLine="540"/>
        <w:jc w:val="both"/>
      </w:pPr>
      <w:r>
        <w:rPr>
          <w:rFonts w:ascii="Calibri" w:hAnsi="Calibri" w:cs="Calibri"/>
        </w:rPr>
        <w:t>рабочие помещения для работы ответственных хранителей и посетителей;</w:t>
      </w:r>
    </w:p>
    <w:p w14:paraId="2B3C393F" w14:textId="77777777" w:rsidR="008832DF" w:rsidRDefault="008832DF">
      <w:pPr>
        <w:spacing w:before="220" w:after="1" w:line="220" w:lineRule="auto"/>
        <w:ind w:firstLine="540"/>
        <w:jc w:val="both"/>
      </w:pPr>
      <w:r>
        <w:rPr>
          <w:rFonts w:ascii="Calibri" w:hAnsi="Calibri" w:cs="Calibri"/>
        </w:rPr>
        <w:t>помещение для новых поступлений, где они распаковываются, разбираются, проходят первичный осмотр;</w:t>
      </w:r>
    </w:p>
    <w:p w14:paraId="406CFA55" w14:textId="77777777" w:rsidR="008832DF" w:rsidRDefault="008832DF">
      <w:pPr>
        <w:spacing w:before="220" w:after="1" w:line="220" w:lineRule="auto"/>
        <w:ind w:firstLine="540"/>
        <w:jc w:val="both"/>
      </w:pPr>
      <w:r>
        <w:rPr>
          <w:rFonts w:ascii="Calibri" w:hAnsi="Calibri" w:cs="Calibri"/>
        </w:rPr>
        <w:t>изолятор для музейных предметов и камеры для и дезинфекции и дезинсекции;</w:t>
      </w:r>
    </w:p>
    <w:p w14:paraId="2FCC5D8E" w14:textId="77777777" w:rsidR="008832DF" w:rsidRDefault="008832DF">
      <w:pPr>
        <w:spacing w:before="220" w:after="1" w:line="220" w:lineRule="auto"/>
        <w:ind w:firstLine="540"/>
        <w:jc w:val="both"/>
      </w:pPr>
      <w:r>
        <w:rPr>
          <w:rFonts w:ascii="Calibri" w:hAnsi="Calibri" w:cs="Calibri"/>
        </w:rPr>
        <w:t>помещение для хранения экспонатов временных выставок, оборудованное с расчетом на хранение экспонатов разного профиля;</w:t>
      </w:r>
    </w:p>
    <w:p w14:paraId="4E2DDFC9" w14:textId="77777777" w:rsidR="008832DF" w:rsidRDefault="008832DF">
      <w:pPr>
        <w:spacing w:before="220" w:after="1" w:line="220" w:lineRule="auto"/>
        <w:ind w:firstLine="540"/>
        <w:jc w:val="both"/>
      </w:pPr>
      <w:r>
        <w:rPr>
          <w:rFonts w:ascii="Calibri" w:hAnsi="Calibri" w:cs="Calibri"/>
        </w:rPr>
        <w:t>специальная кладовая для хранения хозяйственного инвентаря (носилки, лямки, тележки, лестницы, веревки, мехи, пылесосы), упаковочного материала и запаса материалов консервационного характера;</w:t>
      </w:r>
    </w:p>
    <w:p w14:paraId="50EEFBA2" w14:textId="77777777" w:rsidR="008832DF" w:rsidRDefault="008832DF">
      <w:pPr>
        <w:spacing w:before="220" w:after="1" w:line="220" w:lineRule="auto"/>
        <w:ind w:firstLine="540"/>
        <w:jc w:val="both"/>
      </w:pPr>
      <w:r>
        <w:rPr>
          <w:rFonts w:ascii="Calibri" w:hAnsi="Calibri" w:cs="Calibri"/>
        </w:rPr>
        <w:t>помещение для хранения запасных витрин, стендов, рам, стекла.</w:t>
      </w:r>
    </w:p>
    <w:p w14:paraId="7B3858FA" w14:textId="77777777" w:rsidR="008832DF" w:rsidRDefault="008832DF">
      <w:pPr>
        <w:spacing w:before="220" w:after="1" w:line="220" w:lineRule="auto"/>
        <w:ind w:firstLine="540"/>
        <w:jc w:val="both"/>
      </w:pPr>
      <w:r>
        <w:rPr>
          <w:rFonts w:ascii="Calibri" w:hAnsi="Calibri" w:cs="Calibri"/>
        </w:rPr>
        <w:t>15.8. Музейное оборудование в хранилищах расставляют таким образом, чтобы дверные и оконные проемы оставались свободными с проходами шириной не менее 1 м. Шкафы и стеллажи в хранилищах расставляются вдоль стен или перпендикулярно продольным стенам, оставляя центральный проход не менее 2,5 м, проходы между стеллажами не менее 0,9 м, в зависимости от глубины помещения и размеров предметов хранения, расстояние между рядами стеллажей и шкафов не менее 1,2 м.</w:t>
      </w:r>
    </w:p>
    <w:p w14:paraId="3BBA7AF0" w14:textId="77777777" w:rsidR="008832DF" w:rsidRDefault="008832DF">
      <w:pPr>
        <w:spacing w:before="220" w:after="1" w:line="220" w:lineRule="auto"/>
        <w:ind w:firstLine="540"/>
        <w:jc w:val="both"/>
      </w:pPr>
      <w:r>
        <w:rPr>
          <w:rFonts w:ascii="Calibri" w:hAnsi="Calibri" w:cs="Calibri"/>
        </w:rPr>
        <w:t>Не допускается размещение стеллажей, шкафов и другого оборудования для хранения вплотную к вентиляционным каналам.</w:t>
      </w:r>
    </w:p>
    <w:p w14:paraId="7C0B166F" w14:textId="77777777" w:rsidR="008832DF" w:rsidRDefault="008832DF">
      <w:pPr>
        <w:spacing w:before="220" w:after="1" w:line="220" w:lineRule="auto"/>
        <w:ind w:firstLine="540"/>
        <w:jc w:val="both"/>
      </w:pPr>
      <w:r>
        <w:rPr>
          <w:rFonts w:ascii="Calibri" w:hAnsi="Calibri" w:cs="Calibri"/>
        </w:rPr>
        <w:t>Стены можно оборудовать штангами для подвески экспонатов.</w:t>
      </w:r>
    </w:p>
    <w:p w14:paraId="5068AAF1" w14:textId="77777777" w:rsidR="008832DF" w:rsidRDefault="008832DF">
      <w:pPr>
        <w:spacing w:before="220" w:after="1" w:line="220" w:lineRule="auto"/>
        <w:ind w:firstLine="540"/>
        <w:jc w:val="both"/>
      </w:pPr>
      <w:r>
        <w:rPr>
          <w:rFonts w:ascii="Calibri" w:hAnsi="Calibri" w:cs="Calibri"/>
        </w:rPr>
        <w:t>15.9. Хранение музейных предметов в хранилищах организуется по трем видам - основное (закрытое) хранение, открытое хранение и хранение режимного типа.</w:t>
      </w:r>
    </w:p>
    <w:p w14:paraId="5A72BAE3" w14:textId="77777777" w:rsidR="008832DF" w:rsidRDefault="008832DF">
      <w:pPr>
        <w:spacing w:before="220" w:after="1" w:line="220" w:lineRule="auto"/>
        <w:ind w:firstLine="540"/>
        <w:jc w:val="both"/>
      </w:pPr>
      <w:r>
        <w:rPr>
          <w:rFonts w:ascii="Calibri" w:hAnsi="Calibri" w:cs="Calibri"/>
        </w:rPr>
        <w:t>15.10. При основном (закрытом) хранении музейные предметы размещаются в хранительском оборудовании, не предназначенном для обзорного осмотра (шкафы, комоды, стеллажи, чехлы, коробки, папки).</w:t>
      </w:r>
    </w:p>
    <w:p w14:paraId="7E788069" w14:textId="77777777" w:rsidR="008832DF" w:rsidRDefault="008832DF">
      <w:pPr>
        <w:spacing w:before="220" w:after="1" w:line="220" w:lineRule="auto"/>
        <w:ind w:firstLine="540"/>
        <w:jc w:val="both"/>
      </w:pPr>
      <w:r>
        <w:rPr>
          <w:rFonts w:ascii="Calibri" w:hAnsi="Calibri" w:cs="Calibri"/>
        </w:rPr>
        <w:t>Доступ в такое хранилище посторонних посетителей и специалистов-исследователей осуществляется на основании разрешения руководителя или главного хранителя музея в сопровождении ответственного хранителя и оформляется специальным пропуском.</w:t>
      </w:r>
    </w:p>
    <w:p w14:paraId="6FE33633" w14:textId="77777777" w:rsidR="008832DF" w:rsidRDefault="008832DF">
      <w:pPr>
        <w:spacing w:before="220" w:after="1" w:line="220" w:lineRule="auto"/>
        <w:ind w:firstLine="540"/>
        <w:jc w:val="both"/>
      </w:pPr>
      <w:r>
        <w:rPr>
          <w:rFonts w:ascii="Calibri" w:hAnsi="Calibri" w:cs="Calibri"/>
        </w:rPr>
        <w:t>15.11. При открытом хранении часть музейных предметов может быть доступна для обзора при их размещении в остекленных шкафах, витринах, на откатных рамах, выдвижных кассетах, не зашторенных стеллажах, на манекенах.</w:t>
      </w:r>
    </w:p>
    <w:p w14:paraId="7AA33EAE" w14:textId="77777777" w:rsidR="008832DF" w:rsidRDefault="008832DF">
      <w:pPr>
        <w:spacing w:before="220" w:after="1" w:line="220" w:lineRule="auto"/>
        <w:ind w:firstLine="540"/>
        <w:jc w:val="both"/>
      </w:pPr>
      <w:r>
        <w:rPr>
          <w:rFonts w:ascii="Calibri" w:hAnsi="Calibri" w:cs="Calibri"/>
        </w:rPr>
        <w:t>Открытое хранение фондов может использоваться для проведения эпизодического или периодического показа музейных предметов в форме тематической экскурсии как для исследователей, так и более широкого круга посетителей.</w:t>
      </w:r>
    </w:p>
    <w:p w14:paraId="63A898AA" w14:textId="77777777" w:rsidR="008832DF" w:rsidRDefault="008832DF">
      <w:pPr>
        <w:spacing w:before="220" w:after="1" w:line="220" w:lineRule="auto"/>
        <w:ind w:firstLine="540"/>
        <w:jc w:val="both"/>
      </w:pPr>
      <w:r>
        <w:rPr>
          <w:rFonts w:ascii="Calibri" w:hAnsi="Calibri" w:cs="Calibri"/>
        </w:rPr>
        <w:t>15.12. При хранении режимного типа ("особые" или "золотые" кладовые, хранилище оружия, нумизматики) доступ в хранилище ограничен, кроме ответственных хранителей, представителей учредителя музея и соответствующих ведомств и иных лиц с разрешения дирекции музея.</w:t>
      </w:r>
    </w:p>
    <w:p w14:paraId="55F58A8C" w14:textId="77777777" w:rsidR="008832DF" w:rsidRDefault="008832DF">
      <w:pPr>
        <w:spacing w:before="220" w:after="1" w:line="220" w:lineRule="auto"/>
        <w:ind w:firstLine="540"/>
        <w:jc w:val="both"/>
      </w:pPr>
      <w:r>
        <w:rPr>
          <w:rFonts w:ascii="Calibri" w:hAnsi="Calibri" w:cs="Calibri"/>
        </w:rPr>
        <w:t>15.13. На все места хранения (шкафы, стеллажи, комоды, папки) ответственным хранителем составляются топографические описи, в которые вносится информация о наименовании, учетных обозначениях, перемещениях каждого музейного предмета, дате возврата в постоянное место хранения.</w:t>
      </w:r>
    </w:p>
    <w:p w14:paraId="47D10010" w14:textId="77777777" w:rsidR="008832DF" w:rsidRDefault="008832DF">
      <w:pPr>
        <w:spacing w:before="220" w:after="1" w:line="220" w:lineRule="auto"/>
        <w:ind w:firstLine="540"/>
        <w:jc w:val="both"/>
      </w:pPr>
      <w:r>
        <w:rPr>
          <w:rFonts w:ascii="Calibri" w:hAnsi="Calibri" w:cs="Calibri"/>
        </w:rPr>
        <w:t>15.14. В каждом хранилище необходимо вести журнал учета посетителей, который прошнуровывается, пронумеровывается, заверяется подписями руководителя и (или) главного хранителя, и должен содержать с учетом соблюдения требований законодательства о защите персональных данных следующую информацию:</w:t>
      </w:r>
    </w:p>
    <w:p w14:paraId="37FC5289" w14:textId="77777777" w:rsidR="008832DF" w:rsidRDefault="008832DF">
      <w:pPr>
        <w:spacing w:before="220" w:after="1" w:line="220" w:lineRule="auto"/>
        <w:ind w:firstLine="540"/>
        <w:jc w:val="both"/>
      </w:pPr>
      <w:r>
        <w:rPr>
          <w:rFonts w:ascii="Calibri" w:hAnsi="Calibri" w:cs="Calibri"/>
        </w:rPr>
        <w:t>дату;</w:t>
      </w:r>
    </w:p>
    <w:p w14:paraId="65F71ABF" w14:textId="77777777" w:rsidR="008832DF" w:rsidRDefault="008832DF">
      <w:pPr>
        <w:spacing w:before="220" w:after="1" w:line="220" w:lineRule="auto"/>
        <w:ind w:firstLine="540"/>
        <w:jc w:val="both"/>
      </w:pPr>
      <w:r>
        <w:rPr>
          <w:rFonts w:ascii="Calibri" w:hAnsi="Calibri" w:cs="Calibri"/>
        </w:rPr>
        <w:t>фамилию, имя, отчество (при наличии) посетителя, место работы, должность, реквизиты подтверждающего документа;</w:t>
      </w:r>
    </w:p>
    <w:p w14:paraId="53CA0E71" w14:textId="77777777" w:rsidR="008832DF" w:rsidRDefault="008832DF">
      <w:pPr>
        <w:spacing w:before="220" w:after="1" w:line="220" w:lineRule="auto"/>
        <w:ind w:firstLine="540"/>
        <w:jc w:val="both"/>
      </w:pPr>
      <w:r>
        <w:rPr>
          <w:rFonts w:ascii="Calibri" w:hAnsi="Calibri" w:cs="Calibri"/>
        </w:rPr>
        <w:t>тему и цель работы;</w:t>
      </w:r>
    </w:p>
    <w:p w14:paraId="0998E4F6" w14:textId="77777777" w:rsidR="008832DF" w:rsidRDefault="008832DF">
      <w:pPr>
        <w:spacing w:before="220" w:after="1" w:line="220" w:lineRule="auto"/>
        <w:ind w:firstLine="540"/>
        <w:jc w:val="both"/>
      </w:pPr>
      <w:r>
        <w:rPr>
          <w:rFonts w:ascii="Calibri" w:hAnsi="Calibri" w:cs="Calibri"/>
        </w:rPr>
        <w:t>наименование выдаваемых предметов, их количество и учетные обозначения;</w:t>
      </w:r>
    </w:p>
    <w:p w14:paraId="49947806" w14:textId="77777777" w:rsidR="008832DF" w:rsidRDefault="008832DF">
      <w:pPr>
        <w:spacing w:before="220" w:after="1" w:line="220" w:lineRule="auto"/>
        <w:ind w:firstLine="540"/>
        <w:jc w:val="both"/>
      </w:pPr>
      <w:r>
        <w:rPr>
          <w:rFonts w:ascii="Calibri" w:hAnsi="Calibri" w:cs="Calibri"/>
        </w:rPr>
        <w:t>подпись лица, принявшего предметы;</w:t>
      </w:r>
    </w:p>
    <w:p w14:paraId="5FCD6308" w14:textId="77777777" w:rsidR="008832DF" w:rsidRDefault="008832DF">
      <w:pPr>
        <w:spacing w:before="220" w:after="1" w:line="220" w:lineRule="auto"/>
        <w:ind w:firstLine="540"/>
        <w:jc w:val="both"/>
      </w:pPr>
      <w:r>
        <w:rPr>
          <w:rFonts w:ascii="Calibri" w:hAnsi="Calibri" w:cs="Calibri"/>
        </w:rPr>
        <w:t>отметку о возврате предметов.</w:t>
      </w:r>
    </w:p>
    <w:p w14:paraId="655D167A" w14:textId="77777777" w:rsidR="008832DF" w:rsidRDefault="008832DF">
      <w:pPr>
        <w:spacing w:before="220" w:after="1" w:line="220" w:lineRule="auto"/>
        <w:ind w:firstLine="540"/>
        <w:jc w:val="both"/>
      </w:pPr>
      <w:r>
        <w:rPr>
          <w:rFonts w:ascii="Calibri" w:hAnsi="Calibri" w:cs="Calibri"/>
        </w:rPr>
        <w:t>В случае работы посетителя в фондохранилище в присутствии хранителя в журнале не подлежит отражению информация о передаче ему предметов: наименование выдаваемых предметов, их количество и учетные обозначения; подпись лица, принявшего предметы; отметку о возврате предметов.</w:t>
      </w:r>
    </w:p>
    <w:p w14:paraId="3F3427BA" w14:textId="77777777" w:rsidR="008832DF" w:rsidRDefault="008832DF">
      <w:pPr>
        <w:spacing w:before="220" w:after="1" w:line="220" w:lineRule="auto"/>
        <w:ind w:firstLine="540"/>
        <w:jc w:val="both"/>
      </w:pPr>
      <w:r>
        <w:rPr>
          <w:rFonts w:ascii="Calibri" w:hAnsi="Calibri" w:cs="Calibri"/>
        </w:rPr>
        <w:t>15.15. Внос или вынос экспоната из хранилища производится по письменному разрешению руководителя или главного хранителя музея и фиксируется в журнале учета вноса или выноса экспонатов, который прошнуровывается, пронумеровывается, заверяется подписями руководителя и (или) главного хранителя.</w:t>
      </w:r>
    </w:p>
    <w:p w14:paraId="4EE4E981" w14:textId="77777777" w:rsidR="008832DF" w:rsidRDefault="008832DF">
      <w:pPr>
        <w:spacing w:before="220" w:after="1" w:line="220" w:lineRule="auto"/>
        <w:ind w:firstLine="540"/>
        <w:jc w:val="both"/>
      </w:pPr>
      <w:r>
        <w:rPr>
          <w:rFonts w:ascii="Calibri" w:hAnsi="Calibri" w:cs="Calibri"/>
        </w:rPr>
        <w:t>15.16. Помещения хранилища в обязательном порядке оснащается системой охранной сигнализации. При наличии технической возможности рекомендуется оборудование хранилища СКУД и системой охранного телевидения.</w:t>
      </w:r>
    </w:p>
    <w:p w14:paraId="3EDED906" w14:textId="77777777" w:rsidR="008832DF" w:rsidRDefault="008832DF">
      <w:pPr>
        <w:spacing w:after="1" w:line="220" w:lineRule="auto"/>
        <w:jc w:val="both"/>
      </w:pPr>
    </w:p>
    <w:p w14:paraId="063888E2" w14:textId="77777777" w:rsidR="008832DF" w:rsidRDefault="008832DF">
      <w:pPr>
        <w:spacing w:after="1" w:line="220" w:lineRule="auto"/>
        <w:jc w:val="center"/>
        <w:outlineLvl w:val="1"/>
      </w:pPr>
      <w:r>
        <w:rPr>
          <w:rFonts w:ascii="Calibri" w:hAnsi="Calibri" w:cs="Calibri"/>
          <w:b/>
        </w:rPr>
        <w:t>XVI. Хранение музейных предметов разных видов в одном</w:t>
      </w:r>
    </w:p>
    <w:p w14:paraId="41E80770" w14:textId="77777777" w:rsidR="008832DF" w:rsidRDefault="008832DF">
      <w:pPr>
        <w:spacing w:after="1" w:line="220" w:lineRule="auto"/>
        <w:jc w:val="center"/>
      </w:pPr>
      <w:r>
        <w:rPr>
          <w:rFonts w:ascii="Calibri" w:hAnsi="Calibri" w:cs="Calibri"/>
          <w:b/>
        </w:rPr>
        <w:t>помещении (комплексное хранение)</w:t>
      </w:r>
    </w:p>
    <w:p w14:paraId="7D723C82" w14:textId="77777777" w:rsidR="008832DF" w:rsidRDefault="008832DF">
      <w:pPr>
        <w:spacing w:after="1" w:line="220" w:lineRule="auto"/>
        <w:jc w:val="both"/>
      </w:pPr>
    </w:p>
    <w:p w14:paraId="22884BDA" w14:textId="77777777" w:rsidR="008832DF" w:rsidRDefault="008832DF">
      <w:pPr>
        <w:spacing w:after="1" w:line="220" w:lineRule="auto"/>
        <w:ind w:firstLine="540"/>
        <w:jc w:val="both"/>
      </w:pPr>
      <w:r>
        <w:rPr>
          <w:rFonts w:ascii="Calibri" w:hAnsi="Calibri" w:cs="Calibri"/>
        </w:rPr>
        <w:t>16.1. При хранении музейных предметов в одном помещении условием обеспечения их сохранности является выбор оптимального пространственного решения для размещения в нем хранительского оборудования, которое при ограниченном количестве и видах позволит надлежащим образом организовать хранение музейных предметов, относящихся к разным видам и группам.</w:t>
      </w:r>
    </w:p>
    <w:p w14:paraId="61D2B127" w14:textId="77777777" w:rsidR="008832DF" w:rsidRDefault="008832DF">
      <w:pPr>
        <w:spacing w:before="220" w:after="1" w:line="220" w:lineRule="auto"/>
        <w:ind w:firstLine="540"/>
        <w:jc w:val="both"/>
      </w:pPr>
      <w:r>
        <w:rPr>
          <w:rFonts w:ascii="Calibri" w:hAnsi="Calibri" w:cs="Calibri"/>
        </w:rPr>
        <w:t>При этом следует учитывать недопустимость совместного хранения предметов из материалов, требующих разных условий хранения и отличающихся габаритами.</w:t>
      </w:r>
    </w:p>
    <w:p w14:paraId="6AE2FF87" w14:textId="77777777" w:rsidR="008832DF" w:rsidRDefault="008832DF">
      <w:pPr>
        <w:spacing w:before="220" w:after="1" w:line="220" w:lineRule="auto"/>
        <w:ind w:firstLine="540"/>
        <w:jc w:val="both"/>
      </w:pPr>
      <w:r>
        <w:rPr>
          <w:rFonts w:ascii="Calibri" w:hAnsi="Calibri" w:cs="Calibri"/>
        </w:rPr>
        <w:t>16.2. Все светонепрочные материалы (ткани, бумага, книги, фотоматериалы, произведения, выполненные с применением нестойких красок) размещаются в закрытом светонепроницаемом оборудовании. Окна в помещениях хранилища должны быть оснащены плотными шторами или жалюзи.</w:t>
      </w:r>
    </w:p>
    <w:p w14:paraId="2171E07F" w14:textId="77777777" w:rsidR="008832DF" w:rsidRDefault="008832DF">
      <w:pPr>
        <w:spacing w:before="220" w:after="1" w:line="220" w:lineRule="auto"/>
        <w:ind w:firstLine="540"/>
        <w:jc w:val="both"/>
      </w:pPr>
      <w:r>
        <w:rPr>
          <w:rFonts w:ascii="Calibri" w:hAnsi="Calibri" w:cs="Calibri"/>
        </w:rPr>
        <w:t>16.3. При хранений в одном помещении предметы из драгоценных металлов и оружие хранятся в специальных металлических шкафах или сейфах, оснащенных охранной сигнализацией.</w:t>
      </w:r>
    </w:p>
    <w:p w14:paraId="28BE24C1" w14:textId="77777777" w:rsidR="008832DF" w:rsidRDefault="008832DF">
      <w:pPr>
        <w:spacing w:before="220" w:after="1" w:line="220" w:lineRule="auto"/>
        <w:ind w:firstLine="540"/>
        <w:jc w:val="both"/>
      </w:pPr>
      <w:r>
        <w:rPr>
          <w:rFonts w:ascii="Calibri" w:hAnsi="Calibri" w:cs="Calibri"/>
        </w:rPr>
        <w:t>16.4. Система освещения запасника рассчитывается на два режима: обычный рабочий режим (освещенность 50 - 75 люкс) и режим для осмотра сохранности предметов (150 люкс).</w:t>
      </w:r>
    </w:p>
    <w:p w14:paraId="2194D7EE" w14:textId="77777777" w:rsidR="008832DF" w:rsidRDefault="008832DF">
      <w:pPr>
        <w:spacing w:before="220" w:after="1" w:line="220" w:lineRule="auto"/>
        <w:ind w:firstLine="540"/>
        <w:jc w:val="both"/>
      </w:pPr>
      <w:r>
        <w:rPr>
          <w:rFonts w:ascii="Calibri" w:hAnsi="Calibri" w:cs="Calibri"/>
        </w:rPr>
        <w:t>Дежурное освещение в помещениях хранилищ и эксплуатация электронагревательных приборов не допускаются.</w:t>
      </w:r>
    </w:p>
    <w:p w14:paraId="662C9ACD" w14:textId="77777777" w:rsidR="008832DF" w:rsidRDefault="008832DF">
      <w:pPr>
        <w:spacing w:before="220" w:after="1" w:line="220" w:lineRule="auto"/>
        <w:ind w:firstLine="540"/>
        <w:jc w:val="both"/>
      </w:pPr>
      <w:r>
        <w:rPr>
          <w:rFonts w:ascii="Calibri" w:hAnsi="Calibri" w:cs="Calibri"/>
        </w:rPr>
        <w:t>16.5. Во время осмотров состояния сохранности особое внимание хранителям следует уделять предметам из кожи, бумаги, а также изделиям из черных и цветных металлов и археологическому стеклу.</w:t>
      </w:r>
    </w:p>
    <w:p w14:paraId="583BA667" w14:textId="77777777" w:rsidR="008832DF" w:rsidRDefault="008832DF">
      <w:pPr>
        <w:spacing w:after="1" w:line="220" w:lineRule="auto"/>
        <w:jc w:val="both"/>
      </w:pPr>
    </w:p>
    <w:p w14:paraId="036BA7E5" w14:textId="77777777" w:rsidR="008832DF" w:rsidRDefault="008832DF">
      <w:pPr>
        <w:spacing w:after="1" w:line="220" w:lineRule="auto"/>
        <w:jc w:val="center"/>
        <w:outlineLvl w:val="1"/>
      </w:pPr>
      <w:r>
        <w:rPr>
          <w:rFonts w:ascii="Calibri" w:hAnsi="Calibri" w:cs="Calibri"/>
          <w:b/>
        </w:rPr>
        <w:t>XVII. Хранение произведений живописи</w:t>
      </w:r>
    </w:p>
    <w:p w14:paraId="5414B3F0" w14:textId="77777777" w:rsidR="008832DF" w:rsidRDefault="008832DF">
      <w:pPr>
        <w:spacing w:after="1" w:line="220" w:lineRule="auto"/>
        <w:jc w:val="both"/>
      </w:pPr>
    </w:p>
    <w:p w14:paraId="3947DD6C" w14:textId="77777777" w:rsidR="008832DF" w:rsidRDefault="008832DF">
      <w:pPr>
        <w:spacing w:after="1" w:line="220" w:lineRule="auto"/>
        <w:ind w:firstLine="540"/>
        <w:jc w:val="both"/>
      </w:pPr>
      <w:r>
        <w:rPr>
          <w:rFonts w:ascii="Calibri" w:hAnsi="Calibri" w:cs="Calibri"/>
        </w:rPr>
        <w:t>17.1. Хранение живописи осуществляется следующими способами:</w:t>
      </w:r>
    </w:p>
    <w:p w14:paraId="15064CE8" w14:textId="77777777" w:rsidR="008832DF" w:rsidRDefault="008832DF">
      <w:pPr>
        <w:spacing w:before="220" w:after="1" w:line="220" w:lineRule="auto"/>
        <w:ind w:firstLine="540"/>
        <w:jc w:val="both"/>
      </w:pPr>
      <w:r>
        <w:rPr>
          <w:rFonts w:ascii="Calibri" w:hAnsi="Calibri" w:cs="Calibri"/>
        </w:rPr>
        <w:t>17.2. Развеска по стенам.</w:t>
      </w:r>
    </w:p>
    <w:p w14:paraId="2DC11D80" w14:textId="77777777" w:rsidR="008832DF" w:rsidRDefault="008832DF">
      <w:pPr>
        <w:spacing w:before="220" w:after="1" w:line="220" w:lineRule="auto"/>
        <w:ind w:firstLine="540"/>
        <w:jc w:val="both"/>
      </w:pPr>
      <w:r>
        <w:rPr>
          <w:rFonts w:ascii="Calibri" w:hAnsi="Calibri" w:cs="Calibri"/>
        </w:rPr>
        <w:t>Картины подвешивают на прочных шнурах или на металлических полосах с передвижными крючками. Один конец шнура закрепляется на металлической штанге, прикрепленной к верху стены, другой конец пропускается через два кольца, ввинченных в раму картины, а затем завязывается на штанге.</w:t>
      </w:r>
    </w:p>
    <w:p w14:paraId="64957A56" w14:textId="77777777" w:rsidR="008832DF" w:rsidRDefault="008832DF">
      <w:pPr>
        <w:spacing w:before="220" w:after="1" w:line="220" w:lineRule="auto"/>
        <w:ind w:firstLine="540"/>
        <w:jc w:val="both"/>
      </w:pPr>
      <w:r>
        <w:rPr>
          <w:rFonts w:ascii="Calibri" w:hAnsi="Calibri" w:cs="Calibri"/>
        </w:rPr>
        <w:t>Подвеска картин не допускается вблизи радиаторов, печей, форточек, вентиляционного оборудования.</w:t>
      </w:r>
    </w:p>
    <w:p w14:paraId="55830FFB" w14:textId="77777777" w:rsidR="008832DF" w:rsidRDefault="008832DF">
      <w:pPr>
        <w:spacing w:before="220" w:after="1" w:line="220" w:lineRule="auto"/>
        <w:ind w:firstLine="540"/>
        <w:jc w:val="both"/>
      </w:pPr>
      <w:r>
        <w:rPr>
          <w:rFonts w:ascii="Calibri" w:hAnsi="Calibri" w:cs="Calibri"/>
        </w:rPr>
        <w:t>17.3. Развеска на щитах.</w:t>
      </w:r>
    </w:p>
    <w:p w14:paraId="2008E8C0" w14:textId="77777777" w:rsidR="008832DF" w:rsidRDefault="008832DF">
      <w:pPr>
        <w:spacing w:before="220" w:after="1" w:line="220" w:lineRule="auto"/>
        <w:ind w:firstLine="540"/>
        <w:jc w:val="both"/>
      </w:pPr>
      <w:r>
        <w:rPr>
          <w:rFonts w:ascii="Calibri" w:hAnsi="Calibri" w:cs="Calibri"/>
        </w:rPr>
        <w:t>Картины в рамах подвешиваются на стационарных (неподвижных) или выдвижных щитах, затянутых крупной металлической сеткой.</w:t>
      </w:r>
    </w:p>
    <w:p w14:paraId="10D5DC0E" w14:textId="77777777" w:rsidR="008832DF" w:rsidRDefault="008832DF">
      <w:pPr>
        <w:spacing w:before="220" w:after="1" w:line="220" w:lineRule="auto"/>
        <w:ind w:firstLine="540"/>
        <w:jc w:val="both"/>
      </w:pPr>
      <w:r>
        <w:rPr>
          <w:rFonts w:ascii="Calibri" w:hAnsi="Calibri" w:cs="Calibri"/>
        </w:rPr>
        <w:t>Система выдвижных щитов наиболее компактна, но передвижение щита должно производиться с минимумом вибраций. Выдвижные щиты бывают двух типов - подвесные и со скольжением по полу на специальных полозках. Наиболее благоприятно для картин хранение на неподвижных щитах. Подвеска картин на сетке производится при помощи крюков S-образной формы. Один конец крюка вдевается в кольцо, ввинченное в раму картины, другой - в ячейку сетки. Сетка и крюки должны иметь антикоррозийное покрытие.</w:t>
      </w:r>
    </w:p>
    <w:p w14:paraId="7767B171" w14:textId="77777777" w:rsidR="008832DF" w:rsidRDefault="008832DF">
      <w:pPr>
        <w:spacing w:before="220" w:after="1" w:line="220" w:lineRule="auto"/>
        <w:ind w:firstLine="540"/>
        <w:jc w:val="both"/>
      </w:pPr>
      <w:r>
        <w:rPr>
          <w:rFonts w:ascii="Calibri" w:hAnsi="Calibri" w:cs="Calibri"/>
        </w:rPr>
        <w:t>17.4. На стеллажах.</w:t>
      </w:r>
    </w:p>
    <w:p w14:paraId="600F2A45" w14:textId="77777777" w:rsidR="008832DF" w:rsidRDefault="008832DF">
      <w:pPr>
        <w:spacing w:before="220" w:after="1" w:line="220" w:lineRule="auto"/>
        <w:ind w:firstLine="540"/>
        <w:jc w:val="both"/>
      </w:pPr>
      <w:r>
        <w:rPr>
          <w:rFonts w:ascii="Calibri" w:hAnsi="Calibri" w:cs="Calibri"/>
        </w:rPr>
        <w:t>Для хранения картин на холсте и произведений живописи на досках рекомендуются стеллажи с гнездами для каждого произведения.</w:t>
      </w:r>
    </w:p>
    <w:p w14:paraId="40D57A66" w14:textId="77777777" w:rsidR="008832DF" w:rsidRDefault="008832DF">
      <w:pPr>
        <w:spacing w:before="220" w:after="1" w:line="220" w:lineRule="auto"/>
        <w:ind w:firstLine="540"/>
        <w:jc w:val="both"/>
      </w:pPr>
      <w:r>
        <w:rPr>
          <w:rFonts w:ascii="Calibri" w:hAnsi="Calibri" w:cs="Calibri"/>
        </w:rPr>
        <w:t>Для произведений на толстых досках (например, древнерусской живописи) стеллажи должны иметь решетчатое основание, обеспечивающее циркуляцию воздуха. Настил планок должен быть перпендикулярным плоскости произведений. На вертикальной стенке стеллажа должны быть оборудованы специальные индивидуальные ячейки с откосами, обтянутые тканью.</w:t>
      </w:r>
    </w:p>
    <w:p w14:paraId="58C57305" w14:textId="77777777" w:rsidR="008832DF" w:rsidRDefault="008832DF">
      <w:pPr>
        <w:spacing w:before="220" w:after="1" w:line="220" w:lineRule="auto"/>
        <w:ind w:firstLine="540"/>
        <w:jc w:val="both"/>
      </w:pPr>
      <w:r>
        <w:rPr>
          <w:rFonts w:ascii="Calibri" w:hAnsi="Calibri" w:cs="Calibri"/>
        </w:rPr>
        <w:t>Для картин на холсте, натянутом на подрамник, поверх указанного решетчатого основания делают второй настил планок, снабженных скосами в направлении, параллельном плоскости картины. Для болыпемерных произведений между планками устанавливают подшипники с целью облегчить трение при установке и съемке картин со стеллажа.</w:t>
      </w:r>
    </w:p>
    <w:p w14:paraId="29DA6A19" w14:textId="77777777" w:rsidR="008832DF" w:rsidRDefault="008832DF">
      <w:pPr>
        <w:spacing w:before="220" w:after="1" w:line="220" w:lineRule="auto"/>
        <w:ind w:firstLine="540"/>
        <w:jc w:val="both"/>
      </w:pPr>
      <w:r>
        <w:rPr>
          <w:rFonts w:ascii="Calibri" w:hAnsi="Calibri" w:cs="Calibri"/>
        </w:rPr>
        <w:t>Стеллажи из дерева должны быть выполнены из гладкого, сухого, не зараженного вредителями проолифленного дерева и быть подняты от пола не менее, чем на 25 см.</w:t>
      </w:r>
    </w:p>
    <w:p w14:paraId="3B250E69" w14:textId="77777777" w:rsidR="008832DF" w:rsidRDefault="008832DF">
      <w:pPr>
        <w:spacing w:before="220" w:after="1" w:line="220" w:lineRule="auto"/>
        <w:ind w:firstLine="540"/>
        <w:jc w:val="both"/>
      </w:pPr>
      <w:r>
        <w:rPr>
          <w:rFonts w:ascii="Calibri" w:hAnsi="Calibri" w:cs="Calibri"/>
        </w:rPr>
        <w:t>17.5. Не допускается постоянное хранение живописи в штабелях.</w:t>
      </w:r>
    </w:p>
    <w:p w14:paraId="17A69702" w14:textId="77777777" w:rsidR="008832DF" w:rsidRDefault="008832DF">
      <w:pPr>
        <w:spacing w:before="220" w:after="1" w:line="220" w:lineRule="auto"/>
        <w:ind w:firstLine="540"/>
        <w:jc w:val="both"/>
      </w:pPr>
      <w:r>
        <w:rPr>
          <w:rFonts w:ascii="Calibri" w:hAnsi="Calibri" w:cs="Calibri"/>
        </w:rPr>
        <w:t>Этот метод хранения можно использовать только в качестве временной меры. При этом иконы и другие произведения живописи без рам, исполненные на толстых досках со шпонками, размещаются по размеру и приставляются лицевой стороной одного произведения к лицевой стороне последующего. Между произведениями прокладываются амортизационные подушки (холст, вата). Подушки попарно сшиваются лямками.</w:t>
      </w:r>
    </w:p>
    <w:p w14:paraId="6CFBD86D" w14:textId="77777777" w:rsidR="008832DF" w:rsidRDefault="008832DF">
      <w:pPr>
        <w:spacing w:before="220" w:after="1" w:line="220" w:lineRule="auto"/>
        <w:ind w:firstLine="540"/>
        <w:jc w:val="both"/>
      </w:pPr>
      <w:r>
        <w:rPr>
          <w:rFonts w:ascii="Calibri" w:hAnsi="Calibri" w:cs="Calibri"/>
        </w:rPr>
        <w:t>Картины на холсте без рам подбирают по размерам и, начиная с больших, ставят попарно лицом к лицу и оборотом к обороту без прокладок, так, чтобы давление штабеля приходилось только на края подрамников, но не на холсты. Лицевые стороны холстов у низа штабеля должны отстоять одна от другой на 2 - 5 см. Штабель не должен быть слишком большим, чтобы его давление на картины не было чрезмерным. Он размещается на специальных парных брусьях на расстоянии 15 см от пола.</w:t>
      </w:r>
    </w:p>
    <w:p w14:paraId="14AAD05A" w14:textId="77777777" w:rsidR="008832DF" w:rsidRDefault="008832DF">
      <w:pPr>
        <w:spacing w:before="220" w:after="1" w:line="220" w:lineRule="auto"/>
        <w:ind w:firstLine="540"/>
        <w:jc w:val="both"/>
      </w:pPr>
      <w:r>
        <w:rPr>
          <w:rFonts w:ascii="Calibri" w:hAnsi="Calibri" w:cs="Calibri"/>
        </w:rPr>
        <w:t>В случае хранения картин в рамах в штабелях между рамами следует также прокладывать амортизационные подушки так, чтобы они не касались живописи или холста на обороте картины.</w:t>
      </w:r>
    </w:p>
    <w:p w14:paraId="7807BED2" w14:textId="77777777" w:rsidR="008832DF" w:rsidRDefault="008832DF">
      <w:pPr>
        <w:spacing w:before="220" w:after="1" w:line="220" w:lineRule="auto"/>
        <w:ind w:firstLine="540"/>
        <w:jc w:val="both"/>
      </w:pPr>
      <w:r>
        <w:rPr>
          <w:rFonts w:ascii="Calibri" w:hAnsi="Calibri" w:cs="Calibri"/>
        </w:rPr>
        <w:t>17.6. На валах.</w:t>
      </w:r>
    </w:p>
    <w:p w14:paraId="5C306BFC" w14:textId="77777777" w:rsidR="008832DF" w:rsidRDefault="008832DF">
      <w:pPr>
        <w:spacing w:before="220" w:after="1" w:line="220" w:lineRule="auto"/>
        <w:ind w:firstLine="540"/>
        <w:jc w:val="both"/>
      </w:pPr>
      <w:r>
        <w:rPr>
          <w:rFonts w:ascii="Calibri" w:hAnsi="Calibri" w:cs="Calibri"/>
        </w:rPr>
        <w:t>Валы для накатки произведений станковой масляной живописи изготовляются из сухого, не поврежденного микроорганизмами и насекомыми дерева. Диаметр вала может быть от 50 см и больше. Для дублированных картин и картин с корпусной живописью - не менее 70 см. Каркас вала обтягивается в стык фанерой, а поверх нее оберточной бумагой. Поверхность вала должна быть гладкой. На оба конца вала надеваются кружала, диаметр которых должен быть больше диаметра вала с таким расчетом, чтобы картины, навернутые на вал, отстояли от пола не менее чем на 10 - 15 см.</w:t>
      </w:r>
    </w:p>
    <w:p w14:paraId="48AB7963" w14:textId="77777777" w:rsidR="008832DF" w:rsidRDefault="008832DF">
      <w:pPr>
        <w:spacing w:before="220" w:after="1" w:line="220" w:lineRule="auto"/>
        <w:ind w:firstLine="540"/>
        <w:jc w:val="both"/>
      </w:pPr>
      <w:r>
        <w:rPr>
          <w:rFonts w:ascii="Calibri" w:hAnsi="Calibri" w:cs="Calibri"/>
        </w:rPr>
        <w:t>Длина вала должна на 5 - 10 см превышать ширину картины.</w:t>
      </w:r>
    </w:p>
    <w:p w14:paraId="755CB8CF" w14:textId="77777777" w:rsidR="008832DF" w:rsidRDefault="008832DF">
      <w:pPr>
        <w:spacing w:before="220" w:after="1" w:line="220" w:lineRule="auto"/>
        <w:ind w:firstLine="540"/>
        <w:jc w:val="both"/>
      </w:pPr>
      <w:r>
        <w:rPr>
          <w:rFonts w:ascii="Calibri" w:hAnsi="Calibri" w:cs="Calibri"/>
        </w:rPr>
        <w:t>На одном валу возможно хранение не более 5 картин. В случае, если необходимо накатать на вал несколько картин разного размера, то накатку на вал необходимо начинать с большего по ширине холста, и далее по ходу уменьшения. Это правило позволяет избежать заломов основы. При накатке холста на вал используется фильтровальная бумага в качестве защитной прослойки от трения оборотной стороны холста по живописному слою. Холст накатывать необходимо плотно на вал, с таким расчетом, чтобы не образовывалось воздушных пустот. В случае, если накатываемые на вал холсты имеют кромки, тогда перед натяжкой кромки двух и более картин последовательно сшиваюся нитями "встык". При отсутствии кромок живописных полотен, холсты закрытые бумагой фиксируются к валу бумажными лентами "скотч". Последний холст, обернутый в бумажную прослойку, закрепляется бумажными клейкими лентами.</w:t>
      </w:r>
    </w:p>
    <w:p w14:paraId="012AC1FB" w14:textId="77777777" w:rsidR="008832DF" w:rsidRDefault="008832DF">
      <w:pPr>
        <w:spacing w:before="220" w:after="1" w:line="220" w:lineRule="auto"/>
        <w:ind w:firstLine="540"/>
        <w:jc w:val="both"/>
      </w:pPr>
      <w:r>
        <w:rPr>
          <w:rFonts w:ascii="Calibri" w:hAnsi="Calibri" w:cs="Calibri"/>
        </w:rPr>
        <w:t>Запрещается хранить большемерные картины на валах более двух - трех лет без проверки их сохранности.</w:t>
      </w:r>
    </w:p>
    <w:p w14:paraId="6060797F" w14:textId="77777777" w:rsidR="008832DF" w:rsidRDefault="008832DF">
      <w:pPr>
        <w:spacing w:before="220" w:after="1" w:line="220" w:lineRule="auto"/>
        <w:ind w:firstLine="540"/>
        <w:jc w:val="both"/>
      </w:pPr>
      <w:r>
        <w:rPr>
          <w:rFonts w:ascii="Calibri" w:hAnsi="Calibri" w:cs="Calibri"/>
        </w:rPr>
        <w:t>Во избежание прогибания и деформации вал с накатанными на него картинами хранится только в горизонтальном положении. Дважды в год вал поворачивают вокруг оси на 180 градусов.</w:t>
      </w:r>
    </w:p>
    <w:p w14:paraId="7021E9A2" w14:textId="77777777" w:rsidR="008832DF" w:rsidRDefault="008832DF">
      <w:pPr>
        <w:spacing w:before="220" w:after="1" w:line="220" w:lineRule="auto"/>
        <w:ind w:firstLine="540"/>
        <w:jc w:val="both"/>
      </w:pPr>
      <w:r>
        <w:rPr>
          <w:rFonts w:ascii="Calibri" w:hAnsi="Calibri" w:cs="Calibri"/>
        </w:rPr>
        <w:t>Снятие картин с подрамника и накатка их на вал, равно как и натягивание их на подрамник, производится только реставратором или под его руководством.</w:t>
      </w:r>
    </w:p>
    <w:p w14:paraId="600CD1C1" w14:textId="77777777" w:rsidR="008832DF" w:rsidRDefault="008832DF">
      <w:pPr>
        <w:spacing w:before="220" w:after="1" w:line="220" w:lineRule="auto"/>
        <w:ind w:firstLine="540"/>
        <w:jc w:val="both"/>
      </w:pPr>
      <w:r>
        <w:rPr>
          <w:rFonts w:ascii="Calibri" w:hAnsi="Calibri" w:cs="Calibri"/>
        </w:rPr>
        <w:t>17.7. Свитки живописи (например, японской, китайской) хранятся накатанными на валики, а также в горизонтальном или вертикальном положении развешанными в шкафах или на стенках.</w:t>
      </w:r>
    </w:p>
    <w:p w14:paraId="66D7B426" w14:textId="77777777" w:rsidR="008832DF" w:rsidRDefault="008832DF">
      <w:pPr>
        <w:spacing w:before="220" w:after="1" w:line="220" w:lineRule="auto"/>
        <w:ind w:firstLine="540"/>
        <w:jc w:val="both"/>
      </w:pPr>
      <w:r>
        <w:rPr>
          <w:rFonts w:ascii="Calibri" w:hAnsi="Calibri" w:cs="Calibri"/>
        </w:rPr>
        <w:t>Свитки, имеющие серьезные дефекты или дублированные, хранятся только в горизонтальном положении в специальном шкафу, предпочтительно на отдельных лотках.</w:t>
      </w:r>
    </w:p>
    <w:p w14:paraId="7C270A3D" w14:textId="77777777" w:rsidR="008832DF" w:rsidRDefault="008832DF">
      <w:pPr>
        <w:spacing w:before="220" w:after="1" w:line="220" w:lineRule="auto"/>
        <w:ind w:firstLine="540"/>
        <w:jc w:val="both"/>
      </w:pPr>
      <w:r>
        <w:rPr>
          <w:rFonts w:ascii="Calibri" w:hAnsi="Calibri" w:cs="Calibri"/>
        </w:rPr>
        <w:t>17.8. Картины, выполненные в технике темперной и клеевой живописи, а также в смешанной технике, с прорисовкой пастелью, хранятся в застекленном виде.</w:t>
      </w:r>
    </w:p>
    <w:p w14:paraId="00C0D0B5" w14:textId="77777777" w:rsidR="008832DF" w:rsidRDefault="008832DF">
      <w:pPr>
        <w:spacing w:before="220" w:after="1" w:line="220" w:lineRule="auto"/>
        <w:ind w:firstLine="540"/>
        <w:jc w:val="both"/>
      </w:pPr>
      <w:r>
        <w:rPr>
          <w:rFonts w:ascii="Calibri" w:hAnsi="Calibri" w:cs="Calibri"/>
        </w:rPr>
        <w:t>17.9. Произведения живописи подлежат систематическому осмотру и уходу. Периодически с картин, развешанных в экспозиции и хранилище, удаляется пыль специальными средствами.</w:t>
      </w:r>
    </w:p>
    <w:p w14:paraId="00135DB0" w14:textId="77777777" w:rsidR="008832DF" w:rsidRDefault="008832DF">
      <w:pPr>
        <w:spacing w:before="220" w:after="1" w:line="220" w:lineRule="auto"/>
        <w:ind w:firstLine="540"/>
        <w:jc w:val="both"/>
      </w:pPr>
      <w:r>
        <w:rPr>
          <w:rFonts w:ascii="Calibri" w:hAnsi="Calibri" w:cs="Calibri"/>
        </w:rPr>
        <w:t>Уборка помещения и особенно удаление пыли с картин во избежание каких-либо повреждений производятся под руководством ответственных за картины хранителей.</w:t>
      </w:r>
    </w:p>
    <w:p w14:paraId="01FDE9AE" w14:textId="77777777" w:rsidR="008832DF" w:rsidRDefault="008832DF">
      <w:pPr>
        <w:spacing w:before="220" w:after="1" w:line="220" w:lineRule="auto"/>
        <w:ind w:firstLine="540"/>
        <w:jc w:val="both"/>
      </w:pPr>
      <w:r>
        <w:rPr>
          <w:rFonts w:ascii="Calibri" w:hAnsi="Calibri" w:cs="Calibri"/>
        </w:rPr>
        <w:t>Запрещаются любые влажные протирки произведений живописи, как с лицевой, так и с оборотной стороны.</w:t>
      </w:r>
    </w:p>
    <w:p w14:paraId="04FA74CB" w14:textId="77777777" w:rsidR="008832DF" w:rsidRDefault="008832DF">
      <w:pPr>
        <w:spacing w:before="220" w:after="1" w:line="220" w:lineRule="auto"/>
        <w:ind w:firstLine="540"/>
        <w:jc w:val="both"/>
      </w:pPr>
      <w:r>
        <w:rPr>
          <w:rFonts w:ascii="Calibri" w:hAnsi="Calibri" w:cs="Calibri"/>
        </w:rPr>
        <w:t>17.10. Запрещается передвигать картины по полу. При переноске картин их следует брать за планки или крестовину подрамника. Во избежание образования продавленности холста и травмирования грунта и красочного слоя запрещается прикасаться руками к холсту и красочному слою. Для защиты кромок по периметру картины набивают тонкие деревянные рейки - обноски.</w:t>
      </w:r>
    </w:p>
    <w:p w14:paraId="175F3C10" w14:textId="77777777" w:rsidR="008832DF" w:rsidRDefault="008832DF">
      <w:pPr>
        <w:spacing w:before="220" w:after="1" w:line="220" w:lineRule="auto"/>
        <w:ind w:firstLine="540"/>
        <w:jc w:val="both"/>
      </w:pPr>
      <w:r>
        <w:rPr>
          <w:rFonts w:ascii="Calibri" w:hAnsi="Calibri" w:cs="Calibri"/>
        </w:rPr>
        <w:t>Картины в рамах весом более 10 кг переносятся в вертикальном положении не менее чем двумя сотрудниками.</w:t>
      </w:r>
    </w:p>
    <w:p w14:paraId="3B8FEABD" w14:textId="77777777" w:rsidR="008832DF" w:rsidRDefault="008832DF">
      <w:pPr>
        <w:spacing w:before="220" w:after="1" w:line="220" w:lineRule="auto"/>
        <w:ind w:firstLine="540"/>
        <w:jc w:val="both"/>
      </w:pPr>
      <w:r>
        <w:rPr>
          <w:rFonts w:ascii="Calibri" w:hAnsi="Calibri" w:cs="Calibri"/>
        </w:rPr>
        <w:t>Снятые с подрамника картины размером по длинной стороне менее одного метра переносятся за два угла одной из сторон. Полотна, имеющие размер по длинной стороне более одного метра, переносятся двумя сотрудниками, держащими картину за два угла по длинной стороне, причем необходимо не допускать провисание верхнего края и перегибов холста, ведущих к изломам грунта. При перемещении живописи из одного помещения в другое необходимо использовать панелевоз с резиновыми шинами с легким и плавным ходом, на который ставится и привязывается картина.</w:t>
      </w:r>
    </w:p>
    <w:p w14:paraId="1B2D3826" w14:textId="77777777" w:rsidR="008832DF" w:rsidRDefault="008832DF">
      <w:pPr>
        <w:spacing w:before="220" w:after="1" w:line="220" w:lineRule="auto"/>
        <w:ind w:firstLine="540"/>
        <w:jc w:val="both"/>
      </w:pPr>
      <w:r>
        <w:rPr>
          <w:rFonts w:ascii="Calibri" w:hAnsi="Calibri" w:cs="Calibri"/>
        </w:rPr>
        <w:t>17.11. Подрамник картины изготавливается из сухого дерева с перекладиной или крестовиной посередине, с клиньями в сочленениях брусков для растягивания полотна.</w:t>
      </w:r>
    </w:p>
    <w:p w14:paraId="30CFCD8B" w14:textId="77777777" w:rsidR="008832DF" w:rsidRDefault="008832DF">
      <w:pPr>
        <w:spacing w:before="220" w:after="1" w:line="220" w:lineRule="auto"/>
        <w:ind w:firstLine="540"/>
        <w:jc w:val="both"/>
      </w:pPr>
      <w:r>
        <w:rPr>
          <w:rFonts w:ascii="Calibri" w:hAnsi="Calibri" w:cs="Calibri"/>
        </w:rPr>
        <w:t>При оформлении картин в раму их следует крепить зажимами или пластинками (деревянными или металлическими). Крепление подрамника в раме гвоздями запрещается.</w:t>
      </w:r>
    </w:p>
    <w:p w14:paraId="2F0D08C4" w14:textId="77777777" w:rsidR="008832DF" w:rsidRDefault="008832DF">
      <w:pPr>
        <w:spacing w:before="220" w:after="1" w:line="220" w:lineRule="auto"/>
        <w:ind w:firstLine="540"/>
        <w:jc w:val="both"/>
      </w:pPr>
      <w:r>
        <w:rPr>
          <w:rFonts w:ascii="Calibri" w:hAnsi="Calibri" w:cs="Calibri"/>
        </w:rPr>
        <w:t>Запрещается ввинчивать в подрамник картины или в дерево иконы кольца для подвески. Кольца необходимо ввинчивать только в рамы картины, а для иконы делать специальные крючки.</w:t>
      </w:r>
    </w:p>
    <w:p w14:paraId="221614AE" w14:textId="77777777" w:rsidR="008832DF" w:rsidRDefault="008832DF">
      <w:pPr>
        <w:spacing w:before="220" w:after="1" w:line="220" w:lineRule="auto"/>
        <w:ind w:firstLine="540"/>
        <w:jc w:val="both"/>
      </w:pPr>
      <w:r>
        <w:rPr>
          <w:rFonts w:ascii="Calibri" w:hAnsi="Calibri" w:cs="Calibri"/>
        </w:rPr>
        <w:t>17.12. Запрещается приклеивать непосредственно на холст как с лицевой, так и с оборотной стороны ярлыки и номера, ставить печати из сургуча, штампы, делать надписи чернилами, химическим карандашом и красками.</w:t>
      </w:r>
    </w:p>
    <w:p w14:paraId="44242A02" w14:textId="77777777" w:rsidR="008832DF" w:rsidRDefault="008832DF">
      <w:pPr>
        <w:spacing w:before="220" w:after="1" w:line="220" w:lineRule="auto"/>
        <w:ind w:firstLine="540"/>
        <w:jc w:val="both"/>
      </w:pPr>
      <w:r>
        <w:rPr>
          <w:rFonts w:ascii="Calibri" w:hAnsi="Calibri" w:cs="Calibri"/>
        </w:rPr>
        <w:t>17.13. Для предохранения масляной и темперной живописи от суточных колебаний температуры и влажности картины в рамах конвертируются. Конвертирование бывает полное и частичное. При полном конвертировании лицевая сторона защищается стеклом, оборотная сторона - задником. При частичном конвертировании для больших картин делается только задник.</w:t>
      </w:r>
    </w:p>
    <w:p w14:paraId="3A6C5D8D" w14:textId="77777777" w:rsidR="008832DF" w:rsidRDefault="008832DF">
      <w:pPr>
        <w:spacing w:before="220" w:after="1" w:line="220" w:lineRule="auto"/>
        <w:ind w:firstLine="540"/>
        <w:jc w:val="both"/>
      </w:pPr>
      <w:r>
        <w:rPr>
          <w:rFonts w:ascii="Calibri" w:hAnsi="Calibri" w:cs="Calibri"/>
        </w:rPr>
        <w:t>Задник конверта изготавливается из пенокартона или картона и закрепляется с оборота деревянными или металлическими вертушками.</w:t>
      </w:r>
    </w:p>
    <w:p w14:paraId="6A4DC75B" w14:textId="77777777" w:rsidR="008832DF" w:rsidRDefault="008832DF">
      <w:pPr>
        <w:spacing w:before="220" w:after="1" w:line="220" w:lineRule="auto"/>
        <w:ind w:firstLine="540"/>
        <w:jc w:val="both"/>
      </w:pPr>
      <w:r>
        <w:rPr>
          <w:rFonts w:ascii="Calibri" w:hAnsi="Calibri" w:cs="Calibri"/>
        </w:rPr>
        <w:t>Полное конвертирование живописи допускается не ранее, чем через 5 лет после создания картины.</w:t>
      </w:r>
    </w:p>
    <w:p w14:paraId="44E5E5CB" w14:textId="77777777" w:rsidR="008832DF" w:rsidRDefault="008832DF">
      <w:pPr>
        <w:spacing w:after="1" w:line="220" w:lineRule="auto"/>
        <w:jc w:val="both"/>
      </w:pPr>
    </w:p>
    <w:p w14:paraId="42AD80A0" w14:textId="77777777" w:rsidR="008832DF" w:rsidRDefault="008832DF">
      <w:pPr>
        <w:spacing w:after="1" w:line="220" w:lineRule="auto"/>
        <w:jc w:val="center"/>
        <w:outlineLvl w:val="1"/>
      </w:pPr>
      <w:r>
        <w:rPr>
          <w:rFonts w:ascii="Calibri" w:hAnsi="Calibri" w:cs="Calibri"/>
          <w:b/>
        </w:rPr>
        <w:t>XVIII. Хранение предметов монументального искусства</w:t>
      </w:r>
    </w:p>
    <w:p w14:paraId="152C58D6" w14:textId="77777777" w:rsidR="008832DF" w:rsidRDefault="008832DF">
      <w:pPr>
        <w:spacing w:after="1" w:line="220" w:lineRule="auto"/>
        <w:jc w:val="center"/>
      </w:pPr>
      <w:r>
        <w:rPr>
          <w:rFonts w:ascii="Calibri" w:hAnsi="Calibri" w:cs="Calibri"/>
          <w:b/>
        </w:rPr>
        <w:t>из археологических раскопок и музейных коллекций: фрагментов</w:t>
      </w:r>
    </w:p>
    <w:p w14:paraId="6158D3FF" w14:textId="77777777" w:rsidR="008832DF" w:rsidRDefault="008832DF">
      <w:pPr>
        <w:spacing w:after="1" w:line="220" w:lineRule="auto"/>
        <w:jc w:val="center"/>
      </w:pPr>
      <w:r>
        <w:rPr>
          <w:rFonts w:ascii="Calibri" w:hAnsi="Calibri" w:cs="Calibri"/>
          <w:b/>
        </w:rPr>
        <w:t>настенных росписей на лессовой основе, скульптуры</w:t>
      </w:r>
    </w:p>
    <w:p w14:paraId="27C9B7B4" w14:textId="77777777" w:rsidR="008832DF" w:rsidRDefault="008832DF">
      <w:pPr>
        <w:spacing w:after="1" w:line="220" w:lineRule="auto"/>
        <w:jc w:val="center"/>
      </w:pPr>
      <w:r>
        <w:rPr>
          <w:rFonts w:ascii="Calibri" w:hAnsi="Calibri" w:cs="Calibri"/>
          <w:b/>
        </w:rPr>
        <w:t>на лессовой основе, фрагментов древнерусских фресок</w:t>
      </w:r>
    </w:p>
    <w:p w14:paraId="0099349C" w14:textId="77777777" w:rsidR="008832DF" w:rsidRDefault="008832DF">
      <w:pPr>
        <w:spacing w:after="1" w:line="220" w:lineRule="auto"/>
        <w:jc w:val="center"/>
      </w:pPr>
      <w:r>
        <w:rPr>
          <w:rFonts w:ascii="Calibri" w:hAnsi="Calibri" w:cs="Calibri"/>
          <w:b/>
        </w:rPr>
        <w:t>на известковой штукатурке, фрагментов предметов</w:t>
      </w:r>
    </w:p>
    <w:p w14:paraId="1083EB57" w14:textId="77777777" w:rsidR="008832DF" w:rsidRDefault="008832DF">
      <w:pPr>
        <w:spacing w:after="1" w:line="220" w:lineRule="auto"/>
        <w:jc w:val="center"/>
      </w:pPr>
      <w:r>
        <w:rPr>
          <w:rFonts w:ascii="Calibri" w:hAnsi="Calibri" w:cs="Calibri"/>
          <w:b/>
        </w:rPr>
        <w:t>из резного обугленного дерева</w:t>
      </w:r>
    </w:p>
    <w:p w14:paraId="2FE81198" w14:textId="77777777" w:rsidR="008832DF" w:rsidRDefault="008832DF">
      <w:pPr>
        <w:spacing w:after="1" w:line="220" w:lineRule="auto"/>
        <w:jc w:val="both"/>
      </w:pPr>
    </w:p>
    <w:p w14:paraId="74F7C0E8" w14:textId="77777777" w:rsidR="008832DF" w:rsidRDefault="008832DF">
      <w:pPr>
        <w:spacing w:after="1" w:line="220" w:lineRule="auto"/>
        <w:ind w:firstLine="540"/>
        <w:jc w:val="both"/>
      </w:pPr>
      <w:r>
        <w:rPr>
          <w:rFonts w:ascii="Calibri" w:hAnsi="Calibri" w:cs="Calibri"/>
        </w:rPr>
        <w:t>18.1. Хранение отреставрированных фрагментов настенных росписей и фресок, смонтированных на новое основание (пенопласт, деревянный подрамник с ячейками, заполненными заливочным пенополиуретаном, монтировочная конструкция с подрамником, металлическим листом на воско-канифольной мастике) осуществляется в хранилище на специальном оборудовании, что означает развеску на стационарных стенах, снабженных перфорированными металлическими листами или выдвижных щитах с такой же системой перфорации. Щиты выдвигаются с помощью скольжения по направляющим (полозьям), вмонтированных в пол. Подвеска производится при помощи крюков S-образной формы. Один конец крюка вдевается в крепежи, вмонтированные в пенопластовую основу или деревянный подрамник, другой - в перфорацию металлического листа. Более мелкие фрагменты располагаются выше остальных. Для тяжелых, крупногабаритных предметов необходима дополнительная опора на горизонтальную планку-полку, а также расположение только в нижней части стены.</w:t>
      </w:r>
    </w:p>
    <w:p w14:paraId="5FB06DD1" w14:textId="77777777" w:rsidR="008832DF" w:rsidRDefault="008832DF">
      <w:pPr>
        <w:spacing w:before="220" w:after="1" w:line="220" w:lineRule="auto"/>
        <w:ind w:firstLine="540"/>
        <w:jc w:val="both"/>
      </w:pPr>
      <w:r>
        <w:rPr>
          <w:rFonts w:ascii="Calibri" w:hAnsi="Calibri" w:cs="Calibri"/>
        </w:rPr>
        <w:t>18.2. Обеспыливание производится только мягким флейцем. Запрещается применение влажной очистки.</w:t>
      </w:r>
    </w:p>
    <w:p w14:paraId="0E71D1F5" w14:textId="77777777" w:rsidR="008832DF" w:rsidRDefault="008832DF">
      <w:pPr>
        <w:spacing w:before="220" w:after="1" w:line="220" w:lineRule="auto"/>
        <w:ind w:firstLine="540"/>
        <w:jc w:val="both"/>
      </w:pPr>
      <w:r>
        <w:rPr>
          <w:rFonts w:ascii="Calibri" w:hAnsi="Calibri" w:cs="Calibri"/>
        </w:rPr>
        <w:t>18.3. Фрагменты настенных росписей на лессовой основе, вмонтированные в гипсовые плиты, а также лессовую скульптуру и ее фрагменты необходимо хранить на стеллажах. Мелкие предметы или экспонаты, состоящие из отдельных частей, хранятся в индивидуальных коробках. Все предметы должны быть обернуты микалентной или папиросной бумагой. Запрещается применение промывки и влажной очистки.</w:t>
      </w:r>
    </w:p>
    <w:p w14:paraId="3F904E1D" w14:textId="77777777" w:rsidR="008832DF" w:rsidRDefault="008832DF">
      <w:pPr>
        <w:spacing w:before="220" w:after="1" w:line="220" w:lineRule="auto"/>
        <w:ind w:firstLine="540"/>
        <w:jc w:val="both"/>
      </w:pPr>
      <w:r>
        <w:rPr>
          <w:rFonts w:ascii="Calibri" w:hAnsi="Calibri" w:cs="Calibri"/>
        </w:rPr>
        <w:t>18.4. Предметы из обугленного дерева оборачивают микалентной или папиросной бумагой и хранят в закрытых стеллажах. Необходимо избегать пылевых загрязнений. Развеска осуществляется только в закрытых витринах. Крепеж с помощью петель, вмонтированных в фанерное реставрационное основание. Допускаются дополнительные крепления-лапки с мягкими прокладками.</w:t>
      </w:r>
    </w:p>
    <w:p w14:paraId="1E118B86" w14:textId="77777777" w:rsidR="008832DF" w:rsidRDefault="008832DF">
      <w:pPr>
        <w:spacing w:before="220" w:after="1" w:line="220" w:lineRule="auto"/>
        <w:ind w:firstLine="540"/>
        <w:jc w:val="both"/>
      </w:pPr>
      <w:r>
        <w:rPr>
          <w:rFonts w:ascii="Calibri" w:hAnsi="Calibri" w:cs="Calibri"/>
        </w:rPr>
        <w:t>18.5. Ящики с фрагментами настенных росписей из археологических раскопок хранятся с соблюдением температурно-влажностного режима. Ящики располагаются так, чтобы учетная маркировка читалась. Недопустимо переворачивать ящики, так как уложенные в них фрагменты должны располагаться только горизонтально.</w:t>
      </w:r>
    </w:p>
    <w:p w14:paraId="2222571E" w14:textId="77777777" w:rsidR="008832DF" w:rsidRDefault="008832DF">
      <w:pPr>
        <w:spacing w:after="1" w:line="220" w:lineRule="auto"/>
        <w:jc w:val="both"/>
      </w:pPr>
      <w:r>
        <w:rPr>
          <w:rFonts w:ascii="Calibri" w:hAnsi="Calibri" w:cs="Calibri"/>
        </w:rPr>
        <w:t xml:space="preserve">(п. 18.5 в ред. </w:t>
      </w:r>
      <w:hyperlink r:id="rId115">
        <w:r>
          <w:rPr>
            <w:rFonts w:ascii="Calibri" w:hAnsi="Calibri" w:cs="Calibri"/>
            <w:color w:val="0000FF"/>
          </w:rPr>
          <w:t>Приказа</w:t>
        </w:r>
      </w:hyperlink>
      <w:r>
        <w:rPr>
          <w:rFonts w:ascii="Calibri" w:hAnsi="Calibri" w:cs="Calibri"/>
        </w:rPr>
        <w:t xml:space="preserve"> Минкультуры России от 26.08.2021 N 1414)</w:t>
      </w:r>
    </w:p>
    <w:p w14:paraId="1A74DFA9" w14:textId="77777777" w:rsidR="008832DF" w:rsidRDefault="008832DF">
      <w:pPr>
        <w:spacing w:after="1" w:line="220" w:lineRule="auto"/>
        <w:jc w:val="both"/>
      </w:pPr>
    </w:p>
    <w:p w14:paraId="10B50DFF" w14:textId="77777777" w:rsidR="008832DF" w:rsidRDefault="008832DF">
      <w:pPr>
        <w:spacing w:after="1" w:line="220" w:lineRule="auto"/>
        <w:jc w:val="center"/>
        <w:outlineLvl w:val="1"/>
      </w:pPr>
      <w:r>
        <w:rPr>
          <w:rFonts w:ascii="Calibri" w:hAnsi="Calibri" w:cs="Calibri"/>
          <w:b/>
        </w:rPr>
        <w:t>XIX. Хранение памятников восточной живописи: свитков</w:t>
      </w:r>
    </w:p>
    <w:p w14:paraId="0CE69A93" w14:textId="77777777" w:rsidR="008832DF" w:rsidRDefault="008832DF">
      <w:pPr>
        <w:spacing w:after="1" w:line="220" w:lineRule="auto"/>
        <w:jc w:val="center"/>
      </w:pPr>
      <w:r>
        <w:rPr>
          <w:rFonts w:ascii="Calibri" w:hAnsi="Calibri" w:cs="Calibri"/>
          <w:b/>
        </w:rPr>
        <w:t>на шелке и бумаге, на холсте, на хлопке, ширм, древней</w:t>
      </w:r>
    </w:p>
    <w:p w14:paraId="05C4AFF4" w14:textId="77777777" w:rsidR="008832DF" w:rsidRDefault="008832DF">
      <w:pPr>
        <w:spacing w:after="1" w:line="220" w:lineRule="auto"/>
        <w:jc w:val="center"/>
      </w:pPr>
      <w:r>
        <w:rPr>
          <w:rFonts w:ascii="Calibri" w:hAnsi="Calibri" w:cs="Calibri"/>
          <w:b/>
        </w:rPr>
        <w:t>живописи из археологических раскопок</w:t>
      </w:r>
    </w:p>
    <w:p w14:paraId="659EE01B" w14:textId="77777777" w:rsidR="008832DF" w:rsidRDefault="008832DF">
      <w:pPr>
        <w:spacing w:after="1" w:line="220" w:lineRule="auto"/>
        <w:jc w:val="both"/>
      </w:pPr>
    </w:p>
    <w:p w14:paraId="1B085C0E" w14:textId="77777777" w:rsidR="008832DF" w:rsidRDefault="008832DF">
      <w:pPr>
        <w:spacing w:after="1" w:line="220" w:lineRule="auto"/>
        <w:ind w:firstLine="540"/>
        <w:jc w:val="both"/>
      </w:pPr>
      <w:r>
        <w:rPr>
          <w:rFonts w:ascii="Calibri" w:hAnsi="Calibri" w:cs="Calibri"/>
        </w:rPr>
        <w:t>19.1. Живопись, выполненная клеевыми красками на грунтованном с двух сторон холсте (например, буддийская тангка), должна храниться в горизонтальном положении в шкафах с выдвижными лотками в развернутом виде.</w:t>
      </w:r>
    </w:p>
    <w:p w14:paraId="2AC03C4F" w14:textId="77777777" w:rsidR="008832DF" w:rsidRDefault="008832DF">
      <w:pPr>
        <w:spacing w:before="220" w:after="1" w:line="220" w:lineRule="auto"/>
        <w:ind w:firstLine="540"/>
        <w:jc w:val="both"/>
      </w:pPr>
      <w:r>
        <w:rPr>
          <w:rFonts w:ascii="Calibri" w:hAnsi="Calibri" w:cs="Calibri"/>
        </w:rPr>
        <w:t>19.2. Каждый предмет перекладывается сверху листом микалентной каландрированной бумаги и листом тонкого бескислотного картона.</w:t>
      </w:r>
    </w:p>
    <w:p w14:paraId="2BD67785" w14:textId="77777777" w:rsidR="008832DF" w:rsidRDefault="008832DF">
      <w:pPr>
        <w:spacing w:before="220" w:after="1" w:line="220" w:lineRule="auto"/>
        <w:ind w:firstLine="540"/>
        <w:jc w:val="both"/>
      </w:pPr>
      <w:r>
        <w:rPr>
          <w:rFonts w:ascii="Calibri" w:hAnsi="Calibri" w:cs="Calibri"/>
        </w:rPr>
        <w:t>19.3. На одном лотке помещается не более 5 единиц хранения, уложенных один на другой. Если размер тангка небольшой, то можно поместить 10 единиц на лотке, по 5 единиц в каждой кладке.</w:t>
      </w:r>
    </w:p>
    <w:p w14:paraId="5DB3F478" w14:textId="77777777" w:rsidR="008832DF" w:rsidRDefault="008832DF">
      <w:pPr>
        <w:spacing w:before="220" w:after="1" w:line="220" w:lineRule="auto"/>
        <w:ind w:firstLine="540"/>
        <w:jc w:val="both"/>
      </w:pPr>
      <w:r>
        <w:rPr>
          <w:rFonts w:ascii="Calibri" w:hAnsi="Calibri" w:cs="Calibri"/>
        </w:rPr>
        <w:t>19.4. В случае, если предметы буддийской живописи имеют оригинальные валики и свернуты в рулон, то они помещаются в шкафах на полках и укладываются, в специально изготовленные из синтетического музейно-архивного материала или бескислотного картона, волнообразные ячейки.</w:t>
      </w:r>
    </w:p>
    <w:p w14:paraId="5BB6808D" w14:textId="77777777" w:rsidR="008832DF" w:rsidRDefault="008832DF">
      <w:pPr>
        <w:spacing w:before="220" w:after="1" w:line="220" w:lineRule="auto"/>
        <w:ind w:firstLine="540"/>
        <w:jc w:val="both"/>
      </w:pPr>
      <w:r>
        <w:rPr>
          <w:rFonts w:ascii="Calibri" w:hAnsi="Calibri" w:cs="Calibri"/>
        </w:rPr>
        <w:t>19.5. Рекомендуется изготовить ячейки на пять единиц хранения, глубиной в размер полки и высотой в размер валика свитка-тангка + 1 см, что позволяет уложить несколько свитков в один ряд, а затем поставить поверх этой другую "ячеистую конструкцию", не создавая давления на нижний ряд памятников.</w:t>
      </w:r>
    </w:p>
    <w:p w14:paraId="036E7CB7" w14:textId="77777777" w:rsidR="008832DF" w:rsidRDefault="008832DF">
      <w:pPr>
        <w:spacing w:before="220" w:after="1" w:line="220" w:lineRule="auto"/>
        <w:ind w:firstLine="540"/>
        <w:jc w:val="both"/>
      </w:pPr>
      <w:r>
        <w:rPr>
          <w:rFonts w:ascii="Calibri" w:hAnsi="Calibri" w:cs="Calibri"/>
        </w:rPr>
        <w:t>19.6. Китайские, корейские и японские свитки с живописью на шелке и бумаге хранятся обернутыми в микалентную каландрированную бумагу в длинных футлярах-коробках, уложенными на полках в несколько рядов. Также они могут храниться в "ячеистой конструкции", как тангка.</w:t>
      </w:r>
    </w:p>
    <w:p w14:paraId="40B323A4" w14:textId="77777777" w:rsidR="008832DF" w:rsidRDefault="008832DF">
      <w:pPr>
        <w:spacing w:before="220" w:after="1" w:line="220" w:lineRule="auto"/>
        <w:ind w:firstLine="540"/>
        <w:jc w:val="both"/>
      </w:pPr>
      <w:r>
        <w:rPr>
          <w:rFonts w:ascii="Calibri" w:hAnsi="Calibri" w:cs="Calibri"/>
        </w:rPr>
        <w:t>19.7. Не следует долго хранить тангка и свитки на бумаге и шелке, если они не натянуты на подрамники и планшеты, развешанными на стенах и в шкафах, так как это вызывает деформацию материалов и повреждение грунта и красочного слоя.</w:t>
      </w:r>
    </w:p>
    <w:p w14:paraId="336B1608" w14:textId="77777777" w:rsidR="008832DF" w:rsidRDefault="008832DF">
      <w:pPr>
        <w:spacing w:before="220" w:after="1" w:line="220" w:lineRule="auto"/>
        <w:ind w:firstLine="540"/>
        <w:jc w:val="both"/>
      </w:pPr>
      <w:r>
        <w:rPr>
          <w:rFonts w:ascii="Calibri" w:hAnsi="Calibri" w:cs="Calibri"/>
        </w:rPr>
        <w:t>19.8. Индонезийская живопись на хлопковой ткани, хранится на валике диаметром не менее 10 см, минимум на 10 см с каждого края, больше размера памятника.</w:t>
      </w:r>
    </w:p>
    <w:p w14:paraId="2E390760" w14:textId="77777777" w:rsidR="008832DF" w:rsidRDefault="008832DF">
      <w:pPr>
        <w:spacing w:before="220" w:after="1" w:line="220" w:lineRule="auto"/>
        <w:ind w:firstLine="540"/>
        <w:jc w:val="both"/>
      </w:pPr>
      <w:r>
        <w:rPr>
          <w:rFonts w:ascii="Calibri" w:hAnsi="Calibri" w:cs="Calibri"/>
        </w:rPr>
        <w:t>19.9. Валик обертывается микалентной каландрированной бумагой. Ткань с живописью покрывается микалентной каландрированной бумагой и наворачивается на валик изображением вверх.</w:t>
      </w:r>
    </w:p>
    <w:p w14:paraId="5CDCB8E0" w14:textId="77777777" w:rsidR="008832DF" w:rsidRDefault="008832DF">
      <w:pPr>
        <w:spacing w:before="220" w:after="1" w:line="220" w:lineRule="auto"/>
        <w:ind w:firstLine="540"/>
        <w:jc w:val="both"/>
      </w:pPr>
      <w:r>
        <w:rPr>
          <w:rFonts w:ascii="Calibri" w:hAnsi="Calibri" w:cs="Calibri"/>
        </w:rPr>
        <w:t>19.10. Валик с памятником оборачивается также листами микалентной каландрированной бумаги и обвязывается широкими полосками микалентной бумаги.</w:t>
      </w:r>
    </w:p>
    <w:p w14:paraId="1AAD62C3" w14:textId="77777777" w:rsidR="008832DF" w:rsidRDefault="008832DF">
      <w:pPr>
        <w:spacing w:before="220" w:after="1" w:line="220" w:lineRule="auto"/>
        <w:ind w:firstLine="540"/>
        <w:jc w:val="both"/>
      </w:pPr>
      <w:r>
        <w:rPr>
          <w:rFonts w:ascii="Calibri" w:hAnsi="Calibri" w:cs="Calibri"/>
        </w:rPr>
        <w:t>19.11. Рулоны с живописью хранятся на полках в горизонтальном положении в "ячеистых конструкциях" или подвешенными на штангах держателей рулонов.</w:t>
      </w:r>
    </w:p>
    <w:p w14:paraId="08B29036" w14:textId="77777777" w:rsidR="008832DF" w:rsidRDefault="008832DF">
      <w:pPr>
        <w:spacing w:before="220" w:after="1" w:line="220" w:lineRule="auto"/>
        <w:ind w:firstLine="540"/>
        <w:jc w:val="both"/>
      </w:pPr>
      <w:r>
        <w:rPr>
          <w:rFonts w:ascii="Calibri" w:hAnsi="Calibri" w:cs="Calibri"/>
        </w:rPr>
        <w:t>19.12. Ширмы (китайские, корейские, японские) хранятся на выдвижных драйверах в вертикальном положении, обернутыми микалентной каландрированной бумагой и закрепленными к выдвижной решетке драйвера широкими мягкими ремнями. Также ширмы могут храниться в вертикальном положении в деревянной "гребенке", обитой велюровой синтетической тканью. При таком способе хранения необходимо приподнимать ширму над полом во время ее извлечения из "гребенки", чтобы не повредить низ памятника.</w:t>
      </w:r>
    </w:p>
    <w:p w14:paraId="45531207" w14:textId="77777777" w:rsidR="008832DF" w:rsidRDefault="008832DF">
      <w:pPr>
        <w:spacing w:before="220" w:after="1" w:line="220" w:lineRule="auto"/>
        <w:ind w:firstLine="540"/>
        <w:jc w:val="both"/>
      </w:pPr>
      <w:r>
        <w:rPr>
          <w:rFonts w:ascii="Calibri" w:hAnsi="Calibri" w:cs="Calibri"/>
        </w:rPr>
        <w:t>19.13. Памятники древней живописи из археологических раскопок, хранятся способами, указанными ниже в настоящих Единых правилах.</w:t>
      </w:r>
    </w:p>
    <w:p w14:paraId="1EE7690B" w14:textId="77777777" w:rsidR="008832DF" w:rsidRDefault="008832DF">
      <w:pPr>
        <w:spacing w:before="220" w:after="1" w:line="220" w:lineRule="auto"/>
        <w:ind w:firstLine="540"/>
        <w:jc w:val="both"/>
      </w:pPr>
      <w:r>
        <w:rPr>
          <w:rFonts w:ascii="Calibri" w:hAnsi="Calibri" w:cs="Calibri"/>
        </w:rPr>
        <w:t>19.14. Живопись на холсте или шелке, дублированная на многослойную основу из хлопковой микалентной длинноволокнистой бумаги, натянутую на подрамник, хранится в выдвижных секциях вертикального драйвера или в "гребенке", обернутая в микалентную каландрированную бумагу.</w:t>
      </w:r>
    </w:p>
    <w:p w14:paraId="2EB57DF3" w14:textId="77777777" w:rsidR="008832DF" w:rsidRDefault="008832DF">
      <w:pPr>
        <w:spacing w:before="220" w:after="1" w:line="220" w:lineRule="auto"/>
        <w:ind w:firstLine="540"/>
        <w:jc w:val="both"/>
      </w:pPr>
      <w:r>
        <w:rPr>
          <w:rFonts w:ascii="Calibri" w:hAnsi="Calibri" w:cs="Calibri"/>
        </w:rPr>
        <w:t>19.15. В случае, если живопись дублирована на японскую бумагу и монтирована На задник из бескислотного картона или планшет, обтянутый синтетической тканью, то она также хранится в выдвижных секциях вертикального драйвера или в "гребенке".</w:t>
      </w:r>
    </w:p>
    <w:p w14:paraId="03AD9A8A" w14:textId="77777777" w:rsidR="008832DF" w:rsidRDefault="008832DF">
      <w:pPr>
        <w:spacing w:before="220" w:after="1" w:line="220" w:lineRule="auto"/>
        <w:ind w:firstLine="540"/>
        <w:jc w:val="both"/>
      </w:pPr>
      <w:r>
        <w:rPr>
          <w:rFonts w:ascii="Calibri" w:hAnsi="Calibri" w:cs="Calibri"/>
        </w:rPr>
        <w:t>19.16. Не дублированная живопись и фрагменты живописи на шелке и холсте, монтированные в паспарту из бескислотного картона, хранятся в горизонтальном положении на выдвижных лотках шкафов и драйверов, переложенные микалентной каландрированной бумагой.</w:t>
      </w:r>
    </w:p>
    <w:p w14:paraId="360E49A5" w14:textId="77777777" w:rsidR="008832DF" w:rsidRDefault="008832DF">
      <w:pPr>
        <w:spacing w:before="220" w:after="1" w:line="220" w:lineRule="auto"/>
        <w:ind w:firstLine="540"/>
        <w:jc w:val="both"/>
      </w:pPr>
      <w:r>
        <w:rPr>
          <w:rFonts w:ascii="Calibri" w:hAnsi="Calibri" w:cs="Calibri"/>
        </w:rPr>
        <w:t>19.17. Памятники древней живописи, монтированные на планшеты и подрамники, помещенные в рамы, хранятся в вертикальном положении на драйверах и в "гребенках", а также развешенными на крюках на выдвижных планшетах из металлической сетки.</w:t>
      </w:r>
    </w:p>
    <w:p w14:paraId="5D2C0A8B" w14:textId="77777777" w:rsidR="008832DF" w:rsidRDefault="008832DF">
      <w:pPr>
        <w:spacing w:before="220" w:after="1" w:line="220" w:lineRule="auto"/>
        <w:ind w:firstLine="540"/>
        <w:jc w:val="both"/>
      </w:pPr>
      <w:bookmarkStart w:id="39" w:name="P990"/>
      <w:bookmarkEnd w:id="39"/>
      <w:r>
        <w:rPr>
          <w:rFonts w:ascii="Calibri" w:hAnsi="Calibri" w:cs="Calibri"/>
        </w:rPr>
        <w:t>19.18. Китайские, японские, корейские с живописью, выполненной на различных основах (бумага, шелк, кожа-лайка, кружева, перья, дерево, слоновая кость, перламутр), веера хранятся в футлярах с наполнителями из мягкого материала, обтянутого шелком. В случае отсутствия футляра и после реставрации веера, его необходимо хранить в специально изготовленном футляре из бескислотного картона с мягкими прокладками из нейтрального материала, обтянутого шелком или тканью из полиэстера. Веер должен быть обернут в микалентную каландрированную бумагу и не быть стесненным в футляре.</w:t>
      </w:r>
    </w:p>
    <w:p w14:paraId="7D9D5AE6" w14:textId="77777777" w:rsidR="008832DF" w:rsidRDefault="008832DF">
      <w:pPr>
        <w:spacing w:before="220" w:after="1" w:line="220" w:lineRule="auto"/>
        <w:ind w:firstLine="540"/>
        <w:jc w:val="both"/>
      </w:pPr>
      <w:r>
        <w:rPr>
          <w:rFonts w:ascii="Calibri" w:hAnsi="Calibri" w:cs="Calibri"/>
        </w:rPr>
        <w:t xml:space="preserve">19.19. В случае, если веер хрупкий, то не рекомендуется его складывать и раскрывать. Следует изготовить футляр, аналогично описанному в </w:t>
      </w:r>
      <w:hyperlink w:anchor="P990">
        <w:r>
          <w:rPr>
            <w:rFonts w:ascii="Calibri" w:hAnsi="Calibri" w:cs="Calibri"/>
            <w:color w:val="0000FF"/>
          </w:rPr>
          <w:t>пункте 19.18</w:t>
        </w:r>
      </w:hyperlink>
      <w:r>
        <w:rPr>
          <w:rFonts w:ascii="Calibri" w:hAnsi="Calibri" w:cs="Calibri"/>
        </w:rPr>
        <w:t xml:space="preserve"> Единых правил, по размеру развернутого веера и форме изгиба конструкций, обеспечив вееру опору под все части: экран с живописью и пластины остова-гарды.</w:t>
      </w:r>
    </w:p>
    <w:p w14:paraId="18B512AF" w14:textId="77777777" w:rsidR="008832DF" w:rsidRDefault="008832DF">
      <w:pPr>
        <w:spacing w:before="220" w:after="1" w:line="220" w:lineRule="auto"/>
        <w:ind w:firstLine="540"/>
        <w:jc w:val="both"/>
      </w:pPr>
      <w:r>
        <w:rPr>
          <w:rFonts w:ascii="Calibri" w:hAnsi="Calibri" w:cs="Calibri"/>
        </w:rPr>
        <w:t>19.20. Китайские картины, выполненные на тетрапанаксе клеевыми красками и тушью, необходимо хранить в альбомах или паспарту, защищенными от влаги и света. Альбом или несколько картин в паспарту, помещаются в коробки из бескислотного картона (не более 10 штук в коробке), предохраняя памятники от прямого механического и атмосферного воздействия.</w:t>
      </w:r>
    </w:p>
    <w:p w14:paraId="759A710E" w14:textId="77777777" w:rsidR="008832DF" w:rsidRDefault="008832DF">
      <w:pPr>
        <w:spacing w:before="220" w:after="1" w:line="220" w:lineRule="auto"/>
        <w:ind w:firstLine="540"/>
        <w:jc w:val="both"/>
      </w:pPr>
      <w:r>
        <w:rPr>
          <w:rFonts w:ascii="Calibri" w:hAnsi="Calibri" w:cs="Calibri"/>
        </w:rPr>
        <w:t>19.21. Миниаюрную индийскую живопись на пластинах из слоновой кости необходимо защищать от прямого механического и атмосферного воздействия. Пластина с живописью должна быть монтирована под стекло с задником из мелинекса (полиэстер). Края соединения стекла миниатюры и задника обтянуты полоской 0,3 - 0,7 мм из клеевой тканевой ленты на текстильной основе с акриловым клеем. Не рекомендуется применять водорастворимые рыбий, животные клеи (во избежание их проникновения под стекло и повреждения краев живописи).</w:t>
      </w:r>
    </w:p>
    <w:p w14:paraId="40F009BE" w14:textId="77777777" w:rsidR="008832DF" w:rsidRDefault="008832DF">
      <w:pPr>
        <w:spacing w:before="220" w:after="1" w:line="220" w:lineRule="auto"/>
        <w:ind w:firstLine="540"/>
        <w:jc w:val="both"/>
      </w:pPr>
      <w:r>
        <w:rPr>
          <w:rFonts w:ascii="Calibri" w:hAnsi="Calibri" w:cs="Calibri"/>
        </w:rPr>
        <w:t>19.22. В случае, если оригинальное стекло утрачено, то необходимо изготовить временное трехслойное паспарту (до момента изготовления стекла) из бескислотного картона: с задником, крышкой с окошком из мелинекса и средней частью с углублением для вложения миниатюры. Внизу приклеивается тонкая атласная ленточка для подъема миниатюры из углубления паспарту.</w:t>
      </w:r>
    </w:p>
    <w:p w14:paraId="53B287FA" w14:textId="77777777" w:rsidR="008832DF" w:rsidRDefault="008832DF">
      <w:pPr>
        <w:spacing w:after="1" w:line="220" w:lineRule="auto"/>
        <w:jc w:val="both"/>
      </w:pPr>
    </w:p>
    <w:p w14:paraId="03176661" w14:textId="77777777" w:rsidR="008832DF" w:rsidRDefault="008832DF">
      <w:pPr>
        <w:spacing w:after="1" w:line="220" w:lineRule="auto"/>
        <w:jc w:val="center"/>
        <w:outlineLvl w:val="1"/>
      </w:pPr>
      <w:r>
        <w:rPr>
          <w:rFonts w:ascii="Calibri" w:hAnsi="Calibri" w:cs="Calibri"/>
          <w:b/>
        </w:rPr>
        <w:t>XX. Хранение музейных предметов из бумаги (графика, архивные</w:t>
      </w:r>
    </w:p>
    <w:p w14:paraId="33BF4193" w14:textId="77777777" w:rsidR="008832DF" w:rsidRDefault="008832DF">
      <w:pPr>
        <w:spacing w:after="1" w:line="220" w:lineRule="auto"/>
        <w:jc w:val="center"/>
      </w:pPr>
      <w:r>
        <w:rPr>
          <w:rFonts w:ascii="Calibri" w:hAnsi="Calibri" w:cs="Calibri"/>
          <w:b/>
        </w:rPr>
        <w:t>документы, редкие книги, карты, плакаты)</w:t>
      </w:r>
    </w:p>
    <w:p w14:paraId="4B436FEF" w14:textId="77777777" w:rsidR="008832DF" w:rsidRDefault="008832DF">
      <w:pPr>
        <w:spacing w:after="1" w:line="220" w:lineRule="auto"/>
        <w:jc w:val="both"/>
      </w:pPr>
    </w:p>
    <w:p w14:paraId="7529F1E6" w14:textId="77777777" w:rsidR="008832DF" w:rsidRDefault="008832DF">
      <w:pPr>
        <w:spacing w:after="1" w:line="220" w:lineRule="auto"/>
        <w:ind w:firstLine="540"/>
        <w:jc w:val="both"/>
      </w:pPr>
      <w:r>
        <w:rPr>
          <w:rFonts w:ascii="Calibri" w:hAnsi="Calibri" w:cs="Calibri"/>
        </w:rPr>
        <w:t>20.1. При хранении музейных предметов на бумажной основе необходимо учитывать следующее:</w:t>
      </w:r>
    </w:p>
    <w:p w14:paraId="6531E8BB" w14:textId="77777777" w:rsidR="008832DF" w:rsidRDefault="008832DF">
      <w:pPr>
        <w:spacing w:before="220" w:after="1" w:line="220" w:lineRule="auto"/>
        <w:ind w:firstLine="540"/>
        <w:jc w:val="both"/>
      </w:pPr>
      <w:r>
        <w:rPr>
          <w:rFonts w:ascii="Calibri" w:hAnsi="Calibri" w:cs="Calibri"/>
        </w:rPr>
        <w:t>разрушение бумажной основы от действия света и пересыхания;</w:t>
      </w:r>
    </w:p>
    <w:p w14:paraId="46BA4897" w14:textId="77777777" w:rsidR="008832DF" w:rsidRDefault="008832DF">
      <w:pPr>
        <w:spacing w:before="220" w:after="1" w:line="220" w:lineRule="auto"/>
        <w:ind w:firstLine="540"/>
        <w:jc w:val="both"/>
      </w:pPr>
      <w:r>
        <w:rPr>
          <w:rFonts w:ascii="Calibri" w:hAnsi="Calibri" w:cs="Calibri"/>
        </w:rPr>
        <w:t>выцветание под действием света акварели, раскрашенных лубков и гравюр, чернил, текстов, напечатанных на машинке;</w:t>
      </w:r>
    </w:p>
    <w:p w14:paraId="737FAFF4" w14:textId="77777777" w:rsidR="008832DF" w:rsidRDefault="008832DF">
      <w:pPr>
        <w:spacing w:before="220" w:after="1" w:line="220" w:lineRule="auto"/>
        <w:ind w:firstLine="540"/>
        <w:jc w:val="both"/>
      </w:pPr>
      <w:r>
        <w:rPr>
          <w:rFonts w:ascii="Calibri" w:hAnsi="Calibri" w:cs="Calibri"/>
        </w:rPr>
        <w:t>чувствительность к сотрясениям, вибрации при перемещениях, транспортировке текстов и изображений, выполненных карандашом и незакрепленных рисунков углем, а также пастели, которые легко стираются и осыпаются.</w:t>
      </w:r>
    </w:p>
    <w:p w14:paraId="048E2173" w14:textId="77777777" w:rsidR="008832DF" w:rsidRDefault="008832DF">
      <w:pPr>
        <w:spacing w:before="220" w:after="1" w:line="220" w:lineRule="auto"/>
        <w:ind w:firstLine="540"/>
        <w:jc w:val="both"/>
      </w:pPr>
      <w:r>
        <w:rPr>
          <w:rFonts w:ascii="Calibri" w:hAnsi="Calibri" w:cs="Calibri"/>
        </w:rPr>
        <w:t>20.2. Музейные предметы на бумажной основе (например, документы, произведения графики, акварели, гравюры) хранят в темноте. Не допускается их освещение прямыми солнечными лучами.</w:t>
      </w:r>
    </w:p>
    <w:p w14:paraId="5BA5EB5A" w14:textId="77777777" w:rsidR="008832DF" w:rsidRDefault="008832DF">
      <w:pPr>
        <w:spacing w:before="220" w:after="1" w:line="220" w:lineRule="auto"/>
        <w:ind w:firstLine="540"/>
        <w:jc w:val="both"/>
      </w:pPr>
      <w:r>
        <w:rPr>
          <w:rFonts w:ascii="Calibri" w:hAnsi="Calibri" w:cs="Calibri"/>
        </w:rPr>
        <w:t>20.3. В целях сохранения произведений графики фото- и киносъемка каждого листа разрешается только в необходимых случаях не чаще одного раза в год (для рисунков) и двух раз - для гравюр.</w:t>
      </w:r>
    </w:p>
    <w:p w14:paraId="0742CCD7" w14:textId="77777777" w:rsidR="008832DF" w:rsidRDefault="008832DF">
      <w:pPr>
        <w:spacing w:before="220" w:after="1" w:line="220" w:lineRule="auto"/>
        <w:ind w:firstLine="540"/>
        <w:jc w:val="both"/>
      </w:pPr>
      <w:r>
        <w:rPr>
          <w:rFonts w:ascii="Calibri" w:hAnsi="Calibri" w:cs="Calibri"/>
        </w:rPr>
        <w:t>20.4. При хранении бумажных материалов запрещается:</w:t>
      </w:r>
    </w:p>
    <w:p w14:paraId="28B91239" w14:textId="77777777" w:rsidR="008832DF" w:rsidRDefault="008832DF">
      <w:pPr>
        <w:spacing w:before="220" w:after="1" w:line="220" w:lineRule="auto"/>
        <w:ind w:firstLine="540"/>
        <w:jc w:val="both"/>
      </w:pPr>
      <w:r>
        <w:rPr>
          <w:rFonts w:ascii="Calibri" w:hAnsi="Calibri" w:cs="Calibri"/>
        </w:rPr>
        <w:t>хранить их в открытом виде на столах, полках и стеллажах;</w:t>
      </w:r>
    </w:p>
    <w:p w14:paraId="5EFCDE6F" w14:textId="77777777" w:rsidR="008832DF" w:rsidRDefault="008832DF">
      <w:pPr>
        <w:spacing w:before="220" w:after="1" w:line="220" w:lineRule="auto"/>
        <w:ind w:firstLine="540"/>
        <w:jc w:val="both"/>
      </w:pPr>
      <w:r>
        <w:rPr>
          <w:rFonts w:ascii="Calibri" w:hAnsi="Calibri" w:cs="Calibri"/>
        </w:rPr>
        <w:t>перегибать их (кроме карт, имеющих на сгибах специальные полоски из мягкой материи, и архивных материалов, имеющих естественные сгибы);</w:t>
      </w:r>
    </w:p>
    <w:p w14:paraId="25EE3E57" w14:textId="77777777" w:rsidR="008832DF" w:rsidRDefault="008832DF">
      <w:pPr>
        <w:spacing w:before="220" w:after="1" w:line="220" w:lineRule="auto"/>
        <w:ind w:firstLine="540"/>
        <w:jc w:val="both"/>
      </w:pPr>
      <w:r>
        <w:rPr>
          <w:rFonts w:ascii="Calibri" w:hAnsi="Calibri" w:cs="Calibri"/>
        </w:rPr>
        <w:t>скатывать их в трубку;</w:t>
      </w:r>
    </w:p>
    <w:p w14:paraId="3FDA464E" w14:textId="77777777" w:rsidR="008832DF" w:rsidRDefault="008832DF">
      <w:pPr>
        <w:spacing w:before="220" w:after="1" w:line="220" w:lineRule="auto"/>
        <w:ind w:firstLine="540"/>
        <w:jc w:val="both"/>
      </w:pPr>
      <w:r>
        <w:rPr>
          <w:rFonts w:ascii="Calibri" w:hAnsi="Calibri" w:cs="Calibri"/>
        </w:rPr>
        <w:t>прикалывать их кнопками и прибивать гвоздями листы произведений графики;</w:t>
      </w:r>
    </w:p>
    <w:p w14:paraId="33C7E8BE" w14:textId="77777777" w:rsidR="008832DF" w:rsidRDefault="008832DF">
      <w:pPr>
        <w:spacing w:before="220" w:after="1" w:line="220" w:lineRule="auto"/>
        <w:ind w:firstLine="540"/>
        <w:jc w:val="both"/>
      </w:pPr>
      <w:r>
        <w:rPr>
          <w:rFonts w:ascii="Calibri" w:hAnsi="Calibri" w:cs="Calibri"/>
        </w:rPr>
        <w:t>загибать авторские поля или обрезать их;</w:t>
      </w:r>
    </w:p>
    <w:p w14:paraId="173882AA" w14:textId="77777777" w:rsidR="008832DF" w:rsidRDefault="008832DF">
      <w:pPr>
        <w:spacing w:before="220" w:after="1" w:line="220" w:lineRule="auto"/>
        <w:ind w:firstLine="540"/>
        <w:jc w:val="both"/>
      </w:pPr>
      <w:r>
        <w:rPr>
          <w:rFonts w:ascii="Calibri" w:hAnsi="Calibri" w:cs="Calibri"/>
        </w:rPr>
        <w:t>наклеивать произведения графики сплошь на картон или приклеивать паспарту непосредственно на поля рисунка или гравюры;</w:t>
      </w:r>
    </w:p>
    <w:p w14:paraId="6DF96BBA" w14:textId="77777777" w:rsidR="008832DF" w:rsidRDefault="008832DF">
      <w:pPr>
        <w:spacing w:before="220" w:after="1" w:line="220" w:lineRule="auto"/>
        <w:ind w:firstLine="540"/>
        <w:jc w:val="both"/>
      </w:pPr>
      <w:r>
        <w:rPr>
          <w:rFonts w:ascii="Calibri" w:hAnsi="Calibri" w:cs="Calibri"/>
        </w:rPr>
        <w:t>применять силикатный клей, клейкую ленту или скотч, наносить клей непосредственно на произведение графики; наносить собственные пометы чем-либо на лицевую сторону;</w:t>
      </w:r>
    </w:p>
    <w:p w14:paraId="14A6B2B6" w14:textId="77777777" w:rsidR="008832DF" w:rsidRDefault="008832DF">
      <w:pPr>
        <w:spacing w:before="220" w:after="1" w:line="220" w:lineRule="auto"/>
        <w:ind w:firstLine="540"/>
        <w:jc w:val="both"/>
      </w:pPr>
      <w:r>
        <w:rPr>
          <w:rFonts w:ascii="Calibri" w:hAnsi="Calibri" w:cs="Calibri"/>
        </w:rPr>
        <w:t>употреблять при окантовке деревянные прокладки и немузейный картон, не имеющий соответствующие характеристики.</w:t>
      </w:r>
    </w:p>
    <w:p w14:paraId="5A22B892" w14:textId="77777777" w:rsidR="008832DF" w:rsidRDefault="008832DF">
      <w:pPr>
        <w:spacing w:before="220" w:after="1" w:line="220" w:lineRule="auto"/>
        <w:ind w:firstLine="540"/>
        <w:jc w:val="both"/>
      </w:pPr>
      <w:r>
        <w:rPr>
          <w:rFonts w:ascii="Calibri" w:hAnsi="Calibri" w:cs="Calibri"/>
        </w:rPr>
        <w:t>Скатывание бумажных материалов в трубку допускается лишь в случае крайней необходимости и производится на вал достаточного размера или картонную трубку диаметром не более 25 см.</w:t>
      </w:r>
    </w:p>
    <w:p w14:paraId="010FABAF" w14:textId="77777777" w:rsidR="008832DF" w:rsidRDefault="008832DF">
      <w:pPr>
        <w:spacing w:before="220" w:after="1" w:line="220" w:lineRule="auto"/>
        <w:ind w:firstLine="540"/>
        <w:jc w:val="both"/>
      </w:pPr>
      <w:r>
        <w:rPr>
          <w:rFonts w:ascii="Calibri" w:hAnsi="Calibri" w:cs="Calibri"/>
        </w:rPr>
        <w:t>Гравюры, рисунки или плакаты большого формата, наклеенные на тонкий холст или марлю, хранятся свернутыми в рулоны или накатанными на специально изготовленные валы из нейтрального синтетического материала. Произведения, наклеенные на ткань, накатываются лицевой стороной вверх.</w:t>
      </w:r>
    </w:p>
    <w:p w14:paraId="513A089A" w14:textId="77777777" w:rsidR="008832DF" w:rsidRDefault="008832DF">
      <w:pPr>
        <w:spacing w:before="220" w:after="1" w:line="220" w:lineRule="auto"/>
        <w:ind w:firstLine="540"/>
        <w:jc w:val="both"/>
      </w:pPr>
      <w:r>
        <w:rPr>
          <w:rFonts w:ascii="Calibri" w:hAnsi="Calibri" w:cs="Calibri"/>
        </w:rPr>
        <w:t>20.5. Для перекладывания и заворачивания произведений графики рекомендуется применять микалентную длинноволокнистую каландрированную бумагу. Произведения монтируются в паспарту из музейного картона в размер папки.</w:t>
      </w:r>
    </w:p>
    <w:p w14:paraId="3A68E658" w14:textId="77777777" w:rsidR="008832DF" w:rsidRDefault="008832DF">
      <w:pPr>
        <w:spacing w:before="220" w:after="1" w:line="220" w:lineRule="auto"/>
        <w:ind w:firstLine="540"/>
        <w:jc w:val="both"/>
      </w:pPr>
      <w:r>
        <w:rPr>
          <w:rFonts w:ascii="Calibri" w:hAnsi="Calibri" w:cs="Calibri"/>
        </w:rPr>
        <w:t>При перекладывании гравюры и рисунки во избежание изломов берут за противоположные углы (по диагонали) двумя руками. При хранении гравюры и рисунки должны всегда лежать лицевой стороной вверх.</w:t>
      </w:r>
    </w:p>
    <w:p w14:paraId="6559A093" w14:textId="77777777" w:rsidR="008832DF" w:rsidRDefault="008832DF">
      <w:pPr>
        <w:spacing w:before="220" w:after="1" w:line="220" w:lineRule="auto"/>
        <w:ind w:firstLine="540"/>
        <w:jc w:val="both"/>
      </w:pPr>
      <w:r>
        <w:rPr>
          <w:rFonts w:ascii="Calibri" w:hAnsi="Calibri" w:cs="Calibri"/>
        </w:rPr>
        <w:t>20.6. Однородные фонды бумажных материалов и коллекций по возможности размещают в одном месте (например, художественная графика, рукописи, плакаты, карты, планы). В целях предохранения от света и пыли их хранят в закрытых шкафах с выдвижными полками и лотками.</w:t>
      </w:r>
    </w:p>
    <w:p w14:paraId="3A7202BE" w14:textId="77777777" w:rsidR="008832DF" w:rsidRDefault="008832DF">
      <w:pPr>
        <w:spacing w:before="220" w:after="1" w:line="220" w:lineRule="auto"/>
        <w:ind w:firstLine="540"/>
        <w:jc w:val="both"/>
      </w:pPr>
      <w:r>
        <w:rPr>
          <w:rFonts w:ascii="Calibri" w:hAnsi="Calibri" w:cs="Calibri"/>
        </w:rPr>
        <w:t>Произведения графики хранятся в папках или коробках из бескислотного картона с твердыми бортами только в горизонтальном положении.</w:t>
      </w:r>
    </w:p>
    <w:p w14:paraId="42DFF69C" w14:textId="77777777" w:rsidR="008832DF" w:rsidRDefault="008832DF">
      <w:pPr>
        <w:spacing w:before="220" w:after="1" w:line="220" w:lineRule="auto"/>
        <w:ind w:firstLine="540"/>
        <w:jc w:val="both"/>
      </w:pPr>
      <w:r>
        <w:rPr>
          <w:rFonts w:ascii="Calibri" w:hAnsi="Calibri" w:cs="Calibri"/>
        </w:rPr>
        <w:t>Мягкие папки не рекомендуется класть более четырех одна на другую. Количество произведений графики в папках не должно превышать 30 листов (с двойным паспарту) или 45 листов (с одинарным паспарту).</w:t>
      </w:r>
    </w:p>
    <w:p w14:paraId="2504925E" w14:textId="77777777" w:rsidR="008832DF" w:rsidRDefault="008832DF">
      <w:pPr>
        <w:spacing w:before="220" w:after="1" w:line="220" w:lineRule="auto"/>
        <w:ind w:firstLine="540"/>
        <w:jc w:val="both"/>
      </w:pPr>
      <w:r>
        <w:rPr>
          <w:rFonts w:ascii="Calibri" w:hAnsi="Calibri" w:cs="Calibri"/>
        </w:rPr>
        <w:t>Листы, хранящиеся в папках, подбираются по размерам во избежание неравномерного давления и деформации бумаги.</w:t>
      </w:r>
    </w:p>
    <w:p w14:paraId="3B6FF5DE" w14:textId="77777777" w:rsidR="008832DF" w:rsidRDefault="008832DF">
      <w:pPr>
        <w:spacing w:before="220" w:after="1" w:line="220" w:lineRule="auto"/>
        <w:ind w:firstLine="540"/>
        <w:jc w:val="both"/>
      </w:pPr>
      <w:r>
        <w:rPr>
          <w:rFonts w:ascii="Calibri" w:hAnsi="Calibri" w:cs="Calibri"/>
        </w:rPr>
        <w:t>Каждый лист хранится и экспонируется в паспарту (в экспозиции - в двойном паспарту, рисунки - в двойном высоком паспарту независимо от того, показываются ли они в витринах или в окантовке).</w:t>
      </w:r>
    </w:p>
    <w:p w14:paraId="513817B2" w14:textId="77777777" w:rsidR="008832DF" w:rsidRDefault="008832DF">
      <w:pPr>
        <w:spacing w:before="220" w:after="1" w:line="220" w:lineRule="auto"/>
        <w:ind w:firstLine="540"/>
        <w:jc w:val="both"/>
      </w:pPr>
      <w:r>
        <w:rPr>
          <w:rFonts w:ascii="Calibri" w:hAnsi="Calibri" w:cs="Calibri"/>
        </w:rPr>
        <w:t>Для изготовления паспарту применяется бескислотный картон. Паспарту оформляется в виде двух раскрывающихся половин, скрепленных с помощью корешка из ткани. Одна его половина должна иметь окно, соответствующее размерам изображения.</w:t>
      </w:r>
    </w:p>
    <w:p w14:paraId="6FF1DD87" w14:textId="77777777" w:rsidR="008832DF" w:rsidRDefault="008832DF">
      <w:pPr>
        <w:spacing w:before="220" w:after="1" w:line="220" w:lineRule="auto"/>
        <w:ind w:firstLine="540"/>
        <w:jc w:val="both"/>
      </w:pPr>
      <w:r>
        <w:rPr>
          <w:rFonts w:ascii="Calibri" w:hAnsi="Calibri" w:cs="Calibri"/>
        </w:rPr>
        <w:t>Произведения графики закрепляются на половине паспарту, не имеющей окна, на бумажных шарнирах (лапках), которые приклеиваются с оборота к верхнему краю произведения и паспарту.</w:t>
      </w:r>
    </w:p>
    <w:p w14:paraId="2CCC8A64" w14:textId="77777777" w:rsidR="008832DF" w:rsidRDefault="008832DF">
      <w:pPr>
        <w:spacing w:before="220" w:after="1" w:line="220" w:lineRule="auto"/>
        <w:ind w:firstLine="540"/>
        <w:jc w:val="both"/>
      </w:pPr>
      <w:r>
        <w:rPr>
          <w:rFonts w:ascii="Calibri" w:hAnsi="Calibri" w:cs="Calibri"/>
        </w:rPr>
        <w:t>Произведение графики и оригинальная авторская монтировка сохраняются единым комплексом.</w:t>
      </w:r>
    </w:p>
    <w:p w14:paraId="3DE5EC07" w14:textId="77777777" w:rsidR="008832DF" w:rsidRDefault="008832DF">
      <w:pPr>
        <w:spacing w:before="220" w:after="1" w:line="220" w:lineRule="auto"/>
        <w:ind w:firstLine="540"/>
        <w:jc w:val="both"/>
      </w:pPr>
      <w:r>
        <w:rPr>
          <w:rFonts w:ascii="Calibri" w:hAnsi="Calibri" w:cs="Calibri"/>
        </w:rPr>
        <w:t>20.7. Пастель и незакрепленные рисунки углем хранятся в застекленном виде, исключающем непосредственное соприкосновение стекла с поверхностью рисунка.</w:t>
      </w:r>
    </w:p>
    <w:p w14:paraId="389CB03F" w14:textId="77777777" w:rsidR="008832DF" w:rsidRDefault="008832DF">
      <w:pPr>
        <w:spacing w:before="220" w:after="1" w:line="220" w:lineRule="auto"/>
        <w:ind w:firstLine="540"/>
        <w:jc w:val="both"/>
      </w:pPr>
      <w:r>
        <w:rPr>
          <w:rFonts w:ascii="Calibri" w:hAnsi="Calibri" w:cs="Calibri"/>
        </w:rPr>
        <w:t>Запрещается использование гвоздей и оргстекла при монтировке произведений выполненных пастелью, углем, мягкими карандашами произведений графики и документов. В этом случае стыки задника и окантовки оклеиваются плотной архивной лентой на бумажной или тканевой основе.</w:t>
      </w:r>
    </w:p>
    <w:p w14:paraId="6E222358" w14:textId="77777777" w:rsidR="008832DF" w:rsidRDefault="008832DF">
      <w:pPr>
        <w:spacing w:before="220" w:after="1" w:line="220" w:lineRule="auto"/>
        <w:ind w:firstLine="540"/>
        <w:jc w:val="both"/>
      </w:pPr>
      <w:r>
        <w:rPr>
          <w:rFonts w:ascii="Calibri" w:hAnsi="Calibri" w:cs="Calibri"/>
        </w:rPr>
        <w:t>20.8. Окантованные или имеющие рамки графические произведения хранится в шкафах, где полки имеют вертикальные перегородки, позволяющие произведениям висеть, не касаясь Друг друга.</w:t>
      </w:r>
    </w:p>
    <w:p w14:paraId="2EB2EB98" w14:textId="77777777" w:rsidR="008832DF" w:rsidRDefault="008832DF">
      <w:pPr>
        <w:spacing w:before="220" w:after="1" w:line="220" w:lineRule="auto"/>
        <w:ind w:firstLine="540"/>
        <w:jc w:val="both"/>
      </w:pPr>
      <w:r>
        <w:rPr>
          <w:rFonts w:ascii="Calibri" w:hAnsi="Calibri" w:cs="Calibri"/>
        </w:rPr>
        <w:t>20.9. Архивные документы на бумажной основе размещаются на стеллажах, в металлических шкафах горизонтально или вертикально в картонных папках или плотно закрывающихся коробках для архивного хранения, а наиболее ценные документы - в несгораемых шкафах со специальным режимом хранения. Мелкие документы конвертируются или инкапсулируются в специальный архивный материал.</w:t>
      </w:r>
    </w:p>
    <w:p w14:paraId="2104ED2E" w14:textId="77777777" w:rsidR="008832DF" w:rsidRDefault="008832DF">
      <w:pPr>
        <w:spacing w:before="220" w:after="1" w:line="220" w:lineRule="auto"/>
        <w:ind w:firstLine="540"/>
        <w:jc w:val="both"/>
      </w:pPr>
      <w:r>
        <w:rPr>
          <w:rFonts w:ascii="Calibri" w:hAnsi="Calibri" w:cs="Calibri"/>
        </w:rPr>
        <w:t>Каждая папка или коробка должна иметь опись и номер. При выдаче материала для работы необходимо отмечать количество выдаваемых листов и их сохранность, а при приеме обратно обязательно проверять и то и другое.</w:t>
      </w:r>
    </w:p>
    <w:p w14:paraId="550BB1B6" w14:textId="77777777" w:rsidR="008832DF" w:rsidRDefault="008832DF">
      <w:pPr>
        <w:spacing w:before="220" w:after="1" w:line="220" w:lineRule="auto"/>
        <w:ind w:firstLine="540"/>
        <w:jc w:val="both"/>
      </w:pPr>
      <w:r>
        <w:rPr>
          <w:rFonts w:ascii="Calibri" w:hAnsi="Calibri" w:cs="Calibri"/>
        </w:rPr>
        <w:t>20.10. Рукописные книги (на пергаменте и на бумаге) хранятся в специальных шкафах, обеспечивающих защиту их от света и пыли. Старопечатные книги хранятся отдельно от рукописных.</w:t>
      </w:r>
    </w:p>
    <w:p w14:paraId="3CAD6F34" w14:textId="77777777" w:rsidR="008832DF" w:rsidRDefault="008832DF">
      <w:pPr>
        <w:spacing w:before="220" w:after="1" w:line="220" w:lineRule="auto"/>
        <w:ind w:firstLine="540"/>
        <w:jc w:val="both"/>
      </w:pPr>
      <w:r>
        <w:rPr>
          <w:rFonts w:ascii="Calibri" w:hAnsi="Calibri" w:cs="Calibri"/>
        </w:rPr>
        <w:t>Ветхие рукописные и старопечатные книги хранятся в чехлах или в специальных коробках.</w:t>
      </w:r>
    </w:p>
    <w:p w14:paraId="649000CB" w14:textId="77777777" w:rsidR="008832DF" w:rsidRDefault="008832DF">
      <w:pPr>
        <w:spacing w:before="220" w:after="1" w:line="220" w:lineRule="auto"/>
        <w:ind w:firstLine="540"/>
        <w:jc w:val="both"/>
      </w:pPr>
      <w:r>
        <w:rPr>
          <w:rFonts w:ascii="Calibri" w:hAnsi="Calibri" w:cs="Calibri"/>
        </w:rPr>
        <w:t>При работе с рукописными и старопечатными книгами в фонде применяются специальные пюпитры (подставки).</w:t>
      </w:r>
    </w:p>
    <w:p w14:paraId="037B62F6" w14:textId="77777777" w:rsidR="008832DF" w:rsidRDefault="008832DF">
      <w:pPr>
        <w:spacing w:before="220" w:after="1" w:line="220" w:lineRule="auto"/>
        <w:ind w:firstLine="540"/>
        <w:jc w:val="both"/>
      </w:pPr>
      <w:r>
        <w:rPr>
          <w:rFonts w:ascii="Calibri" w:hAnsi="Calibri" w:cs="Calibri"/>
        </w:rPr>
        <w:t>20.11. Грамоты (на пергаменте или на бумаге) хранятся в развернутом виде в специальных папках в горизонтальном положении в шкафах или стеллажах. В каждой папке хранится не более 3 - 5 грамот. Грамоты в папках прокладываются микалентной бумагой.</w:t>
      </w:r>
    </w:p>
    <w:p w14:paraId="2F902A78" w14:textId="77777777" w:rsidR="008832DF" w:rsidRDefault="008832DF">
      <w:pPr>
        <w:spacing w:before="220" w:after="1" w:line="220" w:lineRule="auto"/>
        <w:ind w:firstLine="540"/>
        <w:jc w:val="both"/>
      </w:pPr>
      <w:r>
        <w:rPr>
          <w:rFonts w:ascii="Calibri" w:hAnsi="Calibri" w:cs="Calibri"/>
        </w:rPr>
        <w:t>20.12. Грамоты на бересте хранятся заклеенными между двумя стеклами в вертикальном положении в специально оборудованном шкафу.</w:t>
      </w:r>
    </w:p>
    <w:p w14:paraId="48BA12C9" w14:textId="77777777" w:rsidR="008832DF" w:rsidRDefault="008832DF">
      <w:pPr>
        <w:spacing w:before="220" w:after="1" w:line="220" w:lineRule="auto"/>
        <w:ind w:firstLine="540"/>
        <w:jc w:val="both"/>
      </w:pPr>
      <w:r>
        <w:rPr>
          <w:rFonts w:ascii="Calibri" w:hAnsi="Calibri" w:cs="Calibri"/>
        </w:rPr>
        <w:t>20.13. Столбцы хранятся в специальных папках. Расклейка столбцов допускается при особой необходимости после нумерации склеенных листов.</w:t>
      </w:r>
    </w:p>
    <w:p w14:paraId="256F9704" w14:textId="77777777" w:rsidR="008832DF" w:rsidRDefault="008832DF">
      <w:pPr>
        <w:spacing w:before="220" w:after="1" w:line="220" w:lineRule="auto"/>
        <w:ind w:firstLine="540"/>
        <w:jc w:val="both"/>
      </w:pPr>
      <w:r>
        <w:rPr>
          <w:rFonts w:ascii="Calibri" w:hAnsi="Calibri" w:cs="Calibri"/>
        </w:rPr>
        <w:t>20.14. Для обеспечения сохранности рукописных и старопечатных книг, грамот, столбцов и особо ценных документов целесообразно изготовить их воспроизведения (оцифрованные экземпляры, микрофильмы, фотографии, муляжи), которые служат заменителем подлинников при выдаче их для научной работы и в экспозицию.</w:t>
      </w:r>
    </w:p>
    <w:p w14:paraId="450140CE" w14:textId="77777777" w:rsidR="008832DF" w:rsidRDefault="008832DF">
      <w:pPr>
        <w:spacing w:before="220" w:after="1" w:line="220" w:lineRule="auto"/>
        <w:ind w:firstLine="540"/>
        <w:jc w:val="both"/>
      </w:pPr>
      <w:r>
        <w:rPr>
          <w:rFonts w:ascii="Calibri" w:hAnsi="Calibri" w:cs="Calibri"/>
        </w:rPr>
        <w:t>20.15. Воспроизведения хранятся в коробках и в шкафах отдельно от подлинных материалов.</w:t>
      </w:r>
    </w:p>
    <w:p w14:paraId="5C1FFC32" w14:textId="77777777" w:rsidR="008832DF" w:rsidRDefault="008832DF">
      <w:pPr>
        <w:spacing w:before="220" w:after="1" w:line="220" w:lineRule="auto"/>
        <w:ind w:firstLine="540"/>
        <w:jc w:val="both"/>
      </w:pPr>
      <w:r>
        <w:rPr>
          <w:rFonts w:ascii="Calibri" w:hAnsi="Calibri" w:cs="Calibri"/>
        </w:rPr>
        <w:t>20.16. В хранилище должна осуществляться свободная циркуляция воздуха, исключающая образование застойных зон.</w:t>
      </w:r>
    </w:p>
    <w:p w14:paraId="521AF071" w14:textId="77777777" w:rsidR="008832DF" w:rsidRDefault="008832DF">
      <w:pPr>
        <w:spacing w:before="220" w:after="1" w:line="220" w:lineRule="auto"/>
        <w:ind w:firstLine="540"/>
        <w:jc w:val="both"/>
      </w:pPr>
      <w:r>
        <w:rPr>
          <w:rFonts w:ascii="Calibri" w:hAnsi="Calibri" w:cs="Calibri"/>
        </w:rPr>
        <w:t>20.17. Температурно-влажностный режим регулируют с помощью систем кондиционирования воздуха или отопительно-вентиляционных средств. Кратность обмена воздуха в 1 ч: приток - 1.0; вытяжка - 1,0.</w:t>
      </w:r>
    </w:p>
    <w:p w14:paraId="6E86F691" w14:textId="77777777" w:rsidR="008832DF" w:rsidRDefault="008832DF">
      <w:pPr>
        <w:spacing w:before="220" w:after="1" w:line="220" w:lineRule="auto"/>
        <w:ind w:firstLine="540"/>
        <w:jc w:val="both"/>
      </w:pPr>
      <w:r>
        <w:rPr>
          <w:rFonts w:ascii="Calibri" w:hAnsi="Calibri" w:cs="Calibri"/>
        </w:rPr>
        <w:t>20.18. В помещениях, приспособленных под хранилища, но не оборудованных системами кондиционирования воздуха или приточно-вытяжной вентиляцией, температуру и влажность воздуха нормализуют рациональным проветриванием, отоплением и применением технических средств, руководствуясь показаниями контрольно-измерительных приборов.</w:t>
      </w:r>
    </w:p>
    <w:p w14:paraId="4AADF882" w14:textId="77777777" w:rsidR="008832DF" w:rsidRDefault="008832DF">
      <w:pPr>
        <w:spacing w:before="220" w:after="1" w:line="220" w:lineRule="auto"/>
        <w:ind w:firstLine="540"/>
        <w:jc w:val="both"/>
      </w:pPr>
      <w:r>
        <w:rPr>
          <w:rFonts w:ascii="Calibri" w:hAnsi="Calibri" w:cs="Calibri"/>
        </w:rPr>
        <w:t>20.19. Температуру и влажность, воздуха контролируют и регистрируют два - три раза в неделю в одно и то же время суток, при нарушениях режима - ежедневно.</w:t>
      </w:r>
    </w:p>
    <w:p w14:paraId="0F23795B" w14:textId="77777777" w:rsidR="008832DF" w:rsidRDefault="008832DF">
      <w:pPr>
        <w:spacing w:before="220" w:after="1" w:line="220" w:lineRule="auto"/>
        <w:ind w:firstLine="540"/>
        <w:jc w:val="both"/>
      </w:pPr>
      <w:r>
        <w:rPr>
          <w:rFonts w:ascii="Calibri" w:hAnsi="Calibri" w:cs="Calibri"/>
        </w:rPr>
        <w:t>20.20. Измерительные приборы размещают в главных проходах в каждой комнате и на каждом ярусе, вдали от отопительных и вентиляционных систем на расстоянии (1.4 +/- 0,1) м от пола.</w:t>
      </w:r>
    </w:p>
    <w:p w14:paraId="5EF361A3" w14:textId="77777777" w:rsidR="008832DF" w:rsidRDefault="008832DF">
      <w:pPr>
        <w:spacing w:before="220" w:after="1" w:line="220" w:lineRule="auto"/>
        <w:ind w:firstLine="540"/>
        <w:jc w:val="both"/>
      </w:pPr>
      <w:r>
        <w:rPr>
          <w:rFonts w:ascii="Calibri" w:hAnsi="Calibri" w:cs="Calibri"/>
        </w:rPr>
        <w:t>20.21. Необходимо не реже одного раза в неделю производить проветривание шкафов и ящиков, в которых хранятся папки с бумажными материалами, книгами или рукописями. При проветривании шкафы, ящики, витрины рекомендуется оставлять открытыми на 5 - 6 часов, а если возможно, то и на целый день. Хранилища оборудуются приточно-вытяжной вентиляцией.</w:t>
      </w:r>
    </w:p>
    <w:p w14:paraId="39F5924A" w14:textId="77777777" w:rsidR="008832DF" w:rsidRDefault="008832DF">
      <w:pPr>
        <w:spacing w:before="220" w:after="1" w:line="220" w:lineRule="auto"/>
        <w:ind w:firstLine="540"/>
        <w:jc w:val="both"/>
      </w:pPr>
      <w:r>
        <w:rPr>
          <w:rFonts w:ascii="Calibri" w:hAnsi="Calibri" w:cs="Calibri"/>
        </w:rPr>
        <w:t>Шкафы, ящики, корешки папок, футляры нужно систематически очищать при помощи пылесоса.</w:t>
      </w:r>
    </w:p>
    <w:p w14:paraId="1CFA0630" w14:textId="77777777" w:rsidR="008832DF" w:rsidRDefault="008832DF">
      <w:pPr>
        <w:spacing w:before="220" w:after="1" w:line="220" w:lineRule="auto"/>
        <w:ind w:firstLine="540"/>
        <w:jc w:val="both"/>
      </w:pPr>
      <w:r>
        <w:rPr>
          <w:rFonts w:ascii="Calibri" w:hAnsi="Calibri" w:cs="Calibri"/>
        </w:rPr>
        <w:t>20.22. Музейные предметы на бумажной основе, перемещаемые из одного помещения в другое с отличающимися параметрами температуры и влажности, проходят акклиматизацию.</w:t>
      </w:r>
    </w:p>
    <w:p w14:paraId="3ECC2918" w14:textId="77777777" w:rsidR="008832DF" w:rsidRDefault="008832DF">
      <w:pPr>
        <w:spacing w:before="220" w:after="1" w:line="220" w:lineRule="auto"/>
        <w:ind w:firstLine="540"/>
        <w:jc w:val="both"/>
      </w:pPr>
      <w:r>
        <w:rPr>
          <w:rFonts w:ascii="Calibri" w:hAnsi="Calibri" w:cs="Calibri"/>
        </w:rPr>
        <w:t>20.23. Вновь поступающие документы обследуют и при необходимости выполняют гигиеническую и (или) дезинфекционную обработку.</w:t>
      </w:r>
    </w:p>
    <w:p w14:paraId="39514666" w14:textId="77777777" w:rsidR="008832DF" w:rsidRDefault="008832DF">
      <w:pPr>
        <w:spacing w:before="220" w:after="1" w:line="220" w:lineRule="auto"/>
        <w:ind w:firstLine="540"/>
        <w:jc w:val="both"/>
      </w:pPr>
      <w:r>
        <w:rPr>
          <w:rFonts w:ascii="Calibri" w:hAnsi="Calibri" w:cs="Calibri"/>
        </w:rPr>
        <w:t>20.24. Обследование, очистку и временное хранение пораженных документов выполняют в изолированном помещении.</w:t>
      </w:r>
    </w:p>
    <w:p w14:paraId="7E06983C" w14:textId="77777777" w:rsidR="008832DF" w:rsidRDefault="008832DF">
      <w:pPr>
        <w:spacing w:before="220" w:after="1" w:line="220" w:lineRule="auto"/>
        <w:ind w:firstLine="540"/>
        <w:jc w:val="both"/>
      </w:pPr>
      <w:r>
        <w:rPr>
          <w:rFonts w:ascii="Calibri" w:hAnsi="Calibri" w:cs="Calibri"/>
        </w:rPr>
        <w:t>20.25. Гигиеническую обработку выполняют не реже одного раза в один-два года.</w:t>
      </w:r>
    </w:p>
    <w:p w14:paraId="5E0B2630" w14:textId="77777777" w:rsidR="008832DF" w:rsidRDefault="008832DF">
      <w:pPr>
        <w:spacing w:before="220" w:after="1" w:line="220" w:lineRule="auto"/>
        <w:ind w:firstLine="540"/>
        <w:jc w:val="both"/>
      </w:pPr>
      <w:r>
        <w:rPr>
          <w:rFonts w:ascii="Calibri" w:hAnsi="Calibri" w:cs="Calibri"/>
        </w:rPr>
        <w:t>20.26. Микологический и энтомологический контроль осуществляют обследованием фондов два раза в год, а при необходимости - чаще.</w:t>
      </w:r>
    </w:p>
    <w:p w14:paraId="6CC4EAF5" w14:textId="77777777" w:rsidR="008832DF" w:rsidRDefault="008832DF">
      <w:pPr>
        <w:spacing w:before="220" w:after="1" w:line="220" w:lineRule="auto"/>
        <w:ind w:firstLine="540"/>
        <w:jc w:val="both"/>
      </w:pPr>
      <w:r>
        <w:rPr>
          <w:rFonts w:ascii="Calibri" w:hAnsi="Calibri" w:cs="Calibri"/>
        </w:rPr>
        <w:t>20.27. Пораженные документы изолируют, подвергают дезинфекции и (или) дезинсекции в специальном помещении.</w:t>
      </w:r>
    </w:p>
    <w:p w14:paraId="5976ABF1" w14:textId="77777777" w:rsidR="008832DF" w:rsidRDefault="008832DF">
      <w:pPr>
        <w:spacing w:before="220" w:after="1" w:line="220" w:lineRule="auto"/>
        <w:ind w:firstLine="540"/>
        <w:jc w:val="both"/>
      </w:pPr>
      <w:r>
        <w:rPr>
          <w:rFonts w:ascii="Calibri" w:hAnsi="Calibri" w:cs="Calibri"/>
        </w:rPr>
        <w:t>20.28. Дезинфекцию и (или) дезинсекцию фонда выполняют при массовом биологическом поражении музейных предметов на бумажной основе и (или) при поражении предметов интерьера и конструкционных элементов помещения.</w:t>
      </w:r>
    </w:p>
    <w:p w14:paraId="38AF2EF8" w14:textId="77777777" w:rsidR="008832DF" w:rsidRDefault="008832DF">
      <w:pPr>
        <w:spacing w:before="220" w:after="1" w:line="220" w:lineRule="auto"/>
        <w:ind w:firstLine="540"/>
        <w:jc w:val="both"/>
      </w:pPr>
      <w:r>
        <w:rPr>
          <w:rFonts w:ascii="Calibri" w:hAnsi="Calibri" w:cs="Calibri"/>
        </w:rPr>
        <w:t>20.29. Стабилизацию и реставрацию музейных предметов на бумажной основе выполняют с учетом характера и степени повреждений, условий последующей эксплуатации, максимально сохраняя признаки подлинности документов и не создавая затруднений для использования.</w:t>
      </w:r>
    </w:p>
    <w:p w14:paraId="33A9A195" w14:textId="77777777" w:rsidR="008832DF" w:rsidRDefault="008832DF">
      <w:pPr>
        <w:spacing w:before="220" w:after="1" w:line="220" w:lineRule="auto"/>
        <w:ind w:firstLine="540"/>
        <w:jc w:val="both"/>
      </w:pPr>
      <w:r>
        <w:rPr>
          <w:rFonts w:ascii="Calibri" w:hAnsi="Calibri" w:cs="Calibri"/>
        </w:rPr>
        <w:t>20.30. Стабилизация и реставрация бумажных материалов и пергаментов производится реставраторами.</w:t>
      </w:r>
    </w:p>
    <w:p w14:paraId="0DA8A188" w14:textId="77777777" w:rsidR="008832DF" w:rsidRDefault="008832DF">
      <w:pPr>
        <w:spacing w:after="1" w:line="220" w:lineRule="auto"/>
        <w:jc w:val="both"/>
      </w:pPr>
    </w:p>
    <w:p w14:paraId="19498E10" w14:textId="77777777" w:rsidR="008832DF" w:rsidRDefault="008832DF">
      <w:pPr>
        <w:spacing w:after="1" w:line="220" w:lineRule="auto"/>
        <w:jc w:val="center"/>
        <w:outlineLvl w:val="1"/>
      </w:pPr>
      <w:r>
        <w:rPr>
          <w:rFonts w:ascii="Calibri" w:hAnsi="Calibri" w:cs="Calibri"/>
          <w:b/>
        </w:rPr>
        <w:t>XXI. Хранение музейных предметов из ткани и кожи</w:t>
      </w:r>
    </w:p>
    <w:p w14:paraId="35DBC35F" w14:textId="77777777" w:rsidR="008832DF" w:rsidRDefault="008832DF">
      <w:pPr>
        <w:spacing w:after="1" w:line="220" w:lineRule="auto"/>
        <w:jc w:val="both"/>
      </w:pPr>
    </w:p>
    <w:p w14:paraId="4AE2D8E5" w14:textId="77777777" w:rsidR="008832DF" w:rsidRDefault="008832DF">
      <w:pPr>
        <w:spacing w:after="1" w:line="220" w:lineRule="auto"/>
        <w:ind w:firstLine="540"/>
        <w:jc w:val="both"/>
      </w:pPr>
      <w:r>
        <w:rPr>
          <w:rFonts w:ascii="Calibri" w:hAnsi="Calibri" w:cs="Calibri"/>
        </w:rPr>
        <w:t>21.1. Все материалы, применяемые для хранения и экспонирования музейных предметов, для изготовления шкафов, драйверов, боксов и планшетов, манекенов должны быть протестированы на соответствие стандартам музейного хранения экспонатов, основанных на положениях Единых правил: должны быть химически инертны, PH нейтральны иметь прочную окраску.</w:t>
      </w:r>
    </w:p>
    <w:p w14:paraId="7BA7AAAB" w14:textId="77777777" w:rsidR="008832DF" w:rsidRDefault="008832DF">
      <w:pPr>
        <w:spacing w:before="220" w:after="1" w:line="220" w:lineRule="auto"/>
        <w:ind w:firstLine="540"/>
        <w:jc w:val="both"/>
      </w:pPr>
      <w:r>
        <w:rPr>
          <w:rFonts w:ascii="Calibri" w:hAnsi="Calibri" w:cs="Calibri"/>
        </w:rPr>
        <w:t>21.2. Ткани хранят отдельно по материалам (шелк, шерсть, хлопчатобумажная ткань) в глухих шкафах, гардеробах, комодах, сундуках и ящиках.</w:t>
      </w:r>
    </w:p>
    <w:p w14:paraId="6A4B6E62" w14:textId="77777777" w:rsidR="008832DF" w:rsidRDefault="008832DF">
      <w:pPr>
        <w:spacing w:before="220" w:after="1" w:line="220" w:lineRule="auto"/>
        <w:ind w:firstLine="540"/>
        <w:jc w:val="both"/>
      </w:pPr>
      <w:r>
        <w:rPr>
          <w:rFonts w:ascii="Calibri" w:hAnsi="Calibri" w:cs="Calibri"/>
        </w:rPr>
        <w:t>Одежда с жемчугом и драгоценными камнями хранится в чехлах во избежание утраты осыпавшихся украшений. Предметы из меха хранят в помещениях или специальных боксах с пониженной температурой.</w:t>
      </w:r>
    </w:p>
    <w:p w14:paraId="6AD6A700" w14:textId="77777777" w:rsidR="008832DF" w:rsidRDefault="008832DF">
      <w:pPr>
        <w:spacing w:before="220" w:after="1" w:line="220" w:lineRule="auto"/>
        <w:ind w:firstLine="540"/>
        <w:jc w:val="both"/>
      </w:pPr>
      <w:r>
        <w:rPr>
          <w:rFonts w:ascii="Calibri" w:hAnsi="Calibri" w:cs="Calibri"/>
        </w:rPr>
        <w:t>21.3. Шкафы должны состоять из нескольких выдвижных ящиков-лотков разных размеров для хранения крупных и мелких предметов.</w:t>
      </w:r>
    </w:p>
    <w:p w14:paraId="47D19F70" w14:textId="77777777" w:rsidR="008832DF" w:rsidRDefault="008832DF">
      <w:pPr>
        <w:spacing w:before="220" w:after="1" w:line="220" w:lineRule="auto"/>
        <w:ind w:firstLine="540"/>
        <w:jc w:val="both"/>
      </w:pPr>
      <w:r>
        <w:rPr>
          <w:rFonts w:ascii="Calibri" w:hAnsi="Calibri" w:cs="Calibri"/>
        </w:rPr>
        <w:t>21.4. Запрещается обивать сукном витрины, комоды, шкафы и ящики, в которых хранятся ткани. Следует применять химически нейтральные материалы.</w:t>
      </w:r>
    </w:p>
    <w:p w14:paraId="4FDE7004" w14:textId="77777777" w:rsidR="008832DF" w:rsidRDefault="008832DF">
      <w:pPr>
        <w:spacing w:before="220" w:after="1" w:line="220" w:lineRule="auto"/>
        <w:ind w:firstLine="540"/>
        <w:jc w:val="both"/>
      </w:pPr>
      <w:r>
        <w:rPr>
          <w:rFonts w:ascii="Calibri" w:hAnsi="Calibri" w:cs="Calibri"/>
        </w:rPr>
        <w:t>21.5. Не допускаются перегибы ткани, так как в местах перегибов ткань, особенно шелковая, сечется. Фрагменты тканей, вышивок или кружева должны быть разложены горизонтально на полках, лотках или в коробках, по возможности следует избегать перегибов. В случае, если размер текстильного изделия не позволяет хранить его в разложенном виде, он должен быть накручен в виде рулона или сложен с использованием объемных прокладок в области складок для избегания заломов нитей.</w:t>
      </w:r>
    </w:p>
    <w:p w14:paraId="237C2B9C" w14:textId="77777777" w:rsidR="008832DF" w:rsidRDefault="008832DF">
      <w:pPr>
        <w:spacing w:before="220" w:after="1" w:line="220" w:lineRule="auto"/>
        <w:ind w:firstLine="540"/>
        <w:jc w:val="both"/>
      </w:pPr>
      <w:r>
        <w:rPr>
          <w:rFonts w:ascii="Calibri" w:hAnsi="Calibri" w:cs="Calibri"/>
        </w:rPr>
        <w:t>21.6. Каждый предмет перекладывают микалентной или папиросной бумагой или белой чистой хлопчатобумажной тканью.</w:t>
      </w:r>
    </w:p>
    <w:p w14:paraId="6DA1D78F" w14:textId="77777777" w:rsidR="008832DF" w:rsidRDefault="008832DF">
      <w:pPr>
        <w:spacing w:before="220" w:after="1" w:line="220" w:lineRule="auto"/>
        <w:ind w:firstLine="540"/>
        <w:jc w:val="both"/>
      </w:pPr>
      <w:r>
        <w:rPr>
          <w:rFonts w:ascii="Calibri" w:hAnsi="Calibri" w:cs="Calibri"/>
        </w:rPr>
        <w:t>21.7. Хранить одежду предпочтительно в горизонтальном положении в максимально расправленном виде. В случае, когда костюмы хранятся на плечиках, форма последних должна соответствовать крою одежды и иметь мягкие накладки. Каждый костюм, даже в случае хранения в шкафу, должен быть дополнительно изолирован: помещен в чехол из бумаги, хлопчатобумажной ткани или нетканого материала. Чехол должен иметь маркировку с информацией о хранящемся в нем объекте.</w:t>
      </w:r>
    </w:p>
    <w:p w14:paraId="74D78B9F" w14:textId="77777777" w:rsidR="008832DF" w:rsidRDefault="008832DF">
      <w:pPr>
        <w:spacing w:before="220" w:after="1" w:line="220" w:lineRule="auto"/>
        <w:ind w:firstLine="540"/>
        <w:jc w:val="both"/>
      </w:pPr>
      <w:r>
        <w:rPr>
          <w:rFonts w:ascii="Calibri" w:hAnsi="Calibri" w:cs="Calibri"/>
        </w:rPr>
        <w:t>21.8. Головные уборы хранятся на индивидуальных болванках в футлярах или коробках из бескислотного картона. В случае, если специальных болванок нет, то каждый головной убор заполняется микалентной бумагой, чтобы не утратилась его форма, и также вкладывается в футляр или коробку.</w:t>
      </w:r>
    </w:p>
    <w:p w14:paraId="0C144A93" w14:textId="77777777" w:rsidR="008832DF" w:rsidRDefault="008832DF">
      <w:pPr>
        <w:spacing w:before="220" w:after="1" w:line="220" w:lineRule="auto"/>
        <w:ind w:firstLine="540"/>
        <w:jc w:val="both"/>
      </w:pPr>
      <w:r>
        <w:rPr>
          <w:rFonts w:ascii="Calibri" w:hAnsi="Calibri" w:cs="Calibri"/>
        </w:rPr>
        <w:t>Шкафы, ящики, коробки с костюмами, головными уборами, образцами тканей, кружева, вышивки следует проверять на наличие личинок насекомых не реже двух раз в год, раскладывать и заменять репелленты.</w:t>
      </w:r>
    </w:p>
    <w:p w14:paraId="017DADF7" w14:textId="77777777" w:rsidR="008832DF" w:rsidRDefault="008832DF">
      <w:pPr>
        <w:spacing w:before="220" w:after="1" w:line="220" w:lineRule="auto"/>
        <w:ind w:firstLine="540"/>
        <w:jc w:val="both"/>
      </w:pPr>
      <w:r>
        <w:rPr>
          <w:rFonts w:ascii="Calibri" w:hAnsi="Calibri" w:cs="Calibri"/>
        </w:rPr>
        <w:t>21.9. Шпалеры и ковры хранятся накатанными на вал диаметром не менее 15 см лицевой стороной наружу. Вал должен иметь по торцам кружала для опоры при хранении в лежачем положении. Диаметр кружал вала должен на 5 см превышать диаметр накатанного на вал ковра или шпалеры.</w:t>
      </w:r>
    </w:p>
    <w:p w14:paraId="4D8797EC" w14:textId="77777777" w:rsidR="008832DF" w:rsidRDefault="008832DF">
      <w:pPr>
        <w:spacing w:before="220" w:after="1" w:line="220" w:lineRule="auto"/>
        <w:ind w:firstLine="540"/>
        <w:jc w:val="both"/>
      </w:pPr>
      <w:r>
        <w:rPr>
          <w:rFonts w:ascii="Calibri" w:hAnsi="Calibri" w:cs="Calibri"/>
        </w:rPr>
        <w:t>При размещении валов с коврами на кронштейнах вал делается без кружал, при этом длина вала должна быть на 20 см больше, чем ширина ковра.</w:t>
      </w:r>
    </w:p>
    <w:p w14:paraId="65DC259B" w14:textId="77777777" w:rsidR="008832DF" w:rsidRDefault="008832DF">
      <w:pPr>
        <w:spacing w:before="220" w:after="1" w:line="220" w:lineRule="auto"/>
        <w:ind w:firstLine="540"/>
        <w:jc w:val="both"/>
      </w:pPr>
      <w:r>
        <w:rPr>
          <w:rFonts w:ascii="Calibri" w:hAnsi="Calibri" w:cs="Calibri"/>
        </w:rPr>
        <w:t>Не рекомендуется накатка нескольких шпалер друг на друга на один вал.</w:t>
      </w:r>
    </w:p>
    <w:p w14:paraId="499B8DB0" w14:textId="77777777" w:rsidR="008832DF" w:rsidRDefault="008832DF">
      <w:pPr>
        <w:spacing w:before="220" w:after="1" w:line="220" w:lineRule="auto"/>
        <w:ind w:firstLine="540"/>
        <w:jc w:val="both"/>
      </w:pPr>
      <w:r>
        <w:rPr>
          <w:rFonts w:ascii="Calibri" w:hAnsi="Calibri" w:cs="Calibri"/>
        </w:rPr>
        <w:t>После накатки вал с закатанными на него ковром или шпалерой тщательно обертывается плотной бумагой или хлопчатобумажной тканью и обвязывается широкой полосой ткани. При накатке шпалеры и ковра на вал необходимо избегать образования складок.</w:t>
      </w:r>
    </w:p>
    <w:p w14:paraId="6F9785BB" w14:textId="77777777" w:rsidR="008832DF" w:rsidRDefault="008832DF">
      <w:pPr>
        <w:spacing w:before="220" w:after="1" w:line="220" w:lineRule="auto"/>
        <w:ind w:firstLine="540"/>
        <w:jc w:val="both"/>
      </w:pPr>
      <w:r>
        <w:rPr>
          <w:rFonts w:ascii="Calibri" w:hAnsi="Calibri" w:cs="Calibri"/>
        </w:rPr>
        <w:t>Все слои ковра при накручивании на вал должны быть переложены микалентной бумагой. Рядом с экспонатами должны быть размещены подушечки или саше, пропитанные экологически безопасным фумигационным составом.</w:t>
      </w:r>
    </w:p>
    <w:p w14:paraId="22F24D3F" w14:textId="77777777" w:rsidR="008832DF" w:rsidRDefault="008832DF">
      <w:pPr>
        <w:spacing w:before="220" w:after="1" w:line="220" w:lineRule="auto"/>
        <w:ind w:firstLine="540"/>
        <w:jc w:val="both"/>
      </w:pPr>
      <w:r>
        <w:rPr>
          <w:rFonts w:ascii="Calibri" w:hAnsi="Calibri" w:cs="Calibri"/>
        </w:rPr>
        <w:t>Поверх ковра на вал накатывается бумажный или хлопчатобумажный чехол или обертка.</w:t>
      </w:r>
    </w:p>
    <w:p w14:paraId="448A3C88" w14:textId="77777777" w:rsidR="008832DF" w:rsidRDefault="008832DF">
      <w:pPr>
        <w:spacing w:before="220" w:after="1" w:line="220" w:lineRule="auto"/>
        <w:ind w:firstLine="540"/>
        <w:jc w:val="both"/>
      </w:pPr>
      <w:r>
        <w:rPr>
          <w:rFonts w:ascii="Calibri" w:hAnsi="Calibri" w:cs="Calibri"/>
        </w:rPr>
        <w:t>Все материалы должны быть экологически чистыми, новые упаковочные ткани перед использованием должны отстирываться от фабричного аппрета.</w:t>
      </w:r>
    </w:p>
    <w:p w14:paraId="064114A9" w14:textId="77777777" w:rsidR="008832DF" w:rsidRDefault="008832DF">
      <w:pPr>
        <w:spacing w:before="220" w:after="1" w:line="220" w:lineRule="auto"/>
        <w:ind w:firstLine="540"/>
        <w:jc w:val="both"/>
      </w:pPr>
      <w:r>
        <w:rPr>
          <w:rFonts w:ascii="Calibri" w:hAnsi="Calibri" w:cs="Calibri"/>
        </w:rPr>
        <w:t>21.10. Если нет возможности хранить ковры и шпалеры на валах, их необходимо периодически перекладывать, перемещая складки сгибов.</w:t>
      </w:r>
    </w:p>
    <w:p w14:paraId="09C2566A" w14:textId="77777777" w:rsidR="008832DF" w:rsidRDefault="008832DF">
      <w:pPr>
        <w:spacing w:before="220" w:after="1" w:line="220" w:lineRule="auto"/>
        <w:ind w:firstLine="540"/>
        <w:jc w:val="both"/>
      </w:pPr>
      <w:r>
        <w:rPr>
          <w:rFonts w:ascii="Calibri" w:hAnsi="Calibri" w:cs="Calibri"/>
        </w:rPr>
        <w:t>21.11. Знамена хранятся навернутыми на древко и затянутыми в чехлы. Исключение составляют знамена, изображения и надписи на которых выполнены красками, а также знамена с рельефной вышивкой. Такие знамена хранятся на горизонтальных полках в развернутом положении.</w:t>
      </w:r>
    </w:p>
    <w:p w14:paraId="7F79CAC4" w14:textId="77777777" w:rsidR="008832DF" w:rsidRDefault="008832DF">
      <w:pPr>
        <w:spacing w:before="220" w:after="1" w:line="220" w:lineRule="auto"/>
        <w:ind w:firstLine="540"/>
        <w:jc w:val="both"/>
      </w:pPr>
      <w:r>
        <w:rPr>
          <w:rFonts w:ascii="Calibri" w:hAnsi="Calibri" w:cs="Calibri"/>
        </w:rPr>
        <w:t>21.12. Предметы с золотым, серебряным, жемчужным и другим рельефным шитьем, а также с меховыми украшениями рекомендуется хранить отдельно, перекладывая каждый предмет бумагой и располагая между предметами прокладку из байки или нескольких слоев микалентной бумаги. Обертывание бумагой предохраняет от потемнения серебряные украшения и шитье.</w:t>
      </w:r>
    </w:p>
    <w:p w14:paraId="7E64AC1F" w14:textId="77777777" w:rsidR="008832DF" w:rsidRDefault="008832DF">
      <w:pPr>
        <w:spacing w:before="220" w:after="1" w:line="220" w:lineRule="auto"/>
        <w:ind w:firstLine="540"/>
        <w:jc w:val="both"/>
      </w:pPr>
      <w:r>
        <w:rPr>
          <w:rFonts w:ascii="Calibri" w:hAnsi="Calibri" w:cs="Calibri"/>
        </w:rPr>
        <w:t>21.13. Если нет возможности хранить большемерные шитые предметы в горизонтальном положении, их можно накатать на валы диаметром не менее 20 см. Накатка их производится лицевой стороной вверх и прокладывается микалентной бумагой.</w:t>
      </w:r>
    </w:p>
    <w:p w14:paraId="772C2941" w14:textId="77777777" w:rsidR="008832DF" w:rsidRDefault="008832DF">
      <w:pPr>
        <w:spacing w:before="220" w:after="1" w:line="220" w:lineRule="auto"/>
        <w:ind w:firstLine="540"/>
        <w:jc w:val="both"/>
      </w:pPr>
      <w:r>
        <w:rPr>
          <w:rFonts w:ascii="Calibri" w:hAnsi="Calibri" w:cs="Calibri"/>
        </w:rPr>
        <w:t>21.14. Хрупкие ткани, в том числе археологические, следует хранить горизонтально, в специальных папках или бокс-коробках. Хранить, как и перемещать, хрупкие ткани следует на твердой основе на планшетах из бескислотного картона с мягкой плотной подложкой, обтянутых нескользкой тканью. Хрупкую ткань размещают на планшете и плотно покрывают микалентной бумагой, фиксируя ее по периметру:</w:t>
      </w:r>
    </w:p>
    <w:p w14:paraId="74379686" w14:textId="77777777" w:rsidR="008832DF" w:rsidRDefault="008832DF">
      <w:pPr>
        <w:spacing w:before="220" w:after="1" w:line="220" w:lineRule="auto"/>
        <w:ind w:firstLine="540"/>
        <w:jc w:val="both"/>
      </w:pPr>
      <w:r>
        <w:rPr>
          <w:rFonts w:ascii="Calibri" w:hAnsi="Calibri" w:cs="Calibri"/>
        </w:rPr>
        <w:t>21.15. Необходимо систематически проветривать, чистить и протирать шкафы, комоды и ящики, где хранятся ткани.</w:t>
      </w:r>
    </w:p>
    <w:p w14:paraId="139692E3" w14:textId="77777777" w:rsidR="008832DF" w:rsidRDefault="008832DF">
      <w:pPr>
        <w:spacing w:before="220" w:after="1" w:line="220" w:lineRule="auto"/>
        <w:ind w:firstLine="540"/>
        <w:jc w:val="both"/>
      </w:pPr>
      <w:r>
        <w:rPr>
          <w:rFonts w:ascii="Calibri" w:hAnsi="Calibri" w:cs="Calibri"/>
        </w:rPr>
        <w:t>Обеспыливание тканей осуществляется следующим образом:</w:t>
      </w:r>
    </w:p>
    <w:p w14:paraId="128DB9DA" w14:textId="77777777" w:rsidR="008832DF" w:rsidRDefault="008832DF">
      <w:pPr>
        <w:spacing w:before="220" w:after="1" w:line="220" w:lineRule="auto"/>
        <w:ind w:firstLine="540"/>
        <w:jc w:val="both"/>
      </w:pPr>
      <w:r>
        <w:rPr>
          <w:rFonts w:ascii="Calibri" w:hAnsi="Calibri" w:cs="Calibri"/>
        </w:rPr>
        <w:t>ковры, гобелены, шпалеры, одежда из грубого сукна очищаются пылесосами, имеющими щетки с длинным ворсом, или мягкими платяными щетками; необходим контроль мощности всасывания пылесоса и применение страховочной сетки, натянутой на рамку или пяльцы.</w:t>
      </w:r>
    </w:p>
    <w:p w14:paraId="621F9A30" w14:textId="77777777" w:rsidR="008832DF" w:rsidRDefault="008832DF">
      <w:pPr>
        <w:spacing w:before="220" w:after="1" w:line="220" w:lineRule="auto"/>
        <w:ind w:firstLine="540"/>
        <w:jc w:val="both"/>
      </w:pPr>
      <w:r>
        <w:rPr>
          <w:rFonts w:ascii="Calibri" w:hAnsi="Calibri" w:cs="Calibri"/>
        </w:rPr>
        <w:t>головные уборы без украшений - мягкими платяными щетками;</w:t>
      </w:r>
    </w:p>
    <w:p w14:paraId="716B13E7" w14:textId="77777777" w:rsidR="008832DF" w:rsidRDefault="008832DF">
      <w:pPr>
        <w:spacing w:before="220" w:after="1" w:line="220" w:lineRule="auto"/>
        <w:ind w:firstLine="540"/>
        <w:jc w:val="both"/>
      </w:pPr>
      <w:r>
        <w:rPr>
          <w:rFonts w:ascii="Calibri" w:hAnsi="Calibri" w:cs="Calibri"/>
        </w:rPr>
        <w:t>образцы тканей и веера - посредством легкого встряхивания в развернутом виде;</w:t>
      </w:r>
    </w:p>
    <w:p w14:paraId="33E77769" w14:textId="77777777" w:rsidR="008832DF" w:rsidRDefault="008832DF">
      <w:pPr>
        <w:spacing w:before="220" w:after="1" w:line="220" w:lineRule="auto"/>
        <w:ind w:firstLine="540"/>
        <w:jc w:val="both"/>
      </w:pPr>
      <w:r>
        <w:rPr>
          <w:rFonts w:ascii="Calibri" w:hAnsi="Calibri" w:cs="Calibri"/>
        </w:rPr>
        <w:t>ткани, украшенные золотым шитьем, жемчугом и камнями, чистятся мягким флейцем с одновременным использованием пылесоса. Отверстие шланга должно находиться на расстоянии 3 - 5 см от поверхности обеспыливаемого участка и должно быть перекрыто сеткой;</w:t>
      </w:r>
    </w:p>
    <w:p w14:paraId="51DCBF99" w14:textId="77777777" w:rsidR="008832DF" w:rsidRDefault="008832DF">
      <w:pPr>
        <w:spacing w:before="220" w:after="1" w:line="220" w:lineRule="auto"/>
        <w:ind w:firstLine="540"/>
        <w:jc w:val="both"/>
      </w:pPr>
      <w:r>
        <w:rPr>
          <w:rFonts w:ascii="Calibri" w:hAnsi="Calibri" w:cs="Calibri"/>
        </w:rPr>
        <w:t>ветхие и археологические ткани для очистки раскладывают в развернутом виде на горизонтальной плоскости. Поверх тканей накладывается плоская рамка (внутренний размер которой не менее чем на 10 - 15 см Превышает размер ткани), обтянутая мелкоячеистым сетчатым материалом так, чтобы сетка непосредственно прилегала к поверхности обеспыливаемой ткани. После этого производится обработка пылесосом (щеткой с длинным, мягким ворсом, без нажима);</w:t>
      </w:r>
    </w:p>
    <w:p w14:paraId="1CAF433A" w14:textId="77777777" w:rsidR="008832DF" w:rsidRDefault="008832DF">
      <w:pPr>
        <w:spacing w:before="220" w:after="1" w:line="220" w:lineRule="auto"/>
        <w:ind w:firstLine="540"/>
        <w:jc w:val="both"/>
      </w:pPr>
      <w:r>
        <w:rPr>
          <w:rFonts w:ascii="Calibri" w:hAnsi="Calibri" w:cs="Calibri"/>
        </w:rPr>
        <w:t>Меховые предметы очищаются от пыли мягкими кистями.</w:t>
      </w:r>
    </w:p>
    <w:p w14:paraId="0AB2B81A" w14:textId="77777777" w:rsidR="008832DF" w:rsidRDefault="008832DF">
      <w:pPr>
        <w:spacing w:before="220" w:after="1" w:line="220" w:lineRule="auto"/>
        <w:ind w:firstLine="540"/>
        <w:jc w:val="both"/>
      </w:pPr>
      <w:r>
        <w:rPr>
          <w:rFonts w:ascii="Calibri" w:hAnsi="Calibri" w:cs="Calibri"/>
        </w:rPr>
        <w:t>21.16. Вновь поступившие бытовые ткани, кроме ветхих предметов, после проверки на прочность красителей могут быть подвергнуты очистке, которую выполняет реставратор или специально обученный хранитель, а также должны быть осмотрены на наличие личинок насекомых.</w:t>
      </w:r>
    </w:p>
    <w:p w14:paraId="054D817C" w14:textId="77777777" w:rsidR="008832DF" w:rsidRDefault="008832DF">
      <w:pPr>
        <w:spacing w:before="220" w:after="1" w:line="220" w:lineRule="auto"/>
        <w:ind w:firstLine="540"/>
        <w:jc w:val="both"/>
      </w:pPr>
      <w:r>
        <w:rPr>
          <w:rFonts w:ascii="Calibri" w:hAnsi="Calibri" w:cs="Calibri"/>
        </w:rPr>
        <w:t>21.17. Изделия из кожи хранят в шкафах, которые должны обеспечивать предохранение предметов от пыли и проникновения насекомых. Шкафы необходимо просматривать и проветривать не реже двух - трех раз в год.</w:t>
      </w:r>
    </w:p>
    <w:p w14:paraId="096D22D4" w14:textId="77777777" w:rsidR="008832DF" w:rsidRDefault="008832DF">
      <w:pPr>
        <w:spacing w:before="220" w:after="1" w:line="220" w:lineRule="auto"/>
        <w:ind w:firstLine="540"/>
        <w:jc w:val="both"/>
      </w:pPr>
      <w:r>
        <w:rPr>
          <w:rFonts w:ascii="Calibri" w:hAnsi="Calibri" w:cs="Calibri"/>
        </w:rPr>
        <w:t>21.18. Не допускается хранение кожаных изделий в шкафах, изготовленных из древесно-стружечных плит (ДСП).</w:t>
      </w:r>
    </w:p>
    <w:p w14:paraId="3ADDDC02" w14:textId="77777777" w:rsidR="008832DF" w:rsidRDefault="008832DF">
      <w:pPr>
        <w:spacing w:before="220" w:after="1" w:line="220" w:lineRule="auto"/>
        <w:ind w:firstLine="540"/>
        <w:jc w:val="both"/>
      </w:pPr>
      <w:r>
        <w:rPr>
          <w:rFonts w:ascii="Calibri" w:hAnsi="Calibri" w:cs="Calibri"/>
        </w:rPr>
        <w:t>21.19. Одежду из кожи хранят на горизонтальной поверхности или на вешалках с объемными плечиками, соответствующими крою одежды, подкладками на углах из ватных подушечек.</w:t>
      </w:r>
    </w:p>
    <w:p w14:paraId="6C4E0D05" w14:textId="77777777" w:rsidR="008832DF" w:rsidRDefault="008832DF">
      <w:pPr>
        <w:spacing w:before="220" w:after="1" w:line="220" w:lineRule="auto"/>
        <w:ind w:firstLine="540"/>
        <w:jc w:val="both"/>
      </w:pPr>
      <w:r>
        <w:rPr>
          <w:rFonts w:ascii="Calibri" w:hAnsi="Calibri" w:cs="Calibri"/>
        </w:rPr>
        <w:t>21.20. Головные уборы из кожи хранят в отдельных коробках. Для предохранения от деформации головные уборы необходимо надевать на соответствующие по форме болванки.</w:t>
      </w:r>
    </w:p>
    <w:p w14:paraId="09565FEC" w14:textId="77777777" w:rsidR="008832DF" w:rsidRDefault="008832DF">
      <w:pPr>
        <w:spacing w:before="220" w:after="1" w:line="220" w:lineRule="auto"/>
        <w:ind w:firstLine="540"/>
        <w:jc w:val="both"/>
      </w:pPr>
      <w:r>
        <w:rPr>
          <w:rFonts w:ascii="Calibri" w:hAnsi="Calibri" w:cs="Calibri"/>
        </w:rPr>
        <w:t>21.21. Обувь хранится на деревянных, пластиковых или сделанных из другого PH-нейтрального материала колодках или плотно набитыми мягкой бумагой, чтобы не изменялась форма.</w:t>
      </w:r>
    </w:p>
    <w:p w14:paraId="51AA91D0" w14:textId="77777777" w:rsidR="008832DF" w:rsidRDefault="008832DF">
      <w:pPr>
        <w:spacing w:before="220" w:after="1" w:line="220" w:lineRule="auto"/>
        <w:ind w:firstLine="540"/>
        <w:jc w:val="both"/>
      </w:pPr>
      <w:r>
        <w:rPr>
          <w:rFonts w:ascii="Calibri" w:hAnsi="Calibri" w:cs="Calibri"/>
        </w:rPr>
        <w:t>21.22. Плоские предметы хранятся горизонтально, не допуская перегибов. Кожаное снаряжение (упряжь, седла, чепраки) развешивают в шкафах на деревянных круглых кронштейнах.</w:t>
      </w:r>
    </w:p>
    <w:p w14:paraId="17A8B16E" w14:textId="77777777" w:rsidR="008832DF" w:rsidRDefault="008832DF">
      <w:pPr>
        <w:spacing w:before="220" w:after="1" w:line="220" w:lineRule="auto"/>
        <w:ind w:firstLine="540"/>
        <w:jc w:val="both"/>
      </w:pPr>
      <w:r>
        <w:rPr>
          <w:rFonts w:ascii="Calibri" w:hAnsi="Calibri" w:cs="Calibri"/>
        </w:rPr>
        <w:t>21.23. Изделия из кожи обеспыливаются мягкими фланелевыми или бархатными тряпками.</w:t>
      </w:r>
    </w:p>
    <w:p w14:paraId="3DAB8CC6" w14:textId="77777777" w:rsidR="008832DF" w:rsidRDefault="008832DF">
      <w:pPr>
        <w:spacing w:before="220" w:after="1" w:line="220" w:lineRule="auto"/>
        <w:ind w:firstLine="540"/>
        <w:jc w:val="both"/>
      </w:pPr>
      <w:r>
        <w:rPr>
          <w:rFonts w:ascii="Calibri" w:hAnsi="Calibri" w:cs="Calibri"/>
        </w:rPr>
        <w:t xml:space="preserve">21.24. Для предотвращения заражения насекомыми предметов из тканей и кожи рекомендуется использовать репелленты. Пластины с репеллентами следует размещать так, чтобы не было соприкосновения с материалом, и обязательно заменять по истечении срока годности (с учетом </w:t>
      </w:r>
      <w:hyperlink w:anchor="P787">
        <w:r>
          <w:rPr>
            <w:rFonts w:ascii="Calibri" w:hAnsi="Calibri" w:cs="Calibri"/>
            <w:color w:val="0000FF"/>
          </w:rPr>
          <w:t>главы XIII</w:t>
        </w:r>
      </w:hyperlink>
      <w:r>
        <w:rPr>
          <w:rFonts w:ascii="Calibri" w:hAnsi="Calibri" w:cs="Calibri"/>
        </w:rPr>
        <w:t>, посвященной мероприятиям по защите музеев от биологических повреждений).</w:t>
      </w:r>
    </w:p>
    <w:p w14:paraId="79444A2A" w14:textId="77777777" w:rsidR="008832DF" w:rsidRDefault="008832DF">
      <w:pPr>
        <w:spacing w:after="1" w:line="220" w:lineRule="auto"/>
        <w:jc w:val="both"/>
      </w:pPr>
    </w:p>
    <w:p w14:paraId="4BDE1CFA" w14:textId="77777777" w:rsidR="008832DF" w:rsidRDefault="008832DF">
      <w:pPr>
        <w:spacing w:after="1" w:line="220" w:lineRule="auto"/>
        <w:jc w:val="center"/>
        <w:outlineLvl w:val="1"/>
      </w:pPr>
      <w:r>
        <w:rPr>
          <w:rFonts w:ascii="Calibri" w:hAnsi="Calibri" w:cs="Calibri"/>
          <w:b/>
        </w:rPr>
        <w:t>XXII. Хранение музейных предметов из кости</w:t>
      </w:r>
    </w:p>
    <w:p w14:paraId="230A7611" w14:textId="77777777" w:rsidR="008832DF" w:rsidRDefault="008832DF">
      <w:pPr>
        <w:spacing w:after="1" w:line="220" w:lineRule="auto"/>
        <w:jc w:val="both"/>
      </w:pPr>
    </w:p>
    <w:p w14:paraId="63603C72" w14:textId="77777777" w:rsidR="008832DF" w:rsidRDefault="008832DF">
      <w:pPr>
        <w:spacing w:after="1" w:line="220" w:lineRule="auto"/>
        <w:ind w:firstLine="540"/>
        <w:jc w:val="both"/>
      </w:pPr>
      <w:r>
        <w:rPr>
          <w:rFonts w:ascii="Calibri" w:hAnsi="Calibri" w:cs="Calibri"/>
        </w:rPr>
        <w:t>22.1. Предметы из кости хранят в застекленных пыленепроницаемых шкафах в светлых помещениях.</w:t>
      </w:r>
    </w:p>
    <w:p w14:paraId="7DFBCC2F" w14:textId="77777777" w:rsidR="008832DF" w:rsidRDefault="008832DF">
      <w:pPr>
        <w:spacing w:before="220" w:after="1" w:line="220" w:lineRule="auto"/>
        <w:ind w:firstLine="540"/>
        <w:jc w:val="both"/>
      </w:pPr>
      <w:r>
        <w:rPr>
          <w:rFonts w:ascii="Calibri" w:hAnsi="Calibri" w:cs="Calibri"/>
        </w:rPr>
        <w:t>22.2. Во избежание механических поломок (сколов, трещин, крошения фрагментов ажурной резьбы), каждое изделие из кости хранится отдельно.</w:t>
      </w:r>
    </w:p>
    <w:p w14:paraId="3FD5210F" w14:textId="77777777" w:rsidR="008832DF" w:rsidRDefault="008832DF">
      <w:pPr>
        <w:spacing w:before="220" w:after="1" w:line="220" w:lineRule="auto"/>
        <w:ind w:firstLine="540"/>
        <w:jc w:val="both"/>
      </w:pPr>
      <w:r>
        <w:rPr>
          <w:rFonts w:ascii="Calibri" w:hAnsi="Calibri" w:cs="Calibri"/>
        </w:rPr>
        <w:t>Предметы из кости плохой сохранности или инкрустированные хранятся в коробках.</w:t>
      </w:r>
    </w:p>
    <w:p w14:paraId="6E620B32" w14:textId="77777777" w:rsidR="008832DF" w:rsidRDefault="008832DF">
      <w:pPr>
        <w:spacing w:before="220" w:after="1" w:line="220" w:lineRule="auto"/>
        <w:ind w:firstLine="540"/>
        <w:jc w:val="both"/>
      </w:pPr>
      <w:r>
        <w:rPr>
          <w:rFonts w:ascii="Calibri" w:hAnsi="Calibri" w:cs="Calibri"/>
        </w:rPr>
        <w:t>22.3. Хранение миниатюр на слоновой кости, написанных акварелью, осуществляется в оправе под стеклом, а если оправы нет, то в окантовке под стеклом, чтобы предохранить от коробления, избегая попадания на них прямого дневного света, чтобы предотвратить выгорание красок.</w:t>
      </w:r>
    </w:p>
    <w:p w14:paraId="425479B2" w14:textId="77777777" w:rsidR="008832DF" w:rsidRDefault="008832DF">
      <w:pPr>
        <w:spacing w:before="220" w:after="1" w:line="220" w:lineRule="auto"/>
        <w:ind w:firstLine="540"/>
        <w:jc w:val="both"/>
      </w:pPr>
      <w:r>
        <w:rPr>
          <w:rFonts w:ascii="Calibri" w:hAnsi="Calibri" w:cs="Calibri"/>
        </w:rPr>
        <w:t>22.4. Предметы из кости обеспыливаются посредством очистки кистью. Запрещается протирать их влажной тряпкой или подвергать промывке. Удаление пыли с миниатюр производится только реставратором.</w:t>
      </w:r>
    </w:p>
    <w:p w14:paraId="3DCD774F" w14:textId="77777777" w:rsidR="008832DF" w:rsidRDefault="008832DF">
      <w:pPr>
        <w:spacing w:after="1" w:line="220" w:lineRule="auto"/>
        <w:jc w:val="both"/>
      </w:pPr>
    </w:p>
    <w:p w14:paraId="0E66DCC8" w14:textId="77777777" w:rsidR="008832DF" w:rsidRDefault="008832DF">
      <w:pPr>
        <w:spacing w:after="1" w:line="220" w:lineRule="auto"/>
        <w:jc w:val="center"/>
        <w:outlineLvl w:val="1"/>
      </w:pPr>
      <w:r>
        <w:rPr>
          <w:rFonts w:ascii="Calibri" w:hAnsi="Calibri" w:cs="Calibri"/>
          <w:b/>
        </w:rPr>
        <w:t>XXIII. Хранение музейных предметов из дерева</w:t>
      </w:r>
    </w:p>
    <w:p w14:paraId="1B309849" w14:textId="77777777" w:rsidR="008832DF" w:rsidRDefault="008832DF">
      <w:pPr>
        <w:spacing w:after="1" w:line="220" w:lineRule="auto"/>
        <w:jc w:val="both"/>
      </w:pPr>
    </w:p>
    <w:p w14:paraId="324EE1C4" w14:textId="77777777" w:rsidR="008832DF" w:rsidRDefault="008832DF">
      <w:pPr>
        <w:spacing w:after="1" w:line="220" w:lineRule="auto"/>
        <w:ind w:firstLine="540"/>
        <w:jc w:val="both"/>
      </w:pPr>
      <w:r>
        <w:rPr>
          <w:rFonts w:ascii="Calibri" w:hAnsi="Calibri" w:cs="Calibri"/>
        </w:rPr>
        <w:t>23.1. Скульптура из дерева, ларцы большого размера, прялки и другие деревянные предметы хранятся на стеллажах или на полках.</w:t>
      </w:r>
    </w:p>
    <w:p w14:paraId="1737ED5A" w14:textId="77777777" w:rsidR="008832DF" w:rsidRDefault="008832DF">
      <w:pPr>
        <w:spacing w:before="220" w:after="1" w:line="220" w:lineRule="auto"/>
        <w:ind w:firstLine="540"/>
        <w:jc w:val="both"/>
      </w:pPr>
      <w:r>
        <w:rPr>
          <w:rFonts w:ascii="Calibri" w:hAnsi="Calibri" w:cs="Calibri"/>
        </w:rPr>
        <w:t>Деревянная резьба, фрагменты домового декора, царские врата и другие крупные предметы хранятся развешанными на стендах с упором на специальные подставки.</w:t>
      </w:r>
    </w:p>
    <w:p w14:paraId="579964AB" w14:textId="77777777" w:rsidR="008832DF" w:rsidRDefault="008832DF">
      <w:pPr>
        <w:spacing w:before="220" w:after="1" w:line="220" w:lineRule="auto"/>
        <w:ind w:firstLine="540"/>
        <w:jc w:val="both"/>
      </w:pPr>
      <w:r>
        <w:rPr>
          <w:rFonts w:ascii="Calibri" w:hAnsi="Calibri" w:cs="Calibri"/>
        </w:rPr>
        <w:t>Предметы небольшого размера (посуда, игрушки) хранятся в застекленных шкафах.</w:t>
      </w:r>
    </w:p>
    <w:p w14:paraId="32B7DF32" w14:textId="77777777" w:rsidR="008832DF" w:rsidRDefault="008832DF">
      <w:pPr>
        <w:spacing w:before="220" w:after="1" w:line="220" w:lineRule="auto"/>
        <w:ind w:firstLine="540"/>
        <w:jc w:val="both"/>
      </w:pPr>
      <w:r>
        <w:rPr>
          <w:rFonts w:ascii="Calibri" w:hAnsi="Calibri" w:cs="Calibri"/>
        </w:rPr>
        <w:t>Предметы восточных лаковых изделий (с органической основой) лака хранят в пыленепроницаемых шкафах, завернутыми в натуральный шелк или микалент в коробках из бескислотного картона. При этом необходимо поддерживать стабильную влажность и температуру, избегать воздействия ультрафиолета. Фрагментированные археологические предметы из восточного лака хранят в изготовленной индивидуальной упаковке для каждого фрагмента. Перемещать предметы из восточного лака в тканевых хлопчатобумажных перчатках.</w:t>
      </w:r>
    </w:p>
    <w:p w14:paraId="52FA4A4B" w14:textId="77777777" w:rsidR="008832DF" w:rsidRDefault="008832DF">
      <w:pPr>
        <w:spacing w:before="220" w:after="1" w:line="220" w:lineRule="auto"/>
        <w:ind w:firstLine="540"/>
        <w:jc w:val="both"/>
      </w:pPr>
      <w:r>
        <w:rPr>
          <w:rFonts w:ascii="Calibri" w:hAnsi="Calibri" w:cs="Calibri"/>
        </w:rPr>
        <w:t>Кареты хранятся с приподнятыми кузовами, для снятия нагрузки с подвесных ремней.</w:t>
      </w:r>
    </w:p>
    <w:p w14:paraId="670103DF" w14:textId="77777777" w:rsidR="008832DF" w:rsidRDefault="008832DF">
      <w:pPr>
        <w:spacing w:before="220" w:after="1" w:line="220" w:lineRule="auto"/>
        <w:ind w:firstLine="540"/>
        <w:jc w:val="both"/>
      </w:pPr>
      <w:r>
        <w:rPr>
          <w:rFonts w:ascii="Calibri" w:hAnsi="Calibri" w:cs="Calibri"/>
        </w:rPr>
        <w:t>Для хранения художественных рам используются типы стеллажей, применяемых для хранения масляной и темперной живописи.</w:t>
      </w:r>
    </w:p>
    <w:p w14:paraId="2CFE800B" w14:textId="77777777" w:rsidR="008832DF" w:rsidRDefault="008832DF">
      <w:pPr>
        <w:spacing w:before="220" w:after="1" w:line="220" w:lineRule="auto"/>
        <w:ind w:firstLine="540"/>
        <w:jc w:val="both"/>
      </w:pPr>
      <w:r>
        <w:rPr>
          <w:rFonts w:ascii="Calibri" w:hAnsi="Calibri" w:cs="Calibri"/>
        </w:rPr>
        <w:t>23.2. Мебель хранится на стеллажах, разделенных на 2 яруса (на первом ярусе устанавливаются крупные, громоздкие и тяжелые предметы, на втором более легкие). Для помещений с окнами каждый предмет мебели накрывается чехлом или оборачивается микалентной бумагой.</w:t>
      </w:r>
    </w:p>
    <w:p w14:paraId="3A82ED67" w14:textId="77777777" w:rsidR="008832DF" w:rsidRDefault="008832DF">
      <w:pPr>
        <w:spacing w:before="220" w:after="1" w:line="220" w:lineRule="auto"/>
        <w:ind w:firstLine="540"/>
        <w:jc w:val="both"/>
      </w:pPr>
      <w:r>
        <w:rPr>
          <w:rFonts w:ascii="Calibri" w:hAnsi="Calibri" w:cs="Calibri"/>
        </w:rPr>
        <w:t>Не допускается хранение мебели под чехлами в помещениях с повышенной влажностью во избежание впитывания атмосферной влаги, способствующей дополнительному увлажнению и деформации дерева.</w:t>
      </w:r>
    </w:p>
    <w:p w14:paraId="4BDA663A" w14:textId="77777777" w:rsidR="008832DF" w:rsidRDefault="008832DF">
      <w:pPr>
        <w:spacing w:before="220" w:after="1" w:line="220" w:lineRule="auto"/>
        <w:ind w:firstLine="540"/>
        <w:jc w:val="both"/>
      </w:pPr>
      <w:r>
        <w:rPr>
          <w:rFonts w:ascii="Calibri" w:hAnsi="Calibri" w:cs="Calibri"/>
        </w:rPr>
        <w:t>23.3. Запрещается передвигать предметы мебели, в особенности тяжелые, непосредственно по полу, во избежание поломки ножек и перекашивания каркаса, а также переносить мебель, приподнимая за отдельные хрупкие части (спинки, локотники).</w:t>
      </w:r>
    </w:p>
    <w:p w14:paraId="1490A8CC" w14:textId="77777777" w:rsidR="008832DF" w:rsidRDefault="008832DF">
      <w:pPr>
        <w:spacing w:before="220" w:after="1" w:line="220" w:lineRule="auto"/>
        <w:ind w:firstLine="540"/>
        <w:jc w:val="both"/>
      </w:pPr>
      <w:r>
        <w:rPr>
          <w:rFonts w:ascii="Calibri" w:hAnsi="Calibri" w:cs="Calibri"/>
        </w:rPr>
        <w:t>Не допускаются резкие толчки при перемещении инкрустированных и наборных предметов мебели, украшенных драгоценными породами дерева, костью, перламутром, металлом.</w:t>
      </w:r>
    </w:p>
    <w:p w14:paraId="0CA858E7" w14:textId="77777777" w:rsidR="008832DF" w:rsidRDefault="008832DF">
      <w:pPr>
        <w:spacing w:before="220" w:after="1" w:line="220" w:lineRule="auto"/>
        <w:ind w:firstLine="540"/>
        <w:jc w:val="both"/>
      </w:pPr>
      <w:r>
        <w:rPr>
          <w:rFonts w:ascii="Calibri" w:hAnsi="Calibri" w:cs="Calibri"/>
        </w:rPr>
        <w:t>Отпавшие части предметов заворачиваются, с приложением записки, указывающей, к какому предмету или к какой его части они относятся, и сохраняются до реставрации.</w:t>
      </w:r>
    </w:p>
    <w:p w14:paraId="316751A3" w14:textId="77777777" w:rsidR="008832DF" w:rsidRDefault="008832DF">
      <w:pPr>
        <w:spacing w:before="220" w:after="1" w:line="220" w:lineRule="auto"/>
        <w:ind w:firstLine="540"/>
        <w:jc w:val="both"/>
      </w:pPr>
      <w:r>
        <w:rPr>
          <w:rFonts w:ascii="Calibri" w:hAnsi="Calibri" w:cs="Calibri"/>
        </w:rPr>
        <w:t>23.4. Удаление пыли с деревянных предметов, в том числе полированных, с резьбой производится только мягкими флейцами с обернутой марлей обоймой при одновременном использовании пылесоса. Наконечник пылесоса должен иметь мягкую насадку, которая не должна касаться поверхности предмета. Удаление пыли с деревянных предметов с позолотой и полихромной росписью производится только реставратором.</w:t>
      </w:r>
    </w:p>
    <w:p w14:paraId="63B3AB23" w14:textId="77777777" w:rsidR="008832DF" w:rsidRDefault="008832DF">
      <w:pPr>
        <w:spacing w:before="220" w:after="1" w:line="220" w:lineRule="auto"/>
        <w:ind w:firstLine="540"/>
        <w:jc w:val="both"/>
      </w:pPr>
      <w:r>
        <w:rPr>
          <w:rFonts w:ascii="Calibri" w:hAnsi="Calibri" w:cs="Calibri"/>
        </w:rPr>
        <w:t>Удаление пыли с обивки, кроме ветхой и поврежденной, производится пылесосом с насадкой в виде щетки с мягким волосом, которая должна касаться очищаемой мебели легко, без нажима.</w:t>
      </w:r>
    </w:p>
    <w:p w14:paraId="7EB93E25" w14:textId="77777777" w:rsidR="008832DF" w:rsidRDefault="008832DF">
      <w:pPr>
        <w:spacing w:before="220" w:after="1" w:line="220" w:lineRule="auto"/>
        <w:ind w:firstLine="540"/>
        <w:jc w:val="both"/>
      </w:pPr>
      <w:r>
        <w:rPr>
          <w:rFonts w:ascii="Calibri" w:hAnsi="Calibri" w:cs="Calibri"/>
        </w:rPr>
        <w:t>23.5. Не допускается сквозное проветривание в местах хранения предметов из дерева.</w:t>
      </w:r>
    </w:p>
    <w:p w14:paraId="239208E1" w14:textId="77777777" w:rsidR="008832DF" w:rsidRDefault="008832DF">
      <w:pPr>
        <w:spacing w:before="220" w:after="1" w:line="220" w:lineRule="auto"/>
        <w:ind w:firstLine="540"/>
        <w:jc w:val="both"/>
      </w:pPr>
      <w:r>
        <w:rPr>
          <w:rFonts w:ascii="Calibri" w:hAnsi="Calibri" w:cs="Calibri"/>
        </w:rPr>
        <w:t xml:space="preserve">23.6. Коллекции предметов из дерева могут повреждаться насекомыми-вредителями древесины. При обнаружении свежих летных отверстий или осыпей буровой муки предмет следует немедленно поместить в изолятор и выполнить необходимые дезинсекционные мероприятия (с учетом </w:t>
      </w:r>
      <w:hyperlink w:anchor="P787">
        <w:r>
          <w:rPr>
            <w:rFonts w:ascii="Calibri" w:hAnsi="Calibri" w:cs="Calibri"/>
            <w:color w:val="0000FF"/>
          </w:rPr>
          <w:t>главы XIII</w:t>
        </w:r>
      </w:hyperlink>
      <w:r>
        <w:rPr>
          <w:rFonts w:ascii="Calibri" w:hAnsi="Calibri" w:cs="Calibri"/>
        </w:rPr>
        <w:t>, посвященной мероприятиям по защите музеев от биологических повреждений).</w:t>
      </w:r>
    </w:p>
    <w:p w14:paraId="346B67E5" w14:textId="77777777" w:rsidR="008832DF" w:rsidRDefault="008832DF">
      <w:pPr>
        <w:spacing w:after="1" w:line="220" w:lineRule="auto"/>
        <w:jc w:val="both"/>
      </w:pPr>
    </w:p>
    <w:p w14:paraId="177D92F6" w14:textId="77777777" w:rsidR="008832DF" w:rsidRDefault="008832DF">
      <w:pPr>
        <w:spacing w:after="1" w:line="220" w:lineRule="auto"/>
        <w:jc w:val="center"/>
        <w:outlineLvl w:val="1"/>
      </w:pPr>
      <w:r>
        <w:rPr>
          <w:rFonts w:ascii="Calibri" w:hAnsi="Calibri" w:cs="Calibri"/>
          <w:b/>
        </w:rPr>
        <w:t>XXIV. Хранение предметов из металла</w:t>
      </w:r>
    </w:p>
    <w:p w14:paraId="477BA7E1" w14:textId="77777777" w:rsidR="008832DF" w:rsidRDefault="008832DF">
      <w:pPr>
        <w:spacing w:after="1" w:line="220" w:lineRule="auto"/>
        <w:jc w:val="both"/>
      </w:pPr>
    </w:p>
    <w:p w14:paraId="6DE44BA3" w14:textId="77777777" w:rsidR="008832DF" w:rsidRDefault="008832DF">
      <w:pPr>
        <w:spacing w:after="1" w:line="220" w:lineRule="auto"/>
        <w:ind w:firstLine="540"/>
        <w:jc w:val="both"/>
      </w:pPr>
      <w:r>
        <w:rPr>
          <w:rFonts w:ascii="Calibri" w:hAnsi="Calibri" w:cs="Calibri"/>
        </w:rPr>
        <w:t>24.1. Нумизматические и сфрагистические материалы, предметы фалеристики и геральдики хранятся в шкафах, оборудованных плоскими выдвижными ящиками-лотками высотой 3 - 5 см. В ящики устанавливаются рядами жестяные, картонные или пластмассовые коробки высотой 1,5 - 2 см (без крышек), превышающие на 1 см размер предмета по ширине и глубине.</w:t>
      </w:r>
    </w:p>
    <w:p w14:paraId="6A369171" w14:textId="77777777" w:rsidR="008832DF" w:rsidRDefault="008832DF">
      <w:pPr>
        <w:spacing w:before="220" w:after="1" w:line="220" w:lineRule="auto"/>
        <w:ind w:firstLine="540"/>
        <w:jc w:val="both"/>
      </w:pPr>
      <w:r>
        <w:rPr>
          <w:rFonts w:ascii="Calibri" w:hAnsi="Calibri" w:cs="Calibri"/>
        </w:rPr>
        <w:t>На дно коробочки кладется карточка из чертежной или рисовальной бумаги с данными о предмете.</w:t>
      </w:r>
    </w:p>
    <w:p w14:paraId="4A76852D" w14:textId="77777777" w:rsidR="008832DF" w:rsidRDefault="008832DF">
      <w:pPr>
        <w:spacing w:before="220" w:after="1" w:line="220" w:lineRule="auto"/>
        <w:ind w:firstLine="540"/>
        <w:jc w:val="both"/>
      </w:pPr>
      <w:r>
        <w:rPr>
          <w:rFonts w:ascii="Calibri" w:hAnsi="Calibri" w:cs="Calibri"/>
        </w:rPr>
        <w:t>На каждый лоток кладется этикетка с указанием общего количества монет и раздельно - по металлам.</w:t>
      </w:r>
    </w:p>
    <w:p w14:paraId="3FDFE31E" w14:textId="77777777" w:rsidR="008832DF" w:rsidRDefault="008832DF">
      <w:pPr>
        <w:spacing w:before="220" w:after="1" w:line="220" w:lineRule="auto"/>
        <w:ind w:firstLine="540"/>
        <w:jc w:val="both"/>
      </w:pPr>
      <w:r>
        <w:rPr>
          <w:rFonts w:ascii="Calibri" w:hAnsi="Calibri" w:cs="Calibri"/>
        </w:rPr>
        <w:t>24.2. Допускается хранение плоских предметов нумизматики в специальных конвертах из прочной бумаги. Конверты устанавливаются вертикально в соответствующие их размерам ящики или коробки, закрывающиеся крышками. Данные о предмете наносятся на лицевую сторону конверта.</w:t>
      </w:r>
    </w:p>
    <w:p w14:paraId="0B18D297" w14:textId="77777777" w:rsidR="008832DF" w:rsidRDefault="008832DF">
      <w:pPr>
        <w:spacing w:before="220" w:after="1" w:line="220" w:lineRule="auto"/>
        <w:ind w:firstLine="540"/>
        <w:jc w:val="both"/>
      </w:pPr>
      <w:r>
        <w:rPr>
          <w:rFonts w:ascii="Calibri" w:hAnsi="Calibri" w:cs="Calibri"/>
        </w:rPr>
        <w:t>24.3. Наиболее ценные предметы из свинца целесообразно хранить в вакуумной упаковке, заполненной инертным газом.</w:t>
      </w:r>
    </w:p>
    <w:p w14:paraId="5253926B" w14:textId="77777777" w:rsidR="008832DF" w:rsidRDefault="008832DF">
      <w:pPr>
        <w:spacing w:before="220" w:after="1" w:line="220" w:lineRule="auto"/>
        <w:ind w:firstLine="540"/>
        <w:jc w:val="both"/>
      </w:pPr>
      <w:r>
        <w:rPr>
          <w:rFonts w:ascii="Calibri" w:hAnsi="Calibri" w:cs="Calibri"/>
        </w:rPr>
        <w:t>Запрещается хранение предметов из свинца в шкафах из дуба, хвойных пород дерева, древесно-стружечных плит или пластмассы.</w:t>
      </w:r>
    </w:p>
    <w:p w14:paraId="6B24E91C" w14:textId="77777777" w:rsidR="008832DF" w:rsidRDefault="008832DF">
      <w:pPr>
        <w:spacing w:before="220" w:after="1" w:line="220" w:lineRule="auto"/>
        <w:ind w:firstLine="540"/>
        <w:jc w:val="both"/>
      </w:pPr>
      <w:r>
        <w:rPr>
          <w:rFonts w:ascii="Calibri" w:hAnsi="Calibri" w:cs="Calibri"/>
        </w:rPr>
        <w:t>24.4. Для хранения и экспонирования предметов, содержащих серебро, не допускается использование витрин и шкафов, окрашенных эмульсионными красками с содержанием казеина. Запрещается использование картона, бумаги и текстильных материалов, содержащих в своем составе серу, для предметов из серебра.</w:t>
      </w:r>
    </w:p>
    <w:p w14:paraId="020FDA00" w14:textId="77777777" w:rsidR="008832DF" w:rsidRDefault="008832DF">
      <w:pPr>
        <w:spacing w:before="220" w:after="1" w:line="220" w:lineRule="auto"/>
        <w:ind w:firstLine="540"/>
        <w:jc w:val="both"/>
      </w:pPr>
      <w:r>
        <w:rPr>
          <w:rFonts w:ascii="Calibri" w:hAnsi="Calibri" w:cs="Calibri"/>
        </w:rPr>
        <w:t>24.5. Металлические предметы, хранящиеся на открытых полках, в целях предохранения от пыли, загрязнения и предотвращения механических повреждений необходимо закрывать колпаками, покрывать тканью или микалентной бумагой.</w:t>
      </w:r>
    </w:p>
    <w:p w14:paraId="352AEB2C" w14:textId="77777777" w:rsidR="008832DF" w:rsidRDefault="008832DF">
      <w:pPr>
        <w:spacing w:before="220" w:after="1" w:line="220" w:lineRule="auto"/>
        <w:ind w:firstLine="540"/>
        <w:jc w:val="both"/>
      </w:pPr>
      <w:r>
        <w:rPr>
          <w:rFonts w:ascii="Calibri" w:hAnsi="Calibri" w:cs="Calibri"/>
        </w:rPr>
        <w:t>24.6. Удалять пыль с поверхности металлических предметов разрешается только сухим способом (кистью, пылесосом).</w:t>
      </w:r>
    </w:p>
    <w:p w14:paraId="4A8CC12A" w14:textId="77777777" w:rsidR="008832DF" w:rsidRDefault="008832DF">
      <w:pPr>
        <w:spacing w:before="220" w:after="1" w:line="220" w:lineRule="auto"/>
        <w:ind w:firstLine="540"/>
        <w:jc w:val="both"/>
      </w:pPr>
      <w:r>
        <w:rPr>
          <w:rFonts w:ascii="Calibri" w:hAnsi="Calibri" w:cs="Calibri"/>
        </w:rPr>
        <w:t>24.7. При работе с металлическими предметами необходимо пользоваться силиконовыми или нитриловыми одноразовыми перчатками.</w:t>
      </w:r>
    </w:p>
    <w:p w14:paraId="14DB525C" w14:textId="77777777" w:rsidR="008832DF" w:rsidRDefault="008832DF">
      <w:pPr>
        <w:spacing w:before="220" w:after="1" w:line="220" w:lineRule="auto"/>
        <w:ind w:firstLine="540"/>
        <w:jc w:val="both"/>
      </w:pPr>
      <w:r>
        <w:rPr>
          <w:rFonts w:ascii="Calibri" w:hAnsi="Calibri" w:cs="Calibri"/>
        </w:rPr>
        <w:t>Во всех помещениях и сейфах для хранения металлических экспонатов должен соблюдаться режим микроклимата (температура, влажность, полное отсутствие ультрафиолета).</w:t>
      </w:r>
    </w:p>
    <w:p w14:paraId="3CF34EB1" w14:textId="77777777" w:rsidR="008832DF" w:rsidRDefault="008832DF">
      <w:pPr>
        <w:spacing w:after="1" w:line="220" w:lineRule="auto"/>
        <w:jc w:val="both"/>
      </w:pPr>
    </w:p>
    <w:p w14:paraId="5D1EA9C6" w14:textId="77777777" w:rsidR="008832DF" w:rsidRDefault="008832DF">
      <w:pPr>
        <w:spacing w:after="1" w:line="220" w:lineRule="auto"/>
        <w:jc w:val="center"/>
        <w:outlineLvl w:val="1"/>
      </w:pPr>
      <w:r>
        <w:rPr>
          <w:rFonts w:ascii="Calibri" w:hAnsi="Calibri" w:cs="Calibri"/>
          <w:b/>
        </w:rPr>
        <w:t>XXV. Хранение часов и механизмов</w:t>
      </w:r>
    </w:p>
    <w:p w14:paraId="7C640A16" w14:textId="77777777" w:rsidR="008832DF" w:rsidRDefault="008832DF">
      <w:pPr>
        <w:spacing w:after="1" w:line="220" w:lineRule="auto"/>
        <w:jc w:val="both"/>
      </w:pPr>
    </w:p>
    <w:p w14:paraId="24E3E32F" w14:textId="77777777" w:rsidR="008832DF" w:rsidRDefault="008832DF">
      <w:pPr>
        <w:spacing w:after="1" w:line="220" w:lineRule="auto"/>
        <w:ind w:firstLine="540"/>
        <w:jc w:val="both"/>
      </w:pPr>
      <w:r>
        <w:rPr>
          <w:rFonts w:ascii="Calibri" w:hAnsi="Calibri" w:cs="Calibri"/>
        </w:rPr>
        <w:t>25.1. Основные требования по хранению часов и механизмов (далее - экспонатов) формулируются в соответствии с требованиями, обусловленными материалом их корпуса (например, часы в деревянном корпусе хранятся в соответствии с требованиями по хранению мебели). При хранении крупногабаритных экспонатов рекомендуется хранить вместе с ним экземпляр последнего паспорта реставрации.</w:t>
      </w:r>
    </w:p>
    <w:p w14:paraId="558F38D9" w14:textId="77777777" w:rsidR="008832DF" w:rsidRDefault="008832DF">
      <w:pPr>
        <w:spacing w:before="220" w:after="1" w:line="220" w:lineRule="auto"/>
        <w:ind w:firstLine="540"/>
        <w:jc w:val="both"/>
      </w:pPr>
      <w:r>
        <w:rPr>
          <w:rFonts w:ascii="Calibri" w:hAnsi="Calibri" w:cs="Calibri"/>
        </w:rPr>
        <w:t>25.2. Все экспонаты следует беречь от пыли, сырости, вибраций, ударов и резких перепадов температуры.</w:t>
      </w:r>
    </w:p>
    <w:p w14:paraId="7284AE34" w14:textId="77777777" w:rsidR="008832DF" w:rsidRDefault="008832DF">
      <w:pPr>
        <w:spacing w:before="220" w:after="1" w:line="220" w:lineRule="auto"/>
        <w:ind w:firstLine="540"/>
        <w:jc w:val="both"/>
      </w:pPr>
      <w:r>
        <w:rPr>
          <w:rFonts w:ascii="Calibri" w:hAnsi="Calibri" w:cs="Calibri"/>
        </w:rPr>
        <w:t>25.3. При хранении часов с открытыми стрелками (без защитного стекла на циферблате) необходимо следить, чтобы защитный материал не касался стрелок. При хранении часов с защитными стеклами необходимо следить за сохранностью этих стекол.</w:t>
      </w:r>
    </w:p>
    <w:p w14:paraId="671BE4C5" w14:textId="77777777" w:rsidR="008832DF" w:rsidRDefault="008832DF">
      <w:pPr>
        <w:spacing w:before="220" w:after="1" w:line="220" w:lineRule="auto"/>
        <w:ind w:firstLine="540"/>
        <w:jc w:val="both"/>
      </w:pPr>
      <w:r>
        <w:rPr>
          <w:rFonts w:ascii="Calibri" w:hAnsi="Calibri" w:cs="Calibri"/>
        </w:rPr>
        <w:t>25.4. Механические напряжения в экспонатах при хранении в фондохранилищах должны быть максимально ослаблены, то есть гири сняты, маятники сняты или зафиксированы, заводные пружины распущены.</w:t>
      </w:r>
    </w:p>
    <w:p w14:paraId="3424385A" w14:textId="77777777" w:rsidR="008832DF" w:rsidRDefault="008832DF">
      <w:pPr>
        <w:spacing w:before="220" w:after="1" w:line="220" w:lineRule="auto"/>
        <w:ind w:firstLine="540"/>
        <w:jc w:val="both"/>
      </w:pPr>
      <w:r>
        <w:rPr>
          <w:rFonts w:ascii="Calibri" w:hAnsi="Calibri" w:cs="Calibri"/>
        </w:rPr>
        <w:t>25.5. Съемные элементы (такие, как гири, маятники, заводные ключи) следует хранить вместе с экспонатами. Съемные элементы должны иметь маркировку, обеспечивающую их однозначную идентификацию.</w:t>
      </w:r>
    </w:p>
    <w:p w14:paraId="6C92A5EA" w14:textId="77777777" w:rsidR="008832DF" w:rsidRDefault="008832DF">
      <w:pPr>
        <w:spacing w:before="220" w:after="1" w:line="220" w:lineRule="auto"/>
        <w:ind w:firstLine="540"/>
        <w:jc w:val="both"/>
      </w:pPr>
      <w:r>
        <w:rPr>
          <w:rFonts w:ascii="Calibri" w:hAnsi="Calibri" w:cs="Calibri"/>
        </w:rPr>
        <w:t>25.6. При хранении напольных часов необходимо уделять особое внимание устойчивости экспоната и предотвращению самопроизвольного падения корпуса. Для этого следует предусмотреть его крепление к стенам помещения или специальным стойкам.</w:t>
      </w:r>
    </w:p>
    <w:p w14:paraId="50F3FE50" w14:textId="77777777" w:rsidR="008832DF" w:rsidRDefault="008832DF">
      <w:pPr>
        <w:spacing w:before="220" w:after="1" w:line="220" w:lineRule="auto"/>
        <w:ind w:firstLine="540"/>
        <w:jc w:val="both"/>
      </w:pPr>
      <w:r>
        <w:rPr>
          <w:rFonts w:ascii="Calibri" w:hAnsi="Calibri" w:cs="Calibri"/>
        </w:rPr>
        <w:t>25.7. Для обеспечения исправного технического состояния экспонатов следует предусмотреть возможность их работы в штатном режиме. Это решение для каждого экспоната принимается индивидуально. В зависимости от предполагаемого характера использования экспоната, возможны следующие варианты:</w:t>
      </w:r>
    </w:p>
    <w:p w14:paraId="3B702A17" w14:textId="77777777" w:rsidR="008832DF" w:rsidRDefault="008832DF">
      <w:pPr>
        <w:spacing w:before="220" w:after="1" w:line="220" w:lineRule="auto"/>
        <w:ind w:firstLine="540"/>
        <w:jc w:val="both"/>
      </w:pPr>
      <w:r>
        <w:rPr>
          <w:rFonts w:ascii="Calibri" w:hAnsi="Calibri" w:cs="Calibri"/>
        </w:rPr>
        <w:t>25.7.1. Если работа экспоната не предполагается, его следует вычистить и законсервировать. Это относится к экспонатам, которые невозможно отреставрировать в силу большого объема утрат, а также к часам с суточным заводом, карманным и наручным часам.</w:t>
      </w:r>
    </w:p>
    <w:p w14:paraId="590B84D4" w14:textId="77777777" w:rsidR="008832DF" w:rsidRDefault="008832DF">
      <w:pPr>
        <w:spacing w:before="220" w:after="1" w:line="220" w:lineRule="auto"/>
        <w:ind w:firstLine="540"/>
        <w:jc w:val="both"/>
      </w:pPr>
      <w:r>
        <w:rPr>
          <w:rFonts w:ascii="Calibri" w:hAnsi="Calibri" w:cs="Calibri"/>
        </w:rPr>
        <w:t>25.7.2. Периодическое приведение в действие допускается для технически исправных или недавно отреставрированных экспонатов. В этом случае экспонат необходимо приводить в действие не реже одного раза в месяц, до полного роспуска пружин или опускания гирь. Этот режим рекомендуется для музыкальных и анимационных механизмов. В журнале учета состояния делаются записи о каждом случае (заводе) и указываются все возникшие замечания.</w:t>
      </w:r>
    </w:p>
    <w:p w14:paraId="29F39601" w14:textId="77777777" w:rsidR="008832DF" w:rsidRDefault="008832DF">
      <w:pPr>
        <w:spacing w:before="220" w:after="1" w:line="220" w:lineRule="auto"/>
        <w:ind w:firstLine="540"/>
        <w:jc w:val="both"/>
      </w:pPr>
      <w:r>
        <w:rPr>
          <w:rFonts w:ascii="Calibri" w:hAnsi="Calibri" w:cs="Calibri"/>
        </w:rPr>
        <w:t>25.7.3. Если предполагается постоянная работа экспоната, его следует отреставрировать. Экспонат приводится в действие (заводится) в соответствии с его техническими характеристиками. Этот режим рекомендуется для всех интерьерных часов (кроме часов с суточным заводом). В журнале учета состояния делаются записи о каждом заводе и указываются все возникшие замечания.</w:t>
      </w:r>
    </w:p>
    <w:p w14:paraId="00CE67CE" w14:textId="77777777" w:rsidR="008832DF" w:rsidRDefault="008832DF">
      <w:pPr>
        <w:spacing w:before="220" w:after="1" w:line="220" w:lineRule="auto"/>
        <w:ind w:firstLine="540"/>
        <w:jc w:val="both"/>
      </w:pPr>
      <w:r>
        <w:rPr>
          <w:rFonts w:ascii="Calibri" w:hAnsi="Calibri" w:cs="Calibri"/>
        </w:rPr>
        <w:t>25.8. Любые перемещения экспонатов должны осуществляться под контролем хранителей или реставраторов.</w:t>
      </w:r>
    </w:p>
    <w:p w14:paraId="0970E93C" w14:textId="77777777" w:rsidR="008832DF" w:rsidRDefault="008832DF">
      <w:pPr>
        <w:spacing w:before="220" w:after="1" w:line="220" w:lineRule="auto"/>
        <w:ind w:firstLine="540"/>
        <w:jc w:val="both"/>
      </w:pPr>
      <w:r>
        <w:rPr>
          <w:rFonts w:ascii="Calibri" w:hAnsi="Calibri" w:cs="Calibri"/>
        </w:rPr>
        <w:t>25.9. К техническому обслуживанию экспонатов (завод, регулировка, настройка) допускаются только хранители или реставраторы.</w:t>
      </w:r>
    </w:p>
    <w:p w14:paraId="4BB05A65" w14:textId="77777777" w:rsidR="008832DF" w:rsidRDefault="008832DF">
      <w:pPr>
        <w:spacing w:after="1" w:line="220" w:lineRule="auto"/>
        <w:jc w:val="both"/>
      </w:pPr>
    </w:p>
    <w:p w14:paraId="4788B17D" w14:textId="77777777" w:rsidR="008832DF" w:rsidRDefault="008832DF">
      <w:pPr>
        <w:spacing w:after="1" w:line="220" w:lineRule="auto"/>
        <w:jc w:val="center"/>
        <w:outlineLvl w:val="1"/>
      </w:pPr>
      <w:r>
        <w:rPr>
          <w:rFonts w:ascii="Calibri" w:hAnsi="Calibri" w:cs="Calibri"/>
          <w:b/>
        </w:rPr>
        <w:t>XXVI. Хранение музейных предметов из фарфора, керамики,</w:t>
      </w:r>
    </w:p>
    <w:p w14:paraId="620DF401" w14:textId="77777777" w:rsidR="008832DF" w:rsidRDefault="008832DF">
      <w:pPr>
        <w:spacing w:after="1" w:line="220" w:lineRule="auto"/>
        <w:jc w:val="center"/>
      </w:pPr>
      <w:r>
        <w:rPr>
          <w:rFonts w:ascii="Calibri" w:hAnsi="Calibri" w:cs="Calibri"/>
          <w:b/>
        </w:rPr>
        <w:t>стекла, известняка, мрамора, гипса, твердого</w:t>
      </w:r>
    </w:p>
    <w:p w14:paraId="4C56C445" w14:textId="77777777" w:rsidR="008832DF" w:rsidRDefault="008832DF">
      <w:pPr>
        <w:spacing w:after="1" w:line="220" w:lineRule="auto"/>
        <w:jc w:val="center"/>
      </w:pPr>
      <w:r>
        <w:rPr>
          <w:rFonts w:ascii="Calibri" w:hAnsi="Calibri" w:cs="Calibri"/>
          <w:b/>
        </w:rPr>
        <w:t>и цветного камня</w:t>
      </w:r>
    </w:p>
    <w:p w14:paraId="37B47936" w14:textId="77777777" w:rsidR="008832DF" w:rsidRDefault="008832DF">
      <w:pPr>
        <w:spacing w:after="1" w:line="220" w:lineRule="auto"/>
        <w:jc w:val="both"/>
      </w:pPr>
    </w:p>
    <w:p w14:paraId="219AE6E8" w14:textId="77777777" w:rsidR="008832DF" w:rsidRDefault="008832DF">
      <w:pPr>
        <w:spacing w:after="1" w:line="220" w:lineRule="auto"/>
        <w:ind w:firstLine="540"/>
        <w:jc w:val="both"/>
      </w:pPr>
      <w:r>
        <w:rPr>
          <w:rFonts w:ascii="Calibri" w:hAnsi="Calibri" w:cs="Calibri"/>
        </w:rPr>
        <w:t>26.1. Небольшие по размеру предметы, в том числе скульптура из фарфора, керамики, стекла, известняка, гипса, мрамора и других подобных материалов, а также предметы декоративно-прикладного искусства из твердого и цветного камня (яшмы, хрустали, порфиры, кварциты, агаты, халцедоны, брекчии, полевые шпаты, цветные мраморы, малахит, лазурит), хранятся на полках в застекленных шкафах.</w:t>
      </w:r>
    </w:p>
    <w:p w14:paraId="4E992766" w14:textId="77777777" w:rsidR="008832DF" w:rsidRDefault="008832DF">
      <w:pPr>
        <w:spacing w:before="220" w:after="1" w:line="220" w:lineRule="auto"/>
        <w:ind w:firstLine="540"/>
        <w:jc w:val="both"/>
      </w:pPr>
      <w:r>
        <w:rPr>
          <w:rFonts w:ascii="Calibri" w:hAnsi="Calibri" w:cs="Calibri"/>
        </w:rPr>
        <w:t>26.2. Необходимо следить за расстановкой предметов с учетом их давления на полку.</w:t>
      </w:r>
    </w:p>
    <w:p w14:paraId="64895B14" w14:textId="77777777" w:rsidR="008832DF" w:rsidRDefault="008832DF">
      <w:pPr>
        <w:spacing w:before="220" w:after="1" w:line="220" w:lineRule="auto"/>
        <w:ind w:firstLine="540"/>
        <w:jc w:val="both"/>
      </w:pPr>
      <w:r>
        <w:rPr>
          <w:rFonts w:ascii="Calibri" w:hAnsi="Calibri" w:cs="Calibri"/>
        </w:rPr>
        <w:t>При расстановке более высокие предметы следует ставить к задней стенке, а небольшие впереди так, чтобы они не касались друг друга. По возможности, лучше хранить предметы со сложной конфигурацией и выступающими и хрупкими деталями в специальных кассетах в виде открытого ящика с ложементами.</w:t>
      </w:r>
    </w:p>
    <w:p w14:paraId="0478051B" w14:textId="77777777" w:rsidR="008832DF" w:rsidRDefault="008832DF">
      <w:pPr>
        <w:spacing w:before="220" w:after="1" w:line="220" w:lineRule="auto"/>
        <w:ind w:firstLine="540"/>
        <w:jc w:val="both"/>
      </w:pPr>
      <w:r>
        <w:rPr>
          <w:rFonts w:ascii="Calibri" w:hAnsi="Calibri" w:cs="Calibri"/>
        </w:rPr>
        <w:t>26.3. Фарфоровые, фаянсовые и керамические тарелки хранятся в вертикальном положении в специальных деревянных "гребенках".</w:t>
      </w:r>
    </w:p>
    <w:p w14:paraId="0B68936F" w14:textId="77777777" w:rsidR="008832DF" w:rsidRDefault="008832DF">
      <w:pPr>
        <w:spacing w:before="220" w:after="1" w:line="220" w:lineRule="auto"/>
        <w:ind w:firstLine="540"/>
        <w:jc w:val="both"/>
      </w:pPr>
      <w:r>
        <w:rPr>
          <w:rFonts w:ascii="Calibri" w:hAnsi="Calibri" w:cs="Calibri"/>
        </w:rPr>
        <w:t>При хранении фарфоровых и фаянсовых тарелок стопками в каждой стопке не должно быть более шести предметов. При большом весе тарелок количество их в стопке должно быть уменьшено. Более тяжелые предметы должны находиться внизу.</w:t>
      </w:r>
    </w:p>
    <w:p w14:paraId="45ECCCC2" w14:textId="77777777" w:rsidR="008832DF" w:rsidRDefault="008832DF">
      <w:pPr>
        <w:spacing w:before="220" w:after="1" w:line="220" w:lineRule="auto"/>
        <w:ind w:firstLine="540"/>
        <w:jc w:val="both"/>
      </w:pPr>
      <w:r>
        <w:rPr>
          <w:rFonts w:ascii="Calibri" w:hAnsi="Calibri" w:cs="Calibri"/>
        </w:rPr>
        <w:t>При хранении тарелок в стопках во избежание повреждения глазури или росписи необходимо переложить их мягким прокладочным материалом.</w:t>
      </w:r>
    </w:p>
    <w:p w14:paraId="28781A9A" w14:textId="77777777" w:rsidR="008832DF" w:rsidRDefault="008832DF">
      <w:pPr>
        <w:spacing w:before="220" w:after="1" w:line="220" w:lineRule="auto"/>
        <w:ind w:firstLine="540"/>
        <w:jc w:val="both"/>
      </w:pPr>
      <w:r>
        <w:rPr>
          <w:rFonts w:ascii="Calibri" w:hAnsi="Calibri" w:cs="Calibri"/>
        </w:rPr>
        <w:t>Керамические, а также стеклянные предметы хранятся отдельно и не смешиваются с другими видами материалов.</w:t>
      </w:r>
    </w:p>
    <w:p w14:paraId="22A13D8B" w14:textId="77777777" w:rsidR="008832DF" w:rsidRDefault="008832DF">
      <w:pPr>
        <w:spacing w:before="220" w:after="1" w:line="220" w:lineRule="auto"/>
        <w:ind w:firstLine="540"/>
        <w:jc w:val="both"/>
      </w:pPr>
      <w:r>
        <w:rPr>
          <w:rFonts w:ascii="Calibri" w:hAnsi="Calibri" w:cs="Calibri"/>
        </w:rPr>
        <w:t>Запрещается помещать среди предметов керамики и стекла какие-либо другие предметы.</w:t>
      </w:r>
    </w:p>
    <w:p w14:paraId="1EC2CECC" w14:textId="77777777" w:rsidR="008832DF" w:rsidRDefault="008832DF">
      <w:pPr>
        <w:spacing w:before="220" w:after="1" w:line="220" w:lineRule="auto"/>
        <w:ind w:firstLine="540"/>
        <w:jc w:val="both"/>
      </w:pPr>
      <w:r>
        <w:rPr>
          <w:rFonts w:ascii="Calibri" w:hAnsi="Calibri" w:cs="Calibri"/>
        </w:rPr>
        <w:t>При расстановке предметов следует группировать их по определенным признакам (по странам, времени изготовления, заводам).</w:t>
      </w:r>
    </w:p>
    <w:p w14:paraId="32841EA9" w14:textId="77777777" w:rsidR="008832DF" w:rsidRDefault="008832DF">
      <w:pPr>
        <w:spacing w:before="220" w:after="1" w:line="220" w:lineRule="auto"/>
        <w:ind w:firstLine="540"/>
        <w:jc w:val="both"/>
      </w:pPr>
      <w:r>
        <w:rPr>
          <w:rFonts w:ascii="Calibri" w:hAnsi="Calibri" w:cs="Calibri"/>
        </w:rPr>
        <w:t>Крупные предметы из неглазурованного фарфора (бисквита) и керамики хранятся под колпаками или под чехлами из плотной ткани на стеллажах или подставках.</w:t>
      </w:r>
    </w:p>
    <w:p w14:paraId="1198F5DD" w14:textId="77777777" w:rsidR="008832DF" w:rsidRDefault="008832DF">
      <w:pPr>
        <w:spacing w:before="220" w:after="1" w:line="220" w:lineRule="auto"/>
        <w:ind w:firstLine="540"/>
        <w:jc w:val="both"/>
      </w:pPr>
      <w:r>
        <w:rPr>
          <w:rFonts w:ascii="Calibri" w:hAnsi="Calibri" w:cs="Calibri"/>
        </w:rPr>
        <w:t>26.4. Мытье предметов из фарфора и фаянса производится только мягкой кистью в теплой воде с добавлением спирта.</w:t>
      </w:r>
    </w:p>
    <w:p w14:paraId="341CE92A" w14:textId="77777777" w:rsidR="008832DF" w:rsidRDefault="008832DF">
      <w:pPr>
        <w:spacing w:before="220" w:after="1" w:line="220" w:lineRule="auto"/>
        <w:ind w:firstLine="540"/>
        <w:jc w:val="both"/>
      </w:pPr>
      <w:r>
        <w:rPr>
          <w:rFonts w:ascii="Calibri" w:hAnsi="Calibri" w:cs="Calibri"/>
        </w:rPr>
        <w:t>Таким способом моются только предметы без трещин и с неповрежденной глазурью.</w:t>
      </w:r>
    </w:p>
    <w:p w14:paraId="5429CDD8" w14:textId="77777777" w:rsidR="008832DF" w:rsidRDefault="008832DF">
      <w:pPr>
        <w:spacing w:before="220" w:after="1" w:line="220" w:lineRule="auto"/>
        <w:ind w:firstLine="540"/>
        <w:jc w:val="both"/>
      </w:pPr>
      <w:r>
        <w:rPr>
          <w:rFonts w:ascii="Calibri" w:hAnsi="Calibri" w:cs="Calibri"/>
        </w:rPr>
        <w:t>Пористую и неглазурованную керамику необходимо особенно тщательно предохранять от пыли и влаги.</w:t>
      </w:r>
    </w:p>
    <w:p w14:paraId="62CAAC49" w14:textId="77777777" w:rsidR="008832DF" w:rsidRDefault="008832DF">
      <w:pPr>
        <w:spacing w:before="220" w:after="1" w:line="220" w:lineRule="auto"/>
        <w:ind w:firstLine="540"/>
        <w:jc w:val="both"/>
      </w:pPr>
      <w:r>
        <w:rPr>
          <w:rFonts w:ascii="Calibri" w:hAnsi="Calibri" w:cs="Calibri"/>
        </w:rPr>
        <w:t>26.5. Музейное стекло при необходимости следует протирать спиртом (по согласованию с реставратором). При переноске, установке, размещении небольших предметов из фарфора, фаянса и стекла, скульптуры и декоративно-прикладного искусства из твердого и цветного камня необходимо соблюдать большую осторожность.</w:t>
      </w:r>
    </w:p>
    <w:p w14:paraId="14405E0A" w14:textId="77777777" w:rsidR="008832DF" w:rsidRDefault="008832DF">
      <w:pPr>
        <w:spacing w:before="220" w:after="1" w:line="220" w:lineRule="auto"/>
        <w:ind w:firstLine="540"/>
        <w:jc w:val="both"/>
      </w:pPr>
      <w:r>
        <w:rPr>
          <w:rFonts w:ascii="Calibri" w:hAnsi="Calibri" w:cs="Calibri"/>
        </w:rPr>
        <w:t>Работать с этими предметами необходимо в хлопчатобумажных перчатках.</w:t>
      </w:r>
    </w:p>
    <w:p w14:paraId="0464603B" w14:textId="77777777" w:rsidR="008832DF" w:rsidRDefault="008832DF">
      <w:pPr>
        <w:spacing w:before="220" w:after="1" w:line="220" w:lineRule="auto"/>
        <w:ind w:firstLine="540"/>
        <w:jc w:val="both"/>
      </w:pPr>
      <w:r>
        <w:rPr>
          <w:rFonts w:ascii="Calibri" w:hAnsi="Calibri" w:cs="Calibri"/>
        </w:rPr>
        <w:t>26.6. Скульптура крупного и среднего размера, а также предметы декоративно-прикладного искусства из твердого и цветного камня крупного и среднего размера, хранятся на подиумах, подставках, стеллажах, покрытых химически нейтральным пластиком с необходимыми прочностными характеристиками.</w:t>
      </w:r>
    </w:p>
    <w:p w14:paraId="19CC6C8F" w14:textId="77777777" w:rsidR="008832DF" w:rsidRDefault="008832DF">
      <w:pPr>
        <w:spacing w:before="220" w:after="1" w:line="220" w:lineRule="auto"/>
        <w:ind w:firstLine="540"/>
        <w:jc w:val="both"/>
      </w:pPr>
      <w:r>
        <w:rPr>
          <w:rFonts w:ascii="Calibri" w:hAnsi="Calibri" w:cs="Calibri"/>
        </w:rPr>
        <w:t>26.7. Скульптуру и предметы декоративно-прикладного искусства большого размера запрещается располагать в подвальных или чердачных помещениях, а также на полу или в проходах. Их расположение в хранилищах должно быть стабильным (это касается таких экспонатов как крупногабаритные и сборные произведения из гипса, мрамора и всех видов камня, предметы, имеющие малую устойчивость (по возможности, лучше создать дополнительные опоры), предметы с изобилием мелких хрупких деталей (по возможности, хранить в специальном ящике с ложементами), а также сильно разрушенные или подвергавшиеся существенным реставрационным работам).</w:t>
      </w:r>
    </w:p>
    <w:p w14:paraId="526D7B78" w14:textId="77777777" w:rsidR="008832DF" w:rsidRDefault="008832DF">
      <w:pPr>
        <w:spacing w:before="220" w:after="1" w:line="220" w:lineRule="auto"/>
        <w:ind w:firstLine="540"/>
        <w:jc w:val="both"/>
      </w:pPr>
      <w:r>
        <w:rPr>
          <w:rFonts w:ascii="Calibri" w:hAnsi="Calibri" w:cs="Calibri"/>
        </w:rPr>
        <w:t>Скульптуру и предметы декоративно-прикладного искусства из гипса необходимо оградить от воздействия сырости. Все предметы необходимо контролировать на наличие биоповреждений.</w:t>
      </w:r>
    </w:p>
    <w:p w14:paraId="4D269C69" w14:textId="77777777" w:rsidR="008832DF" w:rsidRDefault="008832DF">
      <w:pPr>
        <w:spacing w:before="220" w:after="1" w:line="220" w:lineRule="auto"/>
        <w:ind w:firstLine="540"/>
        <w:jc w:val="both"/>
      </w:pPr>
      <w:r>
        <w:rPr>
          <w:rFonts w:ascii="Calibri" w:hAnsi="Calibri" w:cs="Calibri"/>
        </w:rPr>
        <w:t>Гипсовые налепы на деревянные саркофаги хранятся в индивидуальных коробочках, завернутые в микалентную бумагу.</w:t>
      </w:r>
    </w:p>
    <w:p w14:paraId="5D4B3E9C" w14:textId="77777777" w:rsidR="008832DF" w:rsidRDefault="008832DF">
      <w:pPr>
        <w:spacing w:before="220" w:after="1" w:line="220" w:lineRule="auto"/>
        <w:ind w:firstLine="540"/>
        <w:jc w:val="both"/>
      </w:pPr>
      <w:r>
        <w:rPr>
          <w:rFonts w:ascii="Calibri" w:hAnsi="Calibri" w:cs="Calibri"/>
        </w:rPr>
        <w:t>26.8. Скульптура и предметы декоративно-прикладного искусства среднего и большого размера из гипса, известняка, мрамора и всех видов камня хранятся в чехлах из микалентной бумаги, которые следует менять по мере необходимости. Не рекомендуется использовать для хранения тканевые чехлы, так как, во-первых, они аккумулируют пыль, а, во-вторых, при их снятии с предметов есть риск повреждения отдельных деталей или наиболее выступающих участков поверхности.</w:t>
      </w:r>
    </w:p>
    <w:p w14:paraId="2AADD80A" w14:textId="77777777" w:rsidR="008832DF" w:rsidRDefault="008832DF">
      <w:pPr>
        <w:spacing w:before="220" w:after="1" w:line="220" w:lineRule="auto"/>
        <w:ind w:firstLine="540"/>
        <w:jc w:val="both"/>
      </w:pPr>
      <w:r>
        <w:rPr>
          <w:rFonts w:ascii="Calibri" w:hAnsi="Calibri" w:cs="Calibri"/>
        </w:rPr>
        <w:t>26.9. Скульптурные произведения и предметы декоративно-прикладного искусства необходимо регулярно очищать от пыли мягкими флейцами из натуральной или синтетической щетины, пуховками или перьевыми сметками - проводить профилактическое обеспыливание (текущий уход). Все указанные операции производятся при включенном пылесосе с широким наконечником на шланге для поглощения сметаемой пыли. Решение о возможности проведения профилактического обеспыливания принимается после совместного осмотра предметов хранителем и реставратором. Скульптура и предметы декоративно-прикладного искусства, состояние сохранности которых не позволяет проводить профилактическое обеспыливание, должны поэтапно включаться в планы работы реставрационных подразделений.</w:t>
      </w:r>
    </w:p>
    <w:p w14:paraId="6A45CAA7" w14:textId="77777777" w:rsidR="008832DF" w:rsidRDefault="008832DF">
      <w:pPr>
        <w:spacing w:before="220" w:after="1" w:line="220" w:lineRule="auto"/>
        <w:ind w:firstLine="540"/>
        <w:jc w:val="both"/>
      </w:pPr>
      <w:r>
        <w:rPr>
          <w:rFonts w:ascii="Calibri" w:hAnsi="Calibri" w:cs="Calibri"/>
        </w:rPr>
        <w:t>26.10. Очистка тонированной мраморной и гипсовой скульптуры, скульптуры из твердых пород с поврежденной поверхностью, а также скульптуры из мягких пород (известняк, мягкий песчаник, ракушечник, алебастр, ангидрит, гипс) проводится только реставраторами. Решение о возможности проведения мероприятий по очистке предметов в хранилище принимается после совместного осмотра хранителем и реставратором. Скульптура и предметы декоративно-прикладного искусства, состояние сохранности которых не позволяет проводить очистку, должны поэтапно включаться в планы работы реставрационных подразделений.</w:t>
      </w:r>
    </w:p>
    <w:p w14:paraId="127C4C67" w14:textId="77777777" w:rsidR="008832DF" w:rsidRDefault="008832DF">
      <w:pPr>
        <w:spacing w:before="220" w:after="1" w:line="220" w:lineRule="auto"/>
        <w:ind w:firstLine="540"/>
        <w:jc w:val="both"/>
      </w:pPr>
      <w:r>
        <w:rPr>
          <w:rFonts w:ascii="Calibri" w:hAnsi="Calibri" w:cs="Calibri"/>
        </w:rPr>
        <w:t>26.11. Запрещается производить побелку или окраску гипсовой скульптуры масляной или иной краской.</w:t>
      </w:r>
    </w:p>
    <w:p w14:paraId="458BB5D4" w14:textId="77777777" w:rsidR="008832DF" w:rsidRDefault="008832DF">
      <w:pPr>
        <w:spacing w:before="220" w:after="1" w:line="220" w:lineRule="auto"/>
        <w:ind w:firstLine="540"/>
        <w:jc w:val="both"/>
      </w:pPr>
      <w:r>
        <w:rPr>
          <w:rFonts w:ascii="Calibri" w:hAnsi="Calibri" w:cs="Calibri"/>
        </w:rPr>
        <w:t>26.12. Запрещается производить протирание влажной тканью или влажными салфетками и иными материалами поверхности произведений скульптуры и предметов декоративно-прикладного искусства из всех видов камня и из гипса.</w:t>
      </w:r>
    </w:p>
    <w:p w14:paraId="1BCB5884" w14:textId="77777777" w:rsidR="008832DF" w:rsidRDefault="008832DF">
      <w:pPr>
        <w:spacing w:before="220" w:after="1" w:line="220" w:lineRule="auto"/>
        <w:ind w:firstLine="540"/>
        <w:jc w:val="both"/>
      </w:pPr>
      <w:r>
        <w:rPr>
          <w:rFonts w:ascii="Calibri" w:hAnsi="Calibri" w:cs="Calibri"/>
        </w:rPr>
        <w:t>26.13. Решение о необходимости передачи предметов в реставрацию принимается по результатам совместного осмотра фонда хранителем и реставратором, которое документально фиксируется.</w:t>
      </w:r>
    </w:p>
    <w:p w14:paraId="630F72E7" w14:textId="77777777" w:rsidR="008832DF" w:rsidRDefault="008832DF">
      <w:pPr>
        <w:spacing w:after="1" w:line="220" w:lineRule="auto"/>
        <w:jc w:val="both"/>
      </w:pPr>
    </w:p>
    <w:p w14:paraId="62B7F589" w14:textId="77777777" w:rsidR="008832DF" w:rsidRDefault="008832DF">
      <w:pPr>
        <w:spacing w:after="1" w:line="220" w:lineRule="auto"/>
        <w:jc w:val="center"/>
        <w:outlineLvl w:val="1"/>
      </w:pPr>
      <w:r>
        <w:rPr>
          <w:rFonts w:ascii="Calibri" w:hAnsi="Calibri" w:cs="Calibri"/>
          <w:b/>
        </w:rPr>
        <w:t>XXVII. Хранение фотографических материалов, фоно-, видео-</w:t>
      </w:r>
    </w:p>
    <w:p w14:paraId="46537F02" w14:textId="77777777" w:rsidR="008832DF" w:rsidRDefault="008832DF">
      <w:pPr>
        <w:spacing w:after="1" w:line="220" w:lineRule="auto"/>
        <w:jc w:val="center"/>
      </w:pPr>
      <w:r>
        <w:rPr>
          <w:rFonts w:ascii="Calibri" w:hAnsi="Calibri" w:cs="Calibri"/>
          <w:b/>
        </w:rPr>
        <w:t>и электронных документов на носителях с магнитным</w:t>
      </w:r>
    </w:p>
    <w:p w14:paraId="0C3C3B55" w14:textId="77777777" w:rsidR="008832DF" w:rsidRDefault="008832DF">
      <w:pPr>
        <w:spacing w:after="1" w:line="220" w:lineRule="auto"/>
        <w:jc w:val="center"/>
      </w:pPr>
      <w:r>
        <w:rPr>
          <w:rFonts w:ascii="Calibri" w:hAnsi="Calibri" w:cs="Calibri"/>
          <w:b/>
        </w:rPr>
        <w:t>рабочим слоем</w:t>
      </w:r>
    </w:p>
    <w:p w14:paraId="7DBCE9EB" w14:textId="77777777" w:rsidR="008832DF" w:rsidRDefault="008832DF">
      <w:pPr>
        <w:spacing w:after="1" w:line="220" w:lineRule="auto"/>
        <w:jc w:val="both"/>
      </w:pPr>
    </w:p>
    <w:p w14:paraId="5366C57F" w14:textId="77777777" w:rsidR="008832DF" w:rsidRDefault="008832DF">
      <w:pPr>
        <w:spacing w:after="1" w:line="220" w:lineRule="auto"/>
        <w:ind w:firstLine="540"/>
        <w:jc w:val="both"/>
      </w:pPr>
      <w:r>
        <w:rPr>
          <w:rFonts w:ascii="Calibri" w:hAnsi="Calibri" w:cs="Calibri"/>
        </w:rPr>
        <w:t>27.1. Фотографические материалы систематизируются и хранятся по видам - негативы различной цветности и размера; слайды различной цветности; фотографии, выполненные на разных носителях (например, бумага, стекло, металл, фарфор), в том числе имеющего разного рода обрамления (рамы, футляр и другие виды обрамления); фотоотпечатки; фотоальбомы.</w:t>
      </w:r>
    </w:p>
    <w:p w14:paraId="28B36CFC" w14:textId="77777777" w:rsidR="008832DF" w:rsidRDefault="008832DF">
      <w:pPr>
        <w:spacing w:before="220" w:after="1" w:line="220" w:lineRule="auto"/>
        <w:ind w:firstLine="540"/>
        <w:jc w:val="both"/>
      </w:pPr>
      <w:r>
        <w:rPr>
          <w:rFonts w:ascii="Calibri" w:hAnsi="Calibri" w:cs="Calibri"/>
        </w:rPr>
        <w:t>В соответствии с видом основы (опасная или безопасная) и видом изображения (черно-белое или цветное) фотографические материалы рекомендуется хранить в различных помещениях хранилища с разным температурным режимом.</w:t>
      </w:r>
    </w:p>
    <w:p w14:paraId="0668BCD8" w14:textId="77777777" w:rsidR="008832DF" w:rsidRDefault="008832DF">
      <w:pPr>
        <w:spacing w:before="220" w:after="1" w:line="220" w:lineRule="auto"/>
        <w:ind w:firstLine="540"/>
        <w:jc w:val="both"/>
      </w:pPr>
      <w:r>
        <w:rPr>
          <w:rFonts w:ascii="Calibri" w:hAnsi="Calibri" w:cs="Calibri"/>
        </w:rPr>
        <w:t>Хранилища фотографических материалов на нитрооснове (опасной, горючей) территориально отделяются от других хранилищ. В области пола хранилища фотографических материалов на нитрооснове предусматривается дополнительная вытяжка воздуха.</w:t>
      </w:r>
    </w:p>
    <w:p w14:paraId="7B214DE8" w14:textId="77777777" w:rsidR="008832DF" w:rsidRDefault="008832DF">
      <w:pPr>
        <w:spacing w:before="220" w:after="1" w:line="220" w:lineRule="auto"/>
        <w:ind w:firstLine="540"/>
        <w:jc w:val="both"/>
      </w:pPr>
      <w:r>
        <w:rPr>
          <w:rFonts w:ascii="Calibri" w:hAnsi="Calibri" w:cs="Calibri"/>
        </w:rPr>
        <w:t>27.2. При хранении фотографических материалов рекомендуется учитывать следующее: разрушение бумажной, стеклянной и гибкой (нитратные, ацетатные и полиэфирные пленки) основ от действия света и пересыхания; выцветание под действием света слоя, несущего изображение; чувствительность к сотрясениям, вибрации при перемещениях, транспортировке фотографий, основой которых является стекло, а также фотографий в рамах под стеклом.</w:t>
      </w:r>
    </w:p>
    <w:p w14:paraId="47B6BA43" w14:textId="77777777" w:rsidR="008832DF" w:rsidRDefault="008832DF">
      <w:pPr>
        <w:spacing w:before="220" w:after="1" w:line="220" w:lineRule="auto"/>
        <w:ind w:firstLine="540"/>
        <w:jc w:val="both"/>
      </w:pPr>
      <w:r>
        <w:rPr>
          <w:rFonts w:ascii="Calibri" w:hAnsi="Calibri" w:cs="Calibri"/>
        </w:rPr>
        <w:t xml:space="preserve">При хранении фотографических материалов рекомендуется учитывать температурно-влажностные режимы для фотографических материалов, предусмотренные в рекомендуемой классификации предметов искусства в зависимости от их чувствительности к относительной влажности воздуха (RH), приведенной в </w:t>
      </w:r>
      <w:hyperlink w:anchor="P2557">
        <w:r>
          <w:rPr>
            <w:rFonts w:ascii="Calibri" w:hAnsi="Calibri" w:cs="Calibri"/>
            <w:color w:val="0000FF"/>
          </w:rPr>
          <w:t>Приложении N 4</w:t>
        </w:r>
      </w:hyperlink>
      <w:r>
        <w:rPr>
          <w:rFonts w:ascii="Calibri" w:hAnsi="Calibri" w:cs="Calibri"/>
        </w:rPr>
        <w:t xml:space="preserve"> Единых правил.</w:t>
      </w:r>
    </w:p>
    <w:p w14:paraId="48147548" w14:textId="77777777" w:rsidR="008832DF" w:rsidRDefault="008832DF">
      <w:pPr>
        <w:spacing w:before="220" w:after="1" w:line="220" w:lineRule="auto"/>
        <w:ind w:firstLine="540"/>
        <w:jc w:val="both"/>
      </w:pPr>
      <w:r>
        <w:rPr>
          <w:rFonts w:ascii="Calibri" w:hAnsi="Calibri" w:cs="Calibri"/>
        </w:rPr>
        <w:t>При хранении фотографических материалов запрещается: хранить их в открытом виде на столах, полках и стеллажах; перегибать их; скатывать их в трубку; прикалывать их кнопками и прибивать гвоздями; загибать авторские поля или обрезать их; применять конторский клей или клейкую ленту фабричного производства; употреблять при окантовке деревянные прокладки и цветные сорта картона без оклейки последних белой бумагой.</w:t>
      </w:r>
    </w:p>
    <w:p w14:paraId="53E415EF" w14:textId="77777777" w:rsidR="008832DF" w:rsidRDefault="008832DF">
      <w:pPr>
        <w:spacing w:before="220" w:after="1" w:line="220" w:lineRule="auto"/>
        <w:ind w:firstLine="540"/>
        <w:jc w:val="both"/>
      </w:pPr>
      <w:r>
        <w:rPr>
          <w:rFonts w:ascii="Calibri" w:hAnsi="Calibri" w:cs="Calibri"/>
        </w:rPr>
        <w:t>27.3. При работе с фотографическими материалами обязательно использование специальных перчаток (хлопчатобумажных при кратковременном контакте с фотографическим материалом или перчатки из 100% нитрила при длительном контакте).</w:t>
      </w:r>
    </w:p>
    <w:p w14:paraId="702A564D" w14:textId="77777777" w:rsidR="008832DF" w:rsidRDefault="008832DF">
      <w:pPr>
        <w:spacing w:before="220" w:after="1" w:line="220" w:lineRule="auto"/>
        <w:ind w:firstLine="540"/>
        <w:jc w:val="both"/>
      </w:pPr>
      <w:r>
        <w:rPr>
          <w:rFonts w:ascii="Calibri" w:hAnsi="Calibri" w:cs="Calibri"/>
        </w:rPr>
        <w:t xml:space="preserve">27.4. Маркировка предметов осуществляется ручным или механическим способами в соответствии с </w:t>
      </w:r>
      <w:hyperlink w:anchor="P1718">
        <w:r>
          <w:rPr>
            <w:rFonts w:ascii="Calibri" w:hAnsi="Calibri" w:cs="Calibri"/>
            <w:color w:val="0000FF"/>
          </w:rPr>
          <w:t>пунктом 53.4</w:t>
        </w:r>
      </w:hyperlink>
      <w:r>
        <w:rPr>
          <w:rFonts w:ascii="Calibri" w:hAnsi="Calibri" w:cs="Calibri"/>
        </w:rPr>
        <w:t xml:space="preserve"> Единых правил. Возможно применение маркировки с помощью новейших технологий без ущерба их внешнему виду и состоянию сохранности. Для маркировки фотоматериалов необходимо использовать компоненты, прошедшие тест на фотографическую активность.</w:t>
      </w:r>
    </w:p>
    <w:p w14:paraId="233DB811" w14:textId="77777777" w:rsidR="008832DF" w:rsidRDefault="008832DF">
      <w:pPr>
        <w:spacing w:before="220" w:after="1" w:line="220" w:lineRule="auto"/>
        <w:ind w:firstLine="540"/>
        <w:jc w:val="both"/>
      </w:pPr>
      <w:r>
        <w:rPr>
          <w:rFonts w:ascii="Calibri" w:hAnsi="Calibri" w:cs="Calibri"/>
        </w:rPr>
        <w:t>27.5. В целях сохранения фотографических материалов сканирование, фото- и киносъемка разрешается только в необходимых случаях и не чаще одного-двух раз в год.</w:t>
      </w:r>
    </w:p>
    <w:p w14:paraId="11CB33D4" w14:textId="77777777" w:rsidR="008832DF" w:rsidRDefault="008832DF">
      <w:pPr>
        <w:spacing w:before="220" w:after="1" w:line="220" w:lineRule="auto"/>
        <w:ind w:firstLine="540"/>
        <w:jc w:val="both"/>
      </w:pPr>
      <w:r>
        <w:rPr>
          <w:rFonts w:ascii="Calibri" w:hAnsi="Calibri" w:cs="Calibri"/>
        </w:rPr>
        <w:t>27.6. Фотографические материалы должны быть упакованы в первичную, а затем - во вторичную упаковку. Первичная упаковка имеет прямой контакт с фотографическим материалом и защищает его от пыли и влаги, а вторичная упаковка - предохраняет фотографический материал и первичную упаковку от механических повреждений, света и других воздействий окружающей среды.</w:t>
      </w:r>
    </w:p>
    <w:p w14:paraId="3B9002B7" w14:textId="77777777" w:rsidR="008832DF" w:rsidRDefault="008832DF">
      <w:pPr>
        <w:spacing w:before="220" w:after="1" w:line="220" w:lineRule="auto"/>
        <w:ind w:firstLine="540"/>
        <w:jc w:val="both"/>
      </w:pPr>
      <w:r>
        <w:rPr>
          <w:rFonts w:ascii="Calibri" w:hAnsi="Calibri" w:cs="Calibri"/>
        </w:rPr>
        <w:t>Для перекладывания и заворачивания фотографических материалов рекомендуется применять микалентную бумагу, а также бумагу или полиэфирную пленку, которые прошли тест на фотоактивность.</w:t>
      </w:r>
    </w:p>
    <w:p w14:paraId="1EC4F0E3" w14:textId="77777777" w:rsidR="008832DF" w:rsidRDefault="008832DF">
      <w:pPr>
        <w:spacing w:before="220" w:after="1" w:line="220" w:lineRule="auto"/>
        <w:ind w:firstLine="540"/>
        <w:jc w:val="both"/>
      </w:pPr>
      <w:r>
        <w:rPr>
          <w:rFonts w:ascii="Calibri" w:hAnsi="Calibri" w:cs="Calibri"/>
        </w:rPr>
        <w:t>При перекладывании фотоотпечатки во избежание изломов берут за противоположные углы (по диагонали) двумя руками.</w:t>
      </w:r>
    </w:p>
    <w:p w14:paraId="0459F61B" w14:textId="77777777" w:rsidR="008832DF" w:rsidRDefault="008832DF">
      <w:pPr>
        <w:spacing w:before="220" w:after="1" w:line="220" w:lineRule="auto"/>
        <w:ind w:firstLine="540"/>
        <w:jc w:val="both"/>
      </w:pPr>
      <w:r>
        <w:rPr>
          <w:rFonts w:ascii="Calibri" w:hAnsi="Calibri" w:cs="Calibri"/>
        </w:rPr>
        <w:t>27.7. Каждый фотографический материал, представляющий собой единицу хранения, должен быть уложен в негерметичную индивидуальную упаковку.</w:t>
      </w:r>
    </w:p>
    <w:p w14:paraId="0A4321C9" w14:textId="77777777" w:rsidR="008832DF" w:rsidRDefault="008832DF">
      <w:pPr>
        <w:spacing w:before="220" w:after="1" w:line="220" w:lineRule="auto"/>
        <w:ind w:firstLine="540"/>
        <w:jc w:val="both"/>
      </w:pPr>
      <w:r>
        <w:rPr>
          <w:rFonts w:ascii="Calibri" w:hAnsi="Calibri" w:cs="Calibri"/>
        </w:rPr>
        <w:t>Не допустимо использование материалов, имеющих поверхностную проклейку или какую-либо поверхностную отделку с клеевым покрытием.</w:t>
      </w:r>
    </w:p>
    <w:p w14:paraId="4C73C36E" w14:textId="77777777" w:rsidR="008832DF" w:rsidRDefault="008832DF">
      <w:pPr>
        <w:spacing w:before="220" w:after="1" w:line="220" w:lineRule="auto"/>
        <w:ind w:firstLine="540"/>
        <w:jc w:val="both"/>
      </w:pPr>
      <w:r>
        <w:rPr>
          <w:rFonts w:ascii="Calibri" w:hAnsi="Calibri" w:cs="Calibri"/>
        </w:rPr>
        <w:t>27.8. Коробки, папки, конверты для хранения фотоматериалов, а также паспарту для них выполняются из бумаги и картона, прошедших тест на фотоактивность. Фотографические отпечатки на бумажной и пластиковой основе хранятся в первичной и вторичной упаковке. Упаковка должна соответствовать размеру стопки отпечатков. В одну коробку укладывается не более 15 - 30 отпечатков.</w:t>
      </w:r>
    </w:p>
    <w:p w14:paraId="101D41A2" w14:textId="77777777" w:rsidR="008832DF" w:rsidRDefault="008832DF">
      <w:pPr>
        <w:spacing w:before="220" w:after="1" w:line="220" w:lineRule="auto"/>
        <w:ind w:firstLine="540"/>
        <w:jc w:val="both"/>
      </w:pPr>
      <w:r>
        <w:rPr>
          <w:rFonts w:ascii="Calibri" w:hAnsi="Calibri" w:cs="Calibri"/>
        </w:rPr>
        <w:t>Папки хранятся в один-два ряда на выдвижных лотках или полках в металлических шкафах. Шкафы должны быть на 5 - 7 см глубже выдвижных лотков, папок и коробок. Папки или картонные коробки с фотоотпечатками устанавливаются горизонтально на одной полке в один - два ряда. Альбомы с позитивами хранятся в горизонтальном положении отдельно от разрозненных позитивов с индивидуальных картонных коробках.</w:t>
      </w:r>
    </w:p>
    <w:p w14:paraId="4D6BA231" w14:textId="77777777" w:rsidR="008832DF" w:rsidRDefault="008832DF">
      <w:pPr>
        <w:spacing w:before="220" w:after="1" w:line="220" w:lineRule="auto"/>
        <w:ind w:firstLine="540"/>
        <w:jc w:val="both"/>
      </w:pPr>
      <w:r>
        <w:rPr>
          <w:rFonts w:ascii="Calibri" w:hAnsi="Calibri" w:cs="Calibri"/>
        </w:rPr>
        <w:t>27.9. Фотографические материалы с цветным изображением должны быть дополнительно защищены прокладками из светонепроницаемой бумаги.</w:t>
      </w:r>
    </w:p>
    <w:p w14:paraId="353A1070" w14:textId="77777777" w:rsidR="008832DF" w:rsidRDefault="008832DF">
      <w:pPr>
        <w:spacing w:before="220" w:after="1" w:line="220" w:lineRule="auto"/>
        <w:ind w:firstLine="540"/>
        <w:jc w:val="both"/>
      </w:pPr>
      <w:r>
        <w:rPr>
          <w:rFonts w:ascii="Calibri" w:hAnsi="Calibri" w:cs="Calibri"/>
        </w:rPr>
        <w:t>27.10. Негативы и диапозитивы упаковываются индивидуально в четырехлепестковых конвертах из плотной бумаги, которые помещаются вертикально на своем длинном ребре в специальные металлические шкафы с гнездами или коробки соответствующего размера.</w:t>
      </w:r>
    </w:p>
    <w:p w14:paraId="0F955BFA" w14:textId="77777777" w:rsidR="008832DF" w:rsidRDefault="008832DF">
      <w:pPr>
        <w:spacing w:before="220" w:after="1" w:line="220" w:lineRule="auto"/>
        <w:ind w:firstLine="540"/>
        <w:jc w:val="both"/>
      </w:pPr>
      <w:r>
        <w:rPr>
          <w:rFonts w:ascii="Calibri" w:hAnsi="Calibri" w:cs="Calibri"/>
        </w:rPr>
        <w:t>Коробки ставятся вертикально на полках шкафов или стеллажей. На крышках и обращенном наружу крае коробки пишутся номера хранения и (по возможности) краткое наименование содержимого (например, NN 100 - 112. Реставрационные негативы).</w:t>
      </w:r>
    </w:p>
    <w:p w14:paraId="6FF63DA4" w14:textId="77777777" w:rsidR="008832DF" w:rsidRDefault="008832DF">
      <w:pPr>
        <w:spacing w:before="220" w:after="1" w:line="220" w:lineRule="auto"/>
        <w:ind w:firstLine="540"/>
        <w:jc w:val="both"/>
      </w:pPr>
      <w:r>
        <w:rPr>
          <w:rFonts w:ascii="Calibri" w:hAnsi="Calibri" w:cs="Calibri"/>
        </w:rPr>
        <w:t>Большеформатные стеклянные негативы (от 18 x 24 см) и разбитые должны храниться горизонтально.</w:t>
      </w:r>
    </w:p>
    <w:p w14:paraId="54A7A2C8" w14:textId="77777777" w:rsidR="008832DF" w:rsidRDefault="008832DF">
      <w:pPr>
        <w:spacing w:before="220" w:after="1" w:line="220" w:lineRule="auto"/>
        <w:ind w:firstLine="540"/>
        <w:jc w:val="both"/>
      </w:pPr>
      <w:r>
        <w:rPr>
          <w:rFonts w:ascii="Calibri" w:hAnsi="Calibri" w:cs="Calibri"/>
        </w:rPr>
        <w:t>Малоформатные негативы, в том числе на пленке, хранятся в безклеевых конвертах, которые укладываются в специальные коробки или ящики типа каталожных, но обязательно с крышкой.</w:t>
      </w:r>
    </w:p>
    <w:p w14:paraId="3E1CA334" w14:textId="77777777" w:rsidR="008832DF" w:rsidRDefault="008832DF">
      <w:pPr>
        <w:spacing w:before="220" w:after="1" w:line="220" w:lineRule="auto"/>
        <w:ind w:firstLine="540"/>
        <w:jc w:val="both"/>
      </w:pPr>
      <w:r>
        <w:rPr>
          <w:rFonts w:ascii="Calibri" w:hAnsi="Calibri" w:cs="Calibri"/>
        </w:rPr>
        <w:t>Негативы на нитроцеллюлозной и ацетатилцеллюлозной основе должны храниться в безклеевых бумажных конвертах и отдельно от других фотографических материалов.</w:t>
      </w:r>
    </w:p>
    <w:p w14:paraId="6BADE5D8" w14:textId="77777777" w:rsidR="008832DF" w:rsidRDefault="008832DF">
      <w:pPr>
        <w:spacing w:before="220" w:after="1" w:line="220" w:lineRule="auto"/>
        <w:ind w:firstLine="540"/>
        <w:jc w:val="both"/>
      </w:pPr>
      <w:r>
        <w:rPr>
          <w:rFonts w:ascii="Calibri" w:hAnsi="Calibri" w:cs="Calibri"/>
        </w:rPr>
        <w:t>Форматные пленки на полиэфирной основе можно помещать в бумажные или полиэфирные конверты.</w:t>
      </w:r>
    </w:p>
    <w:p w14:paraId="09577526" w14:textId="77777777" w:rsidR="008832DF" w:rsidRDefault="008832DF">
      <w:pPr>
        <w:spacing w:before="220" w:after="1" w:line="220" w:lineRule="auto"/>
        <w:ind w:firstLine="540"/>
        <w:jc w:val="both"/>
      </w:pPr>
      <w:r>
        <w:rPr>
          <w:rFonts w:ascii="Calibri" w:hAnsi="Calibri" w:cs="Calibri"/>
        </w:rPr>
        <w:t>Не допускается касаться пальцами эмульсии негатива; брать за угол стеклянный негатив.</w:t>
      </w:r>
    </w:p>
    <w:p w14:paraId="7B35F902" w14:textId="77777777" w:rsidR="008832DF" w:rsidRDefault="008832DF">
      <w:pPr>
        <w:spacing w:before="220" w:after="1" w:line="220" w:lineRule="auto"/>
        <w:ind w:firstLine="540"/>
        <w:jc w:val="both"/>
      </w:pPr>
      <w:r>
        <w:rPr>
          <w:rFonts w:ascii="Calibri" w:hAnsi="Calibri" w:cs="Calibri"/>
        </w:rPr>
        <w:t>27.11. Слайды, смонтированные в рамке под стеклом, хранятся в коробках или полиэфирных сливерах, собранных в скоросшиватели без дополнительной первичной упаковки. Слайды с открытой рамкой хранятся в картонных коробках или металлических боксах, предварительно упакованные в индивидуальные бумажные конверты или полиэфирные сливеры. Слайды, не смонтированные в рамки, следует хранить так же, как негативы на основе полимерной пленки.</w:t>
      </w:r>
    </w:p>
    <w:p w14:paraId="609EC97F" w14:textId="77777777" w:rsidR="008832DF" w:rsidRDefault="008832DF">
      <w:pPr>
        <w:spacing w:before="220" w:after="1" w:line="220" w:lineRule="auto"/>
        <w:ind w:firstLine="540"/>
        <w:jc w:val="both"/>
      </w:pPr>
      <w:r>
        <w:rPr>
          <w:rFonts w:ascii="Calibri" w:hAnsi="Calibri" w:cs="Calibri"/>
        </w:rPr>
        <w:t>27.12. При хранении цветных отпечатков и негативов, а также фотографических материалов на нитрооснове в холодильных камерах, необходимо использовать специальную теплоизоляционную герметичную упаковку типа многослойных конвертов, состоящих из слоев полиэтилена, алюминиевой фольги и бумаги. Внутрь конверта помещаются пакетики с адсорбентами для удаления кислотных продуктов деструкции и с адсорбентами (силикагель) для удаления избыточной влаги.</w:t>
      </w:r>
    </w:p>
    <w:p w14:paraId="46A4EC12" w14:textId="77777777" w:rsidR="008832DF" w:rsidRDefault="008832DF">
      <w:pPr>
        <w:spacing w:before="220" w:after="1" w:line="220" w:lineRule="auto"/>
        <w:ind w:firstLine="540"/>
        <w:jc w:val="both"/>
      </w:pPr>
      <w:r>
        <w:rPr>
          <w:rFonts w:ascii="Calibri" w:hAnsi="Calibri" w:cs="Calibri"/>
        </w:rPr>
        <w:t>27.13. Для наклеивания фотоотпечатков применяются клеи на основе метилцеллюлезы или желатина, или пшеничного крахмала.</w:t>
      </w:r>
    </w:p>
    <w:p w14:paraId="40014DB3" w14:textId="77777777" w:rsidR="008832DF" w:rsidRDefault="008832DF">
      <w:pPr>
        <w:spacing w:before="220" w:after="1" w:line="220" w:lineRule="auto"/>
        <w:ind w:firstLine="540"/>
        <w:jc w:val="both"/>
      </w:pPr>
      <w:r>
        <w:rPr>
          <w:rFonts w:ascii="Calibri" w:hAnsi="Calibri" w:cs="Calibri"/>
        </w:rPr>
        <w:t>Не допускается использование канцелярского клея для наклеивания фотоотпечатков и диапозитивов.</w:t>
      </w:r>
    </w:p>
    <w:p w14:paraId="0D0E99BB" w14:textId="77777777" w:rsidR="008832DF" w:rsidRDefault="008832DF">
      <w:pPr>
        <w:spacing w:before="220" w:after="1" w:line="220" w:lineRule="auto"/>
        <w:ind w:firstLine="540"/>
        <w:jc w:val="both"/>
      </w:pPr>
      <w:r>
        <w:rPr>
          <w:rFonts w:ascii="Calibri" w:hAnsi="Calibri" w:cs="Calibri"/>
        </w:rPr>
        <w:t>Для изготовления паспарту применяется бумага и картон, прошедшие тест на фотоактивность. Паспарту оформляется в виде двух раскрывающихся половин, скрепленных с помощью корешка из специальной окантовочной ленты из бумаги или ткани. Одна его половина должна иметь окно, соответствующее размерам изображения. Фотографический отпечаток прикрывается по краям не менее чем на 5 мм.</w:t>
      </w:r>
    </w:p>
    <w:p w14:paraId="042C5C46" w14:textId="77777777" w:rsidR="008832DF" w:rsidRDefault="008832DF">
      <w:pPr>
        <w:spacing w:before="220" w:after="1" w:line="220" w:lineRule="auto"/>
        <w:ind w:firstLine="540"/>
        <w:jc w:val="both"/>
      </w:pPr>
      <w:r>
        <w:rPr>
          <w:rFonts w:ascii="Calibri" w:hAnsi="Calibri" w:cs="Calibri"/>
        </w:rPr>
        <w:t>Фотографические отпечатки монтируются на половине паспарту, не имеющей окна при помощи специальных уголков, выполненных из инертных к фотографии материалам, которые фиксируются на эту часть паспарту.</w:t>
      </w:r>
    </w:p>
    <w:p w14:paraId="34DCABE4" w14:textId="77777777" w:rsidR="008832DF" w:rsidRDefault="008832DF">
      <w:pPr>
        <w:spacing w:before="220" w:after="1" w:line="220" w:lineRule="auto"/>
        <w:ind w:firstLine="540"/>
        <w:jc w:val="both"/>
      </w:pPr>
      <w:r>
        <w:rPr>
          <w:rFonts w:ascii="Calibri" w:hAnsi="Calibri" w:cs="Calibri"/>
        </w:rPr>
        <w:t>Допускается использование бумажных лапок для крепления фотографии.</w:t>
      </w:r>
    </w:p>
    <w:p w14:paraId="10BB2817" w14:textId="77777777" w:rsidR="008832DF" w:rsidRDefault="008832DF">
      <w:pPr>
        <w:spacing w:before="220" w:after="1" w:line="220" w:lineRule="auto"/>
        <w:ind w:firstLine="540"/>
        <w:jc w:val="both"/>
      </w:pPr>
      <w:r>
        <w:rPr>
          <w:rFonts w:ascii="Calibri" w:hAnsi="Calibri" w:cs="Calibri"/>
        </w:rPr>
        <w:t>Для бумажных лапок следует применять "японскую бумагу" различной толщины. Приклеивание лапок производится на клей из пшеничного крахмала или на водный раствор метилцеллюлозы.</w:t>
      </w:r>
    </w:p>
    <w:p w14:paraId="76FDC129" w14:textId="77777777" w:rsidR="008832DF" w:rsidRDefault="008832DF">
      <w:pPr>
        <w:spacing w:before="220" w:after="1" w:line="220" w:lineRule="auto"/>
        <w:ind w:firstLine="540"/>
        <w:jc w:val="both"/>
      </w:pPr>
      <w:r>
        <w:rPr>
          <w:rFonts w:ascii="Calibri" w:hAnsi="Calibri" w:cs="Calibri"/>
        </w:rPr>
        <w:t>Вырезанные из японской бумаги лапки смазывают клеем и закрепляют одним концом на обороте произведения, а другим - на паспарту.</w:t>
      </w:r>
    </w:p>
    <w:p w14:paraId="7FE834AE" w14:textId="77777777" w:rsidR="008832DF" w:rsidRDefault="008832DF">
      <w:pPr>
        <w:spacing w:before="220" w:after="1" w:line="220" w:lineRule="auto"/>
        <w:ind w:firstLine="540"/>
        <w:jc w:val="both"/>
      </w:pPr>
      <w:r>
        <w:rPr>
          <w:rFonts w:ascii="Calibri" w:hAnsi="Calibri" w:cs="Calibri"/>
        </w:rPr>
        <w:t>Произведения, сохранившие художественную монтировку автора или характерную для той эпохи, размонтированию не подлежат.</w:t>
      </w:r>
    </w:p>
    <w:p w14:paraId="0A3A01E8" w14:textId="77777777" w:rsidR="008832DF" w:rsidRDefault="008832DF">
      <w:pPr>
        <w:spacing w:before="220" w:after="1" w:line="220" w:lineRule="auto"/>
        <w:ind w:firstLine="540"/>
        <w:jc w:val="both"/>
      </w:pPr>
      <w:r>
        <w:rPr>
          <w:rFonts w:ascii="Calibri" w:hAnsi="Calibri" w:cs="Calibri"/>
        </w:rPr>
        <w:t>27.14. Один раз в два года фотоматериалы просматриваются с целью выявления предметов, в которых появились повреждения слоя, несущего изображение, и основы.</w:t>
      </w:r>
    </w:p>
    <w:p w14:paraId="6E67DD25" w14:textId="77777777" w:rsidR="008832DF" w:rsidRDefault="008832DF">
      <w:pPr>
        <w:spacing w:before="220" w:after="1" w:line="220" w:lineRule="auto"/>
        <w:ind w:firstLine="540"/>
        <w:jc w:val="both"/>
      </w:pPr>
      <w:r>
        <w:rPr>
          <w:rFonts w:ascii="Calibri" w:hAnsi="Calibri" w:cs="Calibri"/>
        </w:rPr>
        <w:t>Фотоотпечатки и негативы с физико-химическими дефектами и биологическими повреждениями слоя, несущего изображение, подлежат хранению в отдельных шкафах.</w:t>
      </w:r>
    </w:p>
    <w:p w14:paraId="219BD9AB" w14:textId="77777777" w:rsidR="008832DF" w:rsidRDefault="008832DF">
      <w:pPr>
        <w:spacing w:before="220" w:after="1" w:line="220" w:lineRule="auto"/>
        <w:ind w:firstLine="540"/>
        <w:jc w:val="both"/>
      </w:pPr>
      <w:r>
        <w:rPr>
          <w:rFonts w:ascii="Calibri" w:hAnsi="Calibri" w:cs="Calibri"/>
        </w:rPr>
        <w:t>Поврежденные фотоматериалы должны пройти процесс консервации и быть оцифрованы.</w:t>
      </w:r>
    </w:p>
    <w:p w14:paraId="72FA2718" w14:textId="77777777" w:rsidR="008832DF" w:rsidRDefault="008832DF">
      <w:pPr>
        <w:spacing w:before="220" w:after="1" w:line="220" w:lineRule="auto"/>
        <w:ind w:firstLine="540"/>
        <w:jc w:val="both"/>
      </w:pPr>
      <w:r>
        <w:rPr>
          <w:rFonts w:ascii="Calibri" w:hAnsi="Calibri" w:cs="Calibri"/>
        </w:rPr>
        <w:t>27.15. Кинодокументы и рулонные микрофильмы хранятся в горизонтальном положении в металлических или пластиковых стандартных коробках на стеллажах типа "елочка" либо на стационарных стеллажах, а пленки со звукозаписью - в специальных картонных коробках.</w:t>
      </w:r>
    </w:p>
    <w:p w14:paraId="01BAC9D8" w14:textId="77777777" w:rsidR="008832DF" w:rsidRDefault="008832DF">
      <w:pPr>
        <w:spacing w:before="220" w:after="1" w:line="220" w:lineRule="auto"/>
        <w:ind w:firstLine="540"/>
        <w:jc w:val="both"/>
      </w:pPr>
      <w:r>
        <w:rPr>
          <w:rFonts w:ascii="Calibri" w:hAnsi="Calibri" w:cs="Calibri"/>
        </w:rPr>
        <w:t>Кинодокументы на негорючей триацетатной основе хранятся в вентилируемых металлических или пластиковых с отверстиями коробках для предотвращения скапливания внутри коробки паров уксусной кислоты, выделяемой основой кинопленки.</w:t>
      </w:r>
    </w:p>
    <w:p w14:paraId="75DE1C56" w14:textId="77777777" w:rsidR="008832DF" w:rsidRDefault="008832DF">
      <w:pPr>
        <w:spacing w:before="220" w:after="1" w:line="220" w:lineRule="auto"/>
        <w:ind w:firstLine="540"/>
        <w:jc w:val="both"/>
      </w:pPr>
      <w:r>
        <w:rPr>
          <w:rFonts w:ascii="Calibri" w:hAnsi="Calibri" w:cs="Calibri"/>
        </w:rPr>
        <w:t>Видеокассеты хранятся в вертикальном положении в заводской упаковке.</w:t>
      </w:r>
    </w:p>
    <w:p w14:paraId="64F20A46" w14:textId="77777777" w:rsidR="008832DF" w:rsidRDefault="008832DF">
      <w:pPr>
        <w:spacing w:before="220" w:after="1" w:line="220" w:lineRule="auto"/>
        <w:ind w:firstLine="540"/>
        <w:jc w:val="both"/>
      </w:pPr>
      <w:r>
        <w:rPr>
          <w:rFonts w:ascii="Calibri" w:hAnsi="Calibri" w:cs="Calibri"/>
        </w:rPr>
        <w:t>27.16. Магнитные ленты хранятся в первичной упаковке или в специально изготовленных картонных коробках, поставленных вертикально на деревянных стеллажах.</w:t>
      </w:r>
    </w:p>
    <w:p w14:paraId="34811A17" w14:textId="77777777" w:rsidR="008832DF" w:rsidRDefault="008832DF">
      <w:pPr>
        <w:spacing w:before="220" w:after="1" w:line="220" w:lineRule="auto"/>
        <w:ind w:firstLine="540"/>
        <w:jc w:val="both"/>
      </w:pPr>
      <w:r>
        <w:rPr>
          <w:rFonts w:ascii="Calibri" w:hAnsi="Calibri" w:cs="Calibri"/>
        </w:rPr>
        <w:t>Не допускается хранение документов на носителях с магнитным рабочим слоем на ферромагнитных металлических стеллажах.</w:t>
      </w:r>
    </w:p>
    <w:p w14:paraId="57D2A518" w14:textId="77777777" w:rsidR="008832DF" w:rsidRDefault="008832DF">
      <w:pPr>
        <w:spacing w:before="220" w:after="1" w:line="220" w:lineRule="auto"/>
        <w:ind w:firstLine="540"/>
        <w:jc w:val="both"/>
      </w:pPr>
      <w:r>
        <w:rPr>
          <w:rFonts w:ascii="Calibri" w:hAnsi="Calibri" w:cs="Calibri"/>
        </w:rPr>
        <w:t>Документы на магнитной ленте и дисковых носителях хранятся при температуре +8 °C - +18 °C и относительной влажности - 45 - 65%.</w:t>
      </w:r>
    </w:p>
    <w:p w14:paraId="47146129" w14:textId="77777777" w:rsidR="008832DF" w:rsidRDefault="008832DF">
      <w:pPr>
        <w:spacing w:before="220" w:after="1" w:line="220" w:lineRule="auto"/>
        <w:ind w:firstLine="540"/>
        <w:jc w:val="both"/>
      </w:pPr>
      <w:r>
        <w:rPr>
          <w:rFonts w:ascii="Calibri" w:hAnsi="Calibri" w:cs="Calibri"/>
        </w:rPr>
        <w:t>Магнитную ленту каждые шесть месяцев необходимо перематывать для снятия внутреннего напряжения в рулоне. Магнитная лента должна эксплуатироваться на аппаратуре с исправленным, хорошо отрегулированным лентопротяжным механизмом.</w:t>
      </w:r>
    </w:p>
    <w:p w14:paraId="73E03AC2" w14:textId="77777777" w:rsidR="008832DF" w:rsidRDefault="008832DF">
      <w:pPr>
        <w:spacing w:before="220" w:after="1" w:line="220" w:lineRule="auto"/>
        <w:ind w:firstLine="540"/>
        <w:jc w:val="both"/>
      </w:pPr>
      <w:r>
        <w:rPr>
          <w:rFonts w:ascii="Calibri" w:hAnsi="Calibri" w:cs="Calibri"/>
        </w:rPr>
        <w:t>Не допускается хранение фоно-, видео- и электронных документов на носителях с магнитным рабочим слоем в хранилищах с паразитарными постоянными и переменными магнитными полями напряженностью более 400 а/м.</w:t>
      </w:r>
    </w:p>
    <w:p w14:paraId="7C3B0EA6" w14:textId="77777777" w:rsidR="008832DF" w:rsidRDefault="008832DF">
      <w:pPr>
        <w:spacing w:before="220" w:after="1" w:line="220" w:lineRule="auto"/>
        <w:ind w:firstLine="540"/>
        <w:jc w:val="both"/>
      </w:pPr>
      <w:r>
        <w:rPr>
          <w:rFonts w:ascii="Calibri" w:hAnsi="Calibri" w:cs="Calibri"/>
        </w:rPr>
        <w:t>27.17. Грампластинки хранятся в шкафах в индивидуальных конвертах, поставленных на ребро. Полки шкафов делятся вертикальными перегородками на ячейки, рассчитанные на 10 - 12 пластинок.</w:t>
      </w:r>
    </w:p>
    <w:p w14:paraId="00ADDEFC" w14:textId="77777777" w:rsidR="008832DF" w:rsidRDefault="008832DF">
      <w:pPr>
        <w:spacing w:after="1" w:line="220" w:lineRule="auto"/>
        <w:jc w:val="both"/>
      </w:pPr>
    </w:p>
    <w:p w14:paraId="29501395" w14:textId="77777777" w:rsidR="008832DF" w:rsidRDefault="008832DF">
      <w:pPr>
        <w:spacing w:after="1" w:line="220" w:lineRule="auto"/>
        <w:jc w:val="center"/>
        <w:outlineLvl w:val="1"/>
      </w:pPr>
      <w:r>
        <w:rPr>
          <w:rFonts w:ascii="Calibri" w:hAnsi="Calibri" w:cs="Calibri"/>
          <w:b/>
        </w:rPr>
        <w:t>XXVIII. Хранение геолого-минералогических предметов</w:t>
      </w:r>
    </w:p>
    <w:p w14:paraId="000C1127" w14:textId="77777777" w:rsidR="008832DF" w:rsidRDefault="008832DF">
      <w:pPr>
        <w:spacing w:after="1" w:line="220" w:lineRule="auto"/>
        <w:jc w:val="both"/>
      </w:pPr>
    </w:p>
    <w:p w14:paraId="69FAB1DC" w14:textId="77777777" w:rsidR="008832DF" w:rsidRDefault="008832DF">
      <w:pPr>
        <w:spacing w:after="1" w:line="220" w:lineRule="auto"/>
        <w:ind w:firstLine="540"/>
        <w:jc w:val="both"/>
      </w:pPr>
      <w:r>
        <w:rPr>
          <w:rFonts w:ascii="Calibri" w:hAnsi="Calibri" w:cs="Calibri"/>
        </w:rPr>
        <w:t>28.1. Хранение геолого-минералогических и петрографических предметов осуществляется в целях предотвращения от резких колебаний температуры и предохранения их от сырости и пыли.</w:t>
      </w:r>
    </w:p>
    <w:p w14:paraId="51863F51" w14:textId="77777777" w:rsidR="008832DF" w:rsidRDefault="008832DF">
      <w:pPr>
        <w:spacing w:before="220" w:after="1" w:line="220" w:lineRule="auto"/>
        <w:ind w:firstLine="540"/>
        <w:jc w:val="both"/>
      </w:pPr>
      <w:r>
        <w:rPr>
          <w:rFonts w:ascii="Calibri" w:hAnsi="Calibri" w:cs="Calibri"/>
        </w:rPr>
        <w:t>28.2. Пробы природных газов хранятся в бутылках в перевернутом виде.</w:t>
      </w:r>
    </w:p>
    <w:p w14:paraId="2637F5FF" w14:textId="77777777" w:rsidR="008832DF" w:rsidRDefault="008832DF">
      <w:pPr>
        <w:spacing w:before="220" w:after="1" w:line="220" w:lineRule="auto"/>
        <w:ind w:firstLine="540"/>
        <w:jc w:val="both"/>
      </w:pPr>
      <w:r>
        <w:rPr>
          <w:rFonts w:ascii="Calibri" w:hAnsi="Calibri" w:cs="Calibri"/>
        </w:rPr>
        <w:t>28.3. Влажные препараты минеральных объектов и их производные хранятся в закупоренном виде (с оставлением приблизительно 1/6 запасного объема на расширение жидкости). Замерзающие объекты (например, из минеральных источников) оберегаются от низкой Температуры.</w:t>
      </w:r>
    </w:p>
    <w:p w14:paraId="4BE4FCDF" w14:textId="77777777" w:rsidR="008832DF" w:rsidRDefault="008832DF">
      <w:pPr>
        <w:spacing w:before="220" w:after="1" w:line="220" w:lineRule="auto"/>
        <w:ind w:firstLine="540"/>
        <w:jc w:val="both"/>
      </w:pPr>
      <w:r>
        <w:rPr>
          <w:rFonts w:ascii="Calibri" w:hAnsi="Calibri" w:cs="Calibri"/>
        </w:rPr>
        <w:t>28.4. Отпечатки растений, насекомых, рыб и других организмов, а также хрупкие палеонтологические объекты предохраняются от механических повреждений, хранятся в вате, в коробках или ящиках.</w:t>
      </w:r>
    </w:p>
    <w:p w14:paraId="2AC5CA8F" w14:textId="77777777" w:rsidR="008832DF" w:rsidRDefault="008832DF">
      <w:pPr>
        <w:spacing w:before="220" w:after="1" w:line="220" w:lineRule="auto"/>
        <w:ind w:firstLine="540"/>
        <w:jc w:val="both"/>
      </w:pPr>
      <w:r>
        <w:rPr>
          <w:rFonts w:ascii="Calibri" w:hAnsi="Calibri" w:cs="Calibri"/>
        </w:rPr>
        <w:t>28.5. Монолиты почв хранятся в специальных ящиках, приставленных к стене под углом, а почвенные пробы, взятые для химического анализа, - в стеклянных банках с притертой пробкой.</w:t>
      </w:r>
    </w:p>
    <w:p w14:paraId="00F897BC" w14:textId="77777777" w:rsidR="008832DF" w:rsidRDefault="008832DF">
      <w:pPr>
        <w:spacing w:before="220" w:after="1" w:line="220" w:lineRule="auto"/>
        <w:ind w:firstLine="540"/>
        <w:jc w:val="both"/>
      </w:pPr>
      <w:r>
        <w:rPr>
          <w:rFonts w:ascii="Calibri" w:hAnsi="Calibri" w:cs="Calibri"/>
        </w:rPr>
        <w:t>28.6. Металлический геолого-разведочный инструмент (геологические молотки, зубила, облегченные буровые комплекты) хранится и экспонируется, предварительно протертый вазелиновым маслом на гладких поверхностях и в местах соединений (муфты, нарезки).</w:t>
      </w:r>
    </w:p>
    <w:p w14:paraId="5BE1BB39" w14:textId="77777777" w:rsidR="008832DF" w:rsidRDefault="008832DF">
      <w:pPr>
        <w:spacing w:before="220" w:after="1" w:line="220" w:lineRule="auto"/>
        <w:ind w:firstLine="540"/>
        <w:jc w:val="both"/>
      </w:pPr>
      <w:r>
        <w:rPr>
          <w:rFonts w:ascii="Calibri" w:hAnsi="Calibri" w:cs="Calibri"/>
        </w:rPr>
        <w:t>28.7. В экспозиции макеты и диорамы систематически очищаются от пыли. В хранилищах они укрываются технической ватой, мелкой стружкой и тщательно заворачиваются в пергаментную и плотную оберточную бумагу.</w:t>
      </w:r>
    </w:p>
    <w:p w14:paraId="7DD84ED3" w14:textId="77777777" w:rsidR="008832DF" w:rsidRDefault="008832DF">
      <w:pPr>
        <w:spacing w:after="1" w:line="220" w:lineRule="auto"/>
        <w:jc w:val="both"/>
      </w:pPr>
    </w:p>
    <w:p w14:paraId="6E54E724" w14:textId="77777777" w:rsidR="008832DF" w:rsidRDefault="008832DF">
      <w:pPr>
        <w:spacing w:after="1" w:line="220" w:lineRule="auto"/>
        <w:jc w:val="center"/>
        <w:outlineLvl w:val="1"/>
      </w:pPr>
      <w:r>
        <w:rPr>
          <w:rFonts w:ascii="Calibri" w:hAnsi="Calibri" w:cs="Calibri"/>
          <w:b/>
        </w:rPr>
        <w:t>XXIX. Хранение ботанических коллекций</w:t>
      </w:r>
    </w:p>
    <w:p w14:paraId="4A343EE6" w14:textId="77777777" w:rsidR="008832DF" w:rsidRDefault="008832DF">
      <w:pPr>
        <w:spacing w:after="1" w:line="220" w:lineRule="auto"/>
        <w:jc w:val="both"/>
      </w:pPr>
    </w:p>
    <w:p w14:paraId="515DC9E8" w14:textId="77777777" w:rsidR="008832DF" w:rsidRDefault="008832DF">
      <w:pPr>
        <w:spacing w:after="1" w:line="220" w:lineRule="auto"/>
        <w:ind w:firstLine="540"/>
        <w:jc w:val="both"/>
      </w:pPr>
      <w:r>
        <w:rPr>
          <w:rFonts w:ascii="Calibri" w:hAnsi="Calibri" w:cs="Calibri"/>
        </w:rPr>
        <w:t>29.1. Гербарии систематизируются по семействам, родам и видам. Каждый вид вкладывается в особую обложку. Растения должны быть сухими (до состояния хрупкости).</w:t>
      </w:r>
    </w:p>
    <w:p w14:paraId="1617A6A5" w14:textId="77777777" w:rsidR="008832DF" w:rsidRDefault="008832DF">
      <w:pPr>
        <w:spacing w:before="220" w:after="1" w:line="220" w:lineRule="auto"/>
        <w:ind w:firstLine="540"/>
        <w:jc w:val="both"/>
      </w:pPr>
      <w:r>
        <w:rPr>
          <w:rFonts w:ascii="Calibri" w:hAnsi="Calibri" w:cs="Calibri"/>
        </w:rPr>
        <w:t>Хранятся гербарии в папках с клапанами нескольких стандартных размеров (в зависимости от преобладающих размеров и формата хранимых материалов).</w:t>
      </w:r>
    </w:p>
    <w:p w14:paraId="2460C7DB" w14:textId="77777777" w:rsidR="008832DF" w:rsidRDefault="008832DF">
      <w:pPr>
        <w:spacing w:before="220" w:after="1" w:line="220" w:lineRule="auto"/>
        <w:ind w:firstLine="540"/>
        <w:jc w:val="both"/>
      </w:pPr>
      <w:r>
        <w:rPr>
          <w:rFonts w:ascii="Calibri" w:hAnsi="Calibri" w:cs="Calibri"/>
        </w:rPr>
        <w:t>Папки с гербариями размещаются в герметических шкафах. При отсутствии шкафов гербарии хранятся на открытых стеллажах в плотно закрывающихся коробках, герметизированных липкой лентой.</w:t>
      </w:r>
    </w:p>
    <w:p w14:paraId="2FDFF413" w14:textId="77777777" w:rsidR="008832DF" w:rsidRDefault="008832DF">
      <w:pPr>
        <w:spacing w:before="220" w:after="1" w:line="220" w:lineRule="auto"/>
        <w:ind w:firstLine="540"/>
        <w:jc w:val="both"/>
      </w:pPr>
      <w:r>
        <w:rPr>
          <w:rFonts w:ascii="Calibri" w:hAnsi="Calibri" w:cs="Calibri"/>
        </w:rPr>
        <w:t>29.2. Мхи, лишайники, а также крупные части растений (например, початки кукурузы) раскладываются для просушки на металлической сетке, прикрепленной к деревянной раме, и хранятся в отдельных коробках.</w:t>
      </w:r>
    </w:p>
    <w:p w14:paraId="3DA35CBC" w14:textId="77777777" w:rsidR="008832DF" w:rsidRDefault="008832DF">
      <w:pPr>
        <w:spacing w:before="220" w:after="1" w:line="220" w:lineRule="auto"/>
        <w:ind w:firstLine="540"/>
        <w:jc w:val="both"/>
      </w:pPr>
      <w:r>
        <w:rPr>
          <w:rFonts w:ascii="Calibri" w:hAnsi="Calibri" w:cs="Calibri"/>
        </w:rPr>
        <w:t>Пучки растений высушиваются на воздухе и хранятся в подвешенном состоянии в темном помещении либо завернутыми в плотную бумагу на лотках.</w:t>
      </w:r>
    </w:p>
    <w:p w14:paraId="3F297E59" w14:textId="77777777" w:rsidR="008832DF" w:rsidRDefault="008832DF">
      <w:pPr>
        <w:spacing w:before="220" w:after="1" w:line="220" w:lineRule="auto"/>
        <w:ind w:firstLine="540"/>
        <w:jc w:val="both"/>
      </w:pPr>
      <w:r>
        <w:rPr>
          <w:rFonts w:ascii="Calibri" w:hAnsi="Calibri" w:cs="Calibri"/>
        </w:rPr>
        <w:t>29.3. Хранение влажных препаратов (растения, законсервированные в жидкостях шляпочные грибы, сочные плоды, семена) осуществляется в соответствии с условиями хранения влажных зоологических материалов.</w:t>
      </w:r>
    </w:p>
    <w:p w14:paraId="35E1054F" w14:textId="77777777" w:rsidR="008832DF" w:rsidRDefault="008832DF">
      <w:pPr>
        <w:spacing w:before="220" w:after="1" w:line="220" w:lineRule="auto"/>
        <w:ind w:firstLine="540"/>
        <w:jc w:val="both"/>
      </w:pPr>
      <w:r>
        <w:rPr>
          <w:rFonts w:ascii="Calibri" w:hAnsi="Calibri" w:cs="Calibri"/>
        </w:rPr>
        <w:t>29.4. Хранение образцов древесных пород осуществляется в соответствии с условиями хранения предметов из дерева.</w:t>
      </w:r>
    </w:p>
    <w:p w14:paraId="14956D89" w14:textId="77777777" w:rsidR="008832DF" w:rsidRDefault="008832DF">
      <w:pPr>
        <w:spacing w:after="1" w:line="220" w:lineRule="auto"/>
        <w:jc w:val="both"/>
      </w:pPr>
    </w:p>
    <w:p w14:paraId="4397DF56" w14:textId="77777777" w:rsidR="008832DF" w:rsidRDefault="008832DF">
      <w:pPr>
        <w:spacing w:after="1" w:line="220" w:lineRule="auto"/>
        <w:jc w:val="center"/>
        <w:outlineLvl w:val="1"/>
      </w:pPr>
      <w:r>
        <w:rPr>
          <w:rFonts w:ascii="Calibri" w:hAnsi="Calibri" w:cs="Calibri"/>
          <w:b/>
        </w:rPr>
        <w:t>XXX. Хранение зоологических предметов</w:t>
      </w:r>
    </w:p>
    <w:p w14:paraId="345FB36B" w14:textId="77777777" w:rsidR="008832DF" w:rsidRDefault="008832DF">
      <w:pPr>
        <w:spacing w:after="1" w:line="220" w:lineRule="auto"/>
        <w:jc w:val="both"/>
      </w:pPr>
    </w:p>
    <w:p w14:paraId="5672ED28" w14:textId="77777777" w:rsidR="008832DF" w:rsidRDefault="008832DF">
      <w:pPr>
        <w:spacing w:after="1" w:line="220" w:lineRule="auto"/>
        <w:ind w:firstLine="540"/>
        <w:jc w:val="both"/>
      </w:pPr>
      <w:r>
        <w:rPr>
          <w:rFonts w:ascii="Calibri" w:hAnsi="Calibri" w:cs="Calibri"/>
        </w:rPr>
        <w:t>30.1. Для хранения набитых тушек птиц и млекопитающих применяются сундуки.</w:t>
      </w:r>
    </w:p>
    <w:p w14:paraId="1200F6D8" w14:textId="77777777" w:rsidR="008832DF" w:rsidRDefault="008832DF">
      <w:pPr>
        <w:spacing w:before="220" w:after="1" w:line="220" w:lineRule="auto"/>
        <w:ind w:firstLine="540"/>
        <w:jc w:val="both"/>
      </w:pPr>
      <w:r>
        <w:rPr>
          <w:rFonts w:ascii="Calibri" w:hAnsi="Calibri" w:cs="Calibri"/>
        </w:rPr>
        <w:t>Для хранения тушек крупных млекопитающих (лисица и более крупные животные), а также набитых тушек крупных птиц (например, орлов, журавлей) применяются сундуки с ручками на боковых стенках, с плотно прикрывающейся крышкой.</w:t>
      </w:r>
    </w:p>
    <w:p w14:paraId="4A0A71BE" w14:textId="77777777" w:rsidR="008832DF" w:rsidRDefault="008832DF">
      <w:pPr>
        <w:spacing w:before="220" w:after="1" w:line="220" w:lineRule="auto"/>
        <w:ind w:firstLine="540"/>
        <w:jc w:val="both"/>
      </w:pPr>
      <w:r>
        <w:rPr>
          <w:rFonts w:ascii="Calibri" w:hAnsi="Calibri" w:cs="Calibri"/>
        </w:rPr>
        <w:t>Для небольших предметов используют сундуки с боковыми дверцами и выдвижными ящиками-лотками (от трех до семи штук). Высота стенок лотка варьируется в зависимости от его назначения.</w:t>
      </w:r>
    </w:p>
    <w:p w14:paraId="0DBA657C" w14:textId="77777777" w:rsidR="008832DF" w:rsidRDefault="008832DF">
      <w:pPr>
        <w:spacing w:before="220" w:after="1" w:line="220" w:lineRule="auto"/>
        <w:ind w:firstLine="540"/>
        <w:jc w:val="both"/>
      </w:pPr>
      <w:r>
        <w:rPr>
          <w:rFonts w:ascii="Calibri" w:hAnsi="Calibri" w:cs="Calibri"/>
        </w:rPr>
        <w:t>30.2. Шкуры пушных зверей хранятся в шкафах в подвешенном состоянии.</w:t>
      </w:r>
    </w:p>
    <w:p w14:paraId="42D40942" w14:textId="77777777" w:rsidR="008832DF" w:rsidRDefault="008832DF">
      <w:pPr>
        <w:spacing w:before="220" w:after="1" w:line="220" w:lineRule="auto"/>
        <w:ind w:firstLine="540"/>
        <w:jc w:val="both"/>
      </w:pPr>
      <w:r>
        <w:rPr>
          <w:rFonts w:ascii="Calibri" w:hAnsi="Calibri" w:cs="Calibri"/>
        </w:rPr>
        <w:t>30.3. Для хранения особенно ценных сухих коллекций (моллюски, кораллы) используются деревянные ящики с пылезащитными прокладками.</w:t>
      </w:r>
    </w:p>
    <w:p w14:paraId="5B740031" w14:textId="77777777" w:rsidR="008832DF" w:rsidRDefault="008832DF">
      <w:pPr>
        <w:spacing w:before="220" w:after="1" w:line="220" w:lineRule="auto"/>
        <w:ind w:firstLine="540"/>
        <w:jc w:val="both"/>
      </w:pPr>
      <w:r>
        <w:rPr>
          <w:rFonts w:ascii="Calibri" w:hAnsi="Calibri" w:cs="Calibri"/>
        </w:rPr>
        <w:t>30.4. Влажные препараты, чувствительные к свету, хранятся в глухих шкафах.</w:t>
      </w:r>
    </w:p>
    <w:p w14:paraId="0C384221" w14:textId="77777777" w:rsidR="008832DF" w:rsidRDefault="008832DF">
      <w:pPr>
        <w:spacing w:before="220" w:after="1" w:line="220" w:lineRule="auto"/>
        <w:ind w:firstLine="540"/>
        <w:jc w:val="both"/>
      </w:pPr>
      <w:r>
        <w:rPr>
          <w:rFonts w:ascii="Calibri" w:hAnsi="Calibri" w:cs="Calibri"/>
        </w:rPr>
        <w:t>Объекты, фиксированные в спирте или формалине, хранят в стеклянных банках с хорошо притертыми пробками.</w:t>
      </w:r>
    </w:p>
    <w:p w14:paraId="654D95CC" w14:textId="77777777" w:rsidR="008832DF" w:rsidRDefault="008832DF">
      <w:pPr>
        <w:spacing w:before="220" w:after="1" w:line="220" w:lineRule="auto"/>
        <w:ind w:firstLine="540"/>
        <w:jc w:val="both"/>
      </w:pPr>
      <w:r>
        <w:rPr>
          <w:rFonts w:ascii="Calibri" w:hAnsi="Calibri" w:cs="Calibri"/>
        </w:rPr>
        <w:t>Зоологический объект должен быть полностью погружен в консервирующую жидкость. На каждой банке должна быть пометка о примененной консервирующей жидкости.</w:t>
      </w:r>
    </w:p>
    <w:p w14:paraId="6C789A95" w14:textId="77777777" w:rsidR="008832DF" w:rsidRDefault="008832DF">
      <w:pPr>
        <w:spacing w:before="220" w:after="1" w:line="220" w:lineRule="auto"/>
        <w:ind w:firstLine="540"/>
        <w:jc w:val="both"/>
      </w:pPr>
      <w:r>
        <w:rPr>
          <w:rFonts w:ascii="Calibri" w:hAnsi="Calibri" w:cs="Calibri"/>
        </w:rPr>
        <w:t>30.5. Гистологические и микроскопические препараты рекомендуется хранить в коробках с гнездами для стекол (наиболее удобны коробки, имеющие 5, 10, 18, 32, 56 гнезд) или на планшетах из фанеры или плотного картона размером 20 x 30 см с ячейками по величине предметного стекла.</w:t>
      </w:r>
    </w:p>
    <w:p w14:paraId="69CF4069" w14:textId="77777777" w:rsidR="008832DF" w:rsidRDefault="008832DF">
      <w:pPr>
        <w:spacing w:before="220" w:after="1" w:line="220" w:lineRule="auto"/>
        <w:ind w:firstLine="540"/>
        <w:jc w:val="both"/>
      </w:pPr>
      <w:r>
        <w:rPr>
          <w:rFonts w:ascii="Calibri" w:hAnsi="Calibri" w:cs="Calibri"/>
        </w:rPr>
        <w:t>30.6. Коллекции беспозвоночных помещаются в мелкие сосуды (емкостью от 0,05 до 0,5 литра) и хранятся в шкафах с выдвигающимися лотками.</w:t>
      </w:r>
    </w:p>
    <w:p w14:paraId="4EE6E6C4" w14:textId="77777777" w:rsidR="008832DF" w:rsidRDefault="008832DF">
      <w:pPr>
        <w:spacing w:before="220" w:after="1" w:line="220" w:lineRule="auto"/>
        <w:ind w:firstLine="540"/>
        <w:jc w:val="both"/>
      </w:pPr>
      <w:r>
        <w:rPr>
          <w:rFonts w:ascii="Calibri" w:hAnsi="Calibri" w:cs="Calibri"/>
        </w:rPr>
        <w:t>30.7. Коробки с микроскопическими и другими препаратами хранятся на планшетах в специальных шкафах с выдвижными ящиками.</w:t>
      </w:r>
    </w:p>
    <w:p w14:paraId="0B2FD941" w14:textId="77777777" w:rsidR="008832DF" w:rsidRDefault="008832DF">
      <w:pPr>
        <w:spacing w:before="220" w:after="1" w:line="220" w:lineRule="auto"/>
        <w:ind w:firstLine="540"/>
        <w:jc w:val="both"/>
      </w:pPr>
      <w:r>
        <w:rPr>
          <w:rFonts w:ascii="Calibri" w:hAnsi="Calibri" w:cs="Calibri"/>
        </w:rPr>
        <w:t>30.8. Для хранения энтомологических коллекций применяются шкафы с выдвижными ящиками и плотно закрывающимися дверками.</w:t>
      </w:r>
    </w:p>
    <w:p w14:paraId="45AE433E" w14:textId="77777777" w:rsidR="008832DF" w:rsidRDefault="008832DF">
      <w:pPr>
        <w:spacing w:after="1" w:line="220" w:lineRule="auto"/>
        <w:jc w:val="both"/>
      </w:pPr>
    </w:p>
    <w:p w14:paraId="495676F1" w14:textId="77777777" w:rsidR="008832DF" w:rsidRDefault="008832DF">
      <w:pPr>
        <w:spacing w:after="1" w:line="220" w:lineRule="auto"/>
        <w:jc w:val="center"/>
        <w:outlineLvl w:val="1"/>
      </w:pPr>
      <w:r>
        <w:rPr>
          <w:rFonts w:ascii="Calibri" w:hAnsi="Calibri" w:cs="Calibri"/>
          <w:b/>
        </w:rPr>
        <w:t>XXXI. Хранение антропологических коллекций</w:t>
      </w:r>
    </w:p>
    <w:p w14:paraId="151DD817" w14:textId="77777777" w:rsidR="008832DF" w:rsidRDefault="008832DF">
      <w:pPr>
        <w:spacing w:after="1" w:line="220" w:lineRule="auto"/>
        <w:jc w:val="both"/>
      </w:pPr>
    </w:p>
    <w:p w14:paraId="34F7AA58" w14:textId="77777777" w:rsidR="008832DF" w:rsidRDefault="008832DF">
      <w:pPr>
        <w:spacing w:after="1" w:line="220" w:lineRule="auto"/>
        <w:ind w:firstLine="540"/>
        <w:jc w:val="both"/>
      </w:pPr>
      <w:r>
        <w:rPr>
          <w:rFonts w:ascii="Calibri" w:hAnsi="Calibri" w:cs="Calibri"/>
        </w:rPr>
        <w:t>31. Черепа хранятся в шкафах на полках, покрытых тканью, в индивидуальных ящиках или глубоких лотках.</w:t>
      </w:r>
    </w:p>
    <w:p w14:paraId="1C4ED075" w14:textId="77777777" w:rsidR="008832DF" w:rsidRDefault="008832DF">
      <w:pPr>
        <w:spacing w:before="220" w:after="1" w:line="220" w:lineRule="auto"/>
        <w:ind w:firstLine="540"/>
        <w:jc w:val="both"/>
      </w:pPr>
      <w:r>
        <w:rPr>
          <w:rFonts w:ascii="Calibri" w:hAnsi="Calibri" w:cs="Calibri"/>
        </w:rPr>
        <w:t>При переноске череп запрещается брать за глазницы и скуловые дуги.</w:t>
      </w:r>
    </w:p>
    <w:p w14:paraId="169FCDDB" w14:textId="77777777" w:rsidR="008832DF" w:rsidRDefault="008832DF">
      <w:pPr>
        <w:spacing w:before="220" w:after="1" w:line="220" w:lineRule="auto"/>
        <w:ind w:firstLine="540"/>
        <w:jc w:val="both"/>
      </w:pPr>
      <w:r>
        <w:rPr>
          <w:rFonts w:ascii="Calibri" w:hAnsi="Calibri" w:cs="Calibri"/>
        </w:rPr>
        <w:t>Кости скелета хранятся в отдельных ящиках.</w:t>
      </w:r>
    </w:p>
    <w:p w14:paraId="0BA90AA0" w14:textId="77777777" w:rsidR="008832DF" w:rsidRDefault="008832DF">
      <w:pPr>
        <w:spacing w:before="220" w:after="1" w:line="220" w:lineRule="auto"/>
        <w:ind w:firstLine="540"/>
        <w:jc w:val="both"/>
      </w:pPr>
      <w:r>
        <w:rPr>
          <w:rFonts w:ascii="Calibri" w:hAnsi="Calibri" w:cs="Calibri"/>
        </w:rPr>
        <w:t>Для неполных скелетов делаются ящики с вертикальными прорезями на торцовых стенках, в которые вставляются фанерные разделители. В такой ящик укладывают два скелета.</w:t>
      </w:r>
    </w:p>
    <w:p w14:paraId="6F095B36" w14:textId="77777777" w:rsidR="008832DF" w:rsidRDefault="008832DF">
      <w:pPr>
        <w:spacing w:before="220" w:after="1" w:line="220" w:lineRule="auto"/>
        <w:ind w:firstLine="540"/>
        <w:jc w:val="both"/>
      </w:pPr>
      <w:r>
        <w:rPr>
          <w:rFonts w:ascii="Calibri" w:hAnsi="Calibri" w:cs="Calibri"/>
        </w:rPr>
        <w:t>Мелкие кости стоп и кистей хранятся в отдельных коробках для каждой конечности.</w:t>
      </w:r>
    </w:p>
    <w:p w14:paraId="54FD2492" w14:textId="77777777" w:rsidR="008832DF" w:rsidRDefault="008832DF">
      <w:pPr>
        <w:spacing w:before="220" w:after="1" w:line="220" w:lineRule="auto"/>
        <w:ind w:firstLine="540"/>
        <w:jc w:val="both"/>
      </w:pPr>
      <w:r>
        <w:rPr>
          <w:rFonts w:ascii="Calibri" w:hAnsi="Calibri" w:cs="Calibri"/>
        </w:rPr>
        <w:t>Коллекции волос промываются эфиром и хранятся в стеклянных пробирках, закрытых пробкой и ватой.</w:t>
      </w:r>
    </w:p>
    <w:p w14:paraId="0E70DBEB" w14:textId="77777777" w:rsidR="008832DF" w:rsidRDefault="008832DF">
      <w:pPr>
        <w:spacing w:after="1" w:line="220" w:lineRule="auto"/>
        <w:jc w:val="both"/>
      </w:pPr>
    </w:p>
    <w:p w14:paraId="1AB188E9" w14:textId="77777777" w:rsidR="008832DF" w:rsidRDefault="008832DF">
      <w:pPr>
        <w:spacing w:after="1" w:line="220" w:lineRule="auto"/>
        <w:jc w:val="center"/>
        <w:outlineLvl w:val="1"/>
      </w:pPr>
      <w:r>
        <w:rPr>
          <w:rFonts w:ascii="Calibri" w:hAnsi="Calibri" w:cs="Calibri"/>
          <w:b/>
        </w:rPr>
        <w:t>XXXII. Хранение естественнонаучных комплексов</w:t>
      </w:r>
    </w:p>
    <w:p w14:paraId="27DE1183" w14:textId="77777777" w:rsidR="008832DF" w:rsidRDefault="008832DF">
      <w:pPr>
        <w:spacing w:after="1" w:line="220" w:lineRule="auto"/>
        <w:jc w:val="both"/>
      </w:pPr>
    </w:p>
    <w:p w14:paraId="0D529148" w14:textId="77777777" w:rsidR="008832DF" w:rsidRDefault="008832DF">
      <w:pPr>
        <w:spacing w:after="1" w:line="220" w:lineRule="auto"/>
        <w:ind w:firstLine="540"/>
        <w:jc w:val="both"/>
      </w:pPr>
      <w:r>
        <w:rPr>
          <w:rFonts w:ascii="Calibri" w:hAnsi="Calibri" w:cs="Calibri"/>
        </w:rPr>
        <w:t>32. Комплексы материалов, геологические и ботанические группы, хранятся с учетом составляющих их материалов (почвенных, зоологических, ботанических). Как в экспозиции, так и в фондах такие материалы хранятся в герметически закрытых витринах, шкафах, ящиках.</w:t>
      </w:r>
    </w:p>
    <w:p w14:paraId="339C1D98" w14:textId="77777777" w:rsidR="008832DF" w:rsidRDefault="008832DF">
      <w:pPr>
        <w:spacing w:after="1" w:line="220" w:lineRule="auto"/>
        <w:jc w:val="both"/>
      </w:pPr>
    </w:p>
    <w:p w14:paraId="07283108" w14:textId="77777777" w:rsidR="008832DF" w:rsidRDefault="008832DF">
      <w:pPr>
        <w:spacing w:after="1" w:line="220" w:lineRule="auto"/>
        <w:jc w:val="center"/>
        <w:outlineLvl w:val="1"/>
      </w:pPr>
      <w:bookmarkStart w:id="40" w:name="P1282"/>
      <w:bookmarkEnd w:id="40"/>
      <w:r>
        <w:rPr>
          <w:rFonts w:ascii="Calibri" w:hAnsi="Calibri" w:cs="Calibri"/>
          <w:b/>
        </w:rPr>
        <w:t>XXXIII. Хранение цифровых музейных предметов</w:t>
      </w:r>
    </w:p>
    <w:p w14:paraId="2BEDA718" w14:textId="77777777" w:rsidR="008832DF" w:rsidRDefault="008832DF">
      <w:pPr>
        <w:spacing w:after="1" w:line="220" w:lineRule="auto"/>
        <w:jc w:val="both"/>
      </w:pPr>
    </w:p>
    <w:p w14:paraId="57301D7B" w14:textId="77777777" w:rsidR="008832DF" w:rsidRDefault="008832DF">
      <w:pPr>
        <w:spacing w:after="1" w:line="220" w:lineRule="auto"/>
        <w:ind w:firstLine="540"/>
        <w:jc w:val="both"/>
      </w:pPr>
      <w:r>
        <w:rPr>
          <w:rFonts w:ascii="Calibri" w:hAnsi="Calibri" w:cs="Calibri"/>
        </w:rPr>
        <w:t>33.1. Вследствие вариативности аппаратных и программных сред, в которых должен воспроизводиться цифровой предмет, его музеефикация предполагает создание комплекса данных, включающих в себя как содержание предмета, так и информацию о структуре и формате содержания, обеспечивающего долговременное воспроизведение предмета. Этот комплекс данных и является цифровым музейным предметом.</w:t>
      </w:r>
    </w:p>
    <w:p w14:paraId="6BE7E8BF" w14:textId="77777777" w:rsidR="008832DF" w:rsidRDefault="008832DF">
      <w:pPr>
        <w:spacing w:before="220" w:after="1" w:line="220" w:lineRule="auto"/>
        <w:ind w:firstLine="540"/>
        <w:jc w:val="both"/>
      </w:pPr>
      <w:r>
        <w:rPr>
          <w:rFonts w:ascii="Calibri" w:hAnsi="Calibri" w:cs="Calibri"/>
        </w:rPr>
        <w:t>33.2. Хранение цифровых музейных предметов осуществляется путем проведения мероприятий, направленных на их долговременную сохранность, исключающих хищение, разрушение и повреждения, а также создание благоприятных условий для их изучения и представления.</w:t>
      </w:r>
    </w:p>
    <w:p w14:paraId="3AD8EB43" w14:textId="77777777" w:rsidR="008832DF" w:rsidRDefault="008832DF">
      <w:pPr>
        <w:spacing w:before="220" w:after="1" w:line="220" w:lineRule="auto"/>
        <w:ind w:firstLine="540"/>
        <w:jc w:val="both"/>
      </w:pPr>
      <w:r>
        <w:rPr>
          <w:rFonts w:ascii="Calibri" w:hAnsi="Calibri" w:cs="Calibri"/>
        </w:rPr>
        <w:t>33.3. Надлежащие условия хранения цифровых музейных предметов обеспечиваются путем размещения файлов в специально организованном защищенном электронном архиве - цифровом репозитории. Программное обеспечение работы с электронным репозиторием должно поддерживать механизмы импорта, экспорта, хранения и воспроизведения цифровых музейных предметов.</w:t>
      </w:r>
    </w:p>
    <w:p w14:paraId="2EC63731" w14:textId="77777777" w:rsidR="008832DF" w:rsidRDefault="008832DF">
      <w:pPr>
        <w:spacing w:before="220" w:after="1" w:line="220" w:lineRule="auto"/>
        <w:ind w:firstLine="540"/>
        <w:jc w:val="both"/>
      </w:pPr>
      <w:r>
        <w:rPr>
          <w:rFonts w:ascii="Calibri" w:hAnsi="Calibri" w:cs="Calibri"/>
        </w:rPr>
        <w:t>33.4. Организация безопасного хранения цифровых музейных предметов обеспечивается хранением резервных копий и выверкой хранимых цифровых музейных предметов. Применимые технологические комплексы должны обеспечивать вышеуказанные функции.</w:t>
      </w:r>
    </w:p>
    <w:p w14:paraId="05402214" w14:textId="77777777" w:rsidR="008832DF" w:rsidRDefault="008832DF">
      <w:pPr>
        <w:spacing w:before="220" w:after="1" w:line="220" w:lineRule="auto"/>
        <w:ind w:firstLine="540"/>
        <w:jc w:val="both"/>
      </w:pPr>
      <w:r>
        <w:rPr>
          <w:rFonts w:ascii="Calibri" w:hAnsi="Calibri" w:cs="Calibri"/>
        </w:rPr>
        <w:t>33.5. Проверка технического состояния мастер-копий цифровых музейных предметов и деривативных версий проводится через год после приема цифровых музейных предметов на хранение в Музей и далее с периодичностью не реже одного раза в 5 лет.</w:t>
      </w:r>
    </w:p>
    <w:p w14:paraId="0868137D" w14:textId="77777777" w:rsidR="008832DF" w:rsidRDefault="008832DF">
      <w:pPr>
        <w:spacing w:before="220" w:after="1" w:line="220" w:lineRule="auto"/>
        <w:ind w:firstLine="540"/>
        <w:jc w:val="both"/>
      </w:pPr>
      <w:r>
        <w:rPr>
          <w:rFonts w:ascii="Calibri" w:hAnsi="Calibri" w:cs="Calibri"/>
        </w:rPr>
        <w:t>33.6. Сохранность цифровых музейных предметов в электронном репозитории (архиве) музея обеспечивается:</w:t>
      </w:r>
    </w:p>
    <w:p w14:paraId="1BC05B0F" w14:textId="77777777" w:rsidR="008832DF" w:rsidRDefault="008832DF">
      <w:pPr>
        <w:spacing w:before="220" w:after="1" w:line="220" w:lineRule="auto"/>
        <w:ind w:firstLine="540"/>
        <w:jc w:val="both"/>
      </w:pPr>
      <w:r>
        <w:rPr>
          <w:rFonts w:ascii="Calibri" w:hAnsi="Calibri" w:cs="Calibri"/>
        </w:rPr>
        <w:t>защитой цифровых музейных предметов от несанкционированного доступа путем применения соответствующих технических средств;</w:t>
      </w:r>
    </w:p>
    <w:p w14:paraId="3D720E37" w14:textId="77777777" w:rsidR="008832DF" w:rsidRDefault="008832DF">
      <w:pPr>
        <w:spacing w:before="220" w:after="1" w:line="220" w:lineRule="auto"/>
        <w:ind w:firstLine="540"/>
        <w:jc w:val="both"/>
      </w:pPr>
      <w:r>
        <w:rPr>
          <w:rFonts w:ascii="Calibri" w:hAnsi="Calibri" w:cs="Calibri"/>
        </w:rPr>
        <w:t>контролем целостности файлов, составляющих цифровой музейный предмет, в том числе при помощи создания и проверки контрольных сумм;</w:t>
      </w:r>
    </w:p>
    <w:p w14:paraId="5B981D8F" w14:textId="77777777" w:rsidR="008832DF" w:rsidRDefault="008832DF">
      <w:pPr>
        <w:spacing w:before="220" w:after="1" w:line="220" w:lineRule="auto"/>
        <w:ind w:firstLine="540"/>
        <w:jc w:val="both"/>
      </w:pPr>
      <w:r>
        <w:rPr>
          <w:rFonts w:ascii="Calibri" w:hAnsi="Calibri" w:cs="Calibri"/>
        </w:rPr>
        <w:t>контролем доступа к цифровым музейным предметам установленных категорий пользователей;</w:t>
      </w:r>
    </w:p>
    <w:p w14:paraId="75B2DF06" w14:textId="77777777" w:rsidR="008832DF" w:rsidRDefault="008832DF">
      <w:pPr>
        <w:spacing w:before="220" w:after="1" w:line="220" w:lineRule="auto"/>
        <w:ind w:firstLine="540"/>
        <w:jc w:val="both"/>
      </w:pPr>
      <w:r>
        <w:rPr>
          <w:rFonts w:ascii="Calibri" w:hAnsi="Calibri" w:cs="Calibri"/>
        </w:rPr>
        <w:t>контролем технического состояния и воспроизводимости цифровых музейных предметов программно-аппаратными средствами;</w:t>
      </w:r>
    </w:p>
    <w:p w14:paraId="6A22CE7B" w14:textId="77777777" w:rsidR="008832DF" w:rsidRDefault="008832DF">
      <w:pPr>
        <w:spacing w:before="220" w:after="1" w:line="220" w:lineRule="auto"/>
        <w:ind w:firstLine="540"/>
        <w:jc w:val="both"/>
      </w:pPr>
      <w:r>
        <w:rPr>
          <w:rFonts w:ascii="Calibri" w:hAnsi="Calibri" w:cs="Calibri"/>
        </w:rPr>
        <w:t>подготовкой деривативных версий цифровых музейных предметов в целях создания рабочих копий;</w:t>
      </w:r>
    </w:p>
    <w:p w14:paraId="545834B3" w14:textId="77777777" w:rsidR="008832DF" w:rsidRDefault="008832DF">
      <w:pPr>
        <w:spacing w:before="220" w:after="1" w:line="220" w:lineRule="auto"/>
        <w:ind w:firstLine="540"/>
        <w:jc w:val="both"/>
      </w:pPr>
      <w:r>
        <w:rPr>
          <w:rFonts w:ascii="Calibri" w:hAnsi="Calibri" w:cs="Calibri"/>
        </w:rPr>
        <w:t>применением технических и программных средств, предназначенных для резервного копирования, конвертирования цифровых музейных предметов, контроля их физического и технического состояния;</w:t>
      </w:r>
    </w:p>
    <w:p w14:paraId="56EAA612" w14:textId="77777777" w:rsidR="008832DF" w:rsidRDefault="008832DF">
      <w:pPr>
        <w:spacing w:before="220" w:after="1" w:line="220" w:lineRule="auto"/>
        <w:ind w:firstLine="540"/>
        <w:jc w:val="both"/>
      </w:pPr>
      <w:r>
        <w:rPr>
          <w:rFonts w:ascii="Calibri" w:hAnsi="Calibri" w:cs="Calibri"/>
        </w:rPr>
        <w:t>конвертированием цифровых музейных предметов в новые форматы;</w:t>
      </w:r>
    </w:p>
    <w:p w14:paraId="02F1E1BA" w14:textId="77777777" w:rsidR="008832DF" w:rsidRDefault="008832DF">
      <w:pPr>
        <w:spacing w:before="220" w:after="1" w:line="220" w:lineRule="auto"/>
        <w:ind w:firstLine="540"/>
        <w:jc w:val="both"/>
      </w:pPr>
      <w:r>
        <w:rPr>
          <w:rFonts w:ascii="Calibri" w:hAnsi="Calibri" w:cs="Calibri"/>
        </w:rPr>
        <w:t>проверкой наличия и состояния цифровых музейных предметов.</w:t>
      </w:r>
    </w:p>
    <w:p w14:paraId="146D403D" w14:textId="77777777" w:rsidR="008832DF" w:rsidRDefault="008832DF">
      <w:pPr>
        <w:spacing w:before="220" w:after="1" w:line="220" w:lineRule="auto"/>
        <w:ind w:firstLine="540"/>
        <w:jc w:val="both"/>
      </w:pPr>
      <w:r>
        <w:rPr>
          <w:rFonts w:ascii="Calibri" w:hAnsi="Calibri" w:cs="Calibri"/>
        </w:rPr>
        <w:t>33.7. Проверка технического состояния файлов, составляющих цифровой музейный предмет заключается:</w:t>
      </w:r>
    </w:p>
    <w:p w14:paraId="3E462952" w14:textId="77777777" w:rsidR="008832DF" w:rsidRDefault="008832DF">
      <w:pPr>
        <w:spacing w:before="220" w:after="1" w:line="220" w:lineRule="auto"/>
        <w:ind w:firstLine="540"/>
        <w:jc w:val="both"/>
      </w:pPr>
      <w:r>
        <w:rPr>
          <w:rFonts w:ascii="Calibri" w:hAnsi="Calibri" w:cs="Calibri"/>
        </w:rPr>
        <w:t>в проверке файлов на структурную целостность (а именно: проверке на сбои при считывании информации) (оценивается специальными техническими средствами);</w:t>
      </w:r>
    </w:p>
    <w:p w14:paraId="24AC125F" w14:textId="77777777" w:rsidR="008832DF" w:rsidRDefault="008832DF">
      <w:pPr>
        <w:spacing w:before="220" w:after="1" w:line="220" w:lineRule="auto"/>
        <w:ind w:firstLine="540"/>
        <w:jc w:val="both"/>
      </w:pPr>
      <w:r>
        <w:rPr>
          <w:rFonts w:ascii="Calibri" w:hAnsi="Calibri" w:cs="Calibri"/>
        </w:rPr>
        <w:t>в установлении сохранности мастер-копий путем сравнения с резервной копией мастер-копий;</w:t>
      </w:r>
    </w:p>
    <w:p w14:paraId="78498958" w14:textId="77777777" w:rsidR="008832DF" w:rsidRDefault="008832DF">
      <w:pPr>
        <w:spacing w:before="220" w:after="1" w:line="220" w:lineRule="auto"/>
        <w:ind w:firstLine="540"/>
        <w:jc w:val="both"/>
      </w:pPr>
      <w:r>
        <w:rPr>
          <w:rFonts w:ascii="Calibri" w:hAnsi="Calibri" w:cs="Calibri"/>
        </w:rPr>
        <w:t>в проверке целостности мастер-копий путем использования контрольной суммы</w:t>
      </w:r>
    </w:p>
    <w:p w14:paraId="3826F612" w14:textId="77777777" w:rsidR="008832DF" w:rsidRDefault="008832DF">
      <w:pPr>
        <w:spacing w:before="220" w:after="1" w:line="220" w:lineRule="auto"/>
        <w:ind w:firstLine="540"/>
        <w:jc w:val="both"/>
      </w:pPr>
      <w:r>
        <w:rPr>
          <w:rFonts w:ascii="Calibri" w:hAnsi="Calibri" w:cs="Calibri"/>
        </w:rPr>
        <w:t>33.8. При проверке технического состояния цифровых музейных предметов проводится проверка воспроизводимости всех единиц учета цифровых музейных предметов на оборудовании музея в ходе приема новых единиц хранения в музей и далее с периодичностью один раз в 5 лет, в соответствии с утвержденным руководителем музея планом-графиком.</w:t>
      </w:r>
    </w:p>
    <w:p w14:paraId="49BAE92E" w14:textId="77777777" w:rsidR="008832DF" w:rsidRDefault="008832DF">
      <w:pPr>
        <w:spacing w:before="220" w:after="1" w:line="220" w:lineRule="auto"/>
        <w:ind w:firstLine="540"/>
        <w:jc w:val="both"/>
      </w:pPr>
      <w:r>
        <w:rPr>
          <w:rFonts w:ascii="Calibri" w:hAnsi="Calibri" w:cs="Calibri"/>
        </w:rPr>
        <w:t>33.9. При принятии на хранение в цифровой репозиторий музея цифровых музейных предметов медиафайлы в их составе должны пройти процедуру нормализации до форматов длительного хранения.</w:t>
      </w:r>
    </w:p>
    <w:p w14:paraId="22905EFB" w14:textId="77777777" w:rsidR="008832DF" w:rsidRDefault="008832DF">
      <w:pPr>
        <w:spacing w:before="220" w:after="1" w:line="220" w:lineRule="auto"/>
        <w:ind w:firstLine="540"/>
        <w:jc w:val="both"/>
      </w:pPr>
      <w:r>
        <w:rPr>
          <w:rFonts w:ascii="Calibri" w:hAnsi="Calibri" w:cs="Calibri"/>
        </w:rPr>
        <w:t>33.10. В качестве форматов длительного хранения рекомендуется использовать открытые форматы, не использующие сжатие с потерями (где это возможно), не использующие шифрование с целью ограничения распространение (DRM) и широко используемые мировым музейным сообществом.</w:t>
      </w:r>
    </w:p>
    <w:p w14:paraId="179891C9" w14:textId="77777777" w:rsidR="008832DF" w:rsidRDefault="008832DF">
      <w:pPr>
        <w:spacing w:before="220" w:after="1" w:line="220" w:lineRule="auto"/>
        <w:ind w:firstLine="540"/>
        <w:jc w:val="both"/>
      </w:pPr>
      <w:r>
        <w:rPr>
          <w:rFonts w:ascii="Calibri" w:hAnsi="Calibri" w:cs="Calibri"/>
        </w:rPr>
        <w:t>33.11. Файл или файлы, прошедшие процедуру нормализации, становятся мастер-копией цифрового музейного предмета - эталонными версиями, которые изменяются только при необходимости миграции с конвертацией в новые форматы или цифровой реставрации.</w:t>
      </w:r>
    </w:p>
    <w:p w14:paraId="531D9440" w14:textId="77777777" w:rsidR="008832DF" w:rsidRDefault="008832DF">
      <w:pPr>
        <w:spacing w:before="220" w:after="1" w:line="220" w:lineRule="auto"/>
        <w:ind w:firstLine="540"/>
        <w:jc w:val="both"/>
      </w:pPr>
      <w:r>
        <w:rPr>
          <w:rFonts w:ascii="Calibri" w:hAnsi="Calibri" w:cs="Calibri"/>
        </w:rPr>
        <w:t>33.12. Для установления оснований проверки целостности файлов мастер-копии цифрового музейного объекта необходимо создать их контрольные сумму. Это может быть сделано как автоматической системой ведения цифрового репозитория так и вручную с использованием специальных утилит.</w:t>
      </w:r>
    </w:p>
    <w:p w14:paraId="30CD38FD" w14:textId="77777777" w:rsidR="008832DF" w:rsidRDefault="008832DF">
      <w:pPr>
        <w:spacing w:before="220" w:after="1" w:line="220" w:lineRule="auto"/>
        <w:ind w:firstLine="540"/>
        <w:jc w:val="both"/>
      </w:pPr>
      <w:r>
        <w:rPr>
          <w:rFonts w:ascii="Calibri" w:hAnsi="Calibri" w:cs="Calibri"/>
        </w:rPr>
        <w:t>33.13. Обязательным элементом единицы хранения цифрового репозитория является файл административных метаданных, связанный с мастер-копией цифрового музейного объекта. Рекомендуется использовать файл формата xml в кодировке UTF-8, поскольку он может использоваться как для машинного чтения, так и для чтения человеком. Минимальные рекомендуемые данные в файле административных метаданных: используемые формы файлов, идентификатор цифрового музейного объекта, контрольные суммы файлов мастер-копии. Рекомендуется также наличие ссылок на форматы файлов в существующих регистрах описаний и стандартов, оригинальные форматы файлов, использованные инструменты нормализации.</w:t>
      </w:r>
    </w:p>
    <w:p w14:paraId="4C0FFE4D" w14:textId="77777777" w:rsidR="008832DF" w:rsidRDefault="008832DF">
      <w:pPr>
        <w:spacing w:before="220" w:after="1" w:line="220" w:lineRule="auto"/>
        <w:ind w:firstLine="540"/>
        <w:jc w:val="both"/>
      </w:pPr>
      <w:r>
        <w:rPr>
          <w:rFonts w:ascii="Calibri" w:hAnsi="Calibri" w:cs="Calibri"/>
        </w:rPr>
        <w:t>33.14. Обязательным элементом единицы хранения цифрового репозитория является файл описательных метаданных цифрового музейного предмета. Рекомендуется использовать файл формата xml в кодировке UTF-8, поскольку он может использоваться как для машинного чтения, так и для чтения человеком. Минимальные рекомендуемые данные в файле описательных метаданных: идентификатор цифрового музейного объекта, контрольные суммы файлов мастер-копии, данные, соответствующие книге поступлений.</w:t>
      </w:r>
    </w:p>
    <w:p w14:paraId="1C9BB940" w14:textId="77777777" w:rsidR="008832DF" w:rsidRDefault="008832DF">
      <w:pPr>
        <w:spacing w:before="220" w:after="1" w:line="220" w:lineRule="auto"/>
        <w:ind w:firstLine="540"/>
        <w:jc w:val="both"/>
      </w:pPr>
      <w:r>
        <w:rPr>
          <w:rFonts w:ascii="Calibri" w:hAnsi="Calibri" w:cs="Calibri"/>
        </w:rPr>
        <w:t>33.15. Аналогично созданию контрольных сумм файла мастер-копии цифрового музейного объекта создаются файлы контрольных сумм файлов административных и описательных метаданных. Контрольные суммы мастер-копии и файлов метаданных записываются в текстовый файл вместе с именами соответствующих файлов, хранящийся вместе с мастер-копией цифрового музейного объекта.</w:t>
      </w:r>
    </w:p>
    <w:p w14:paraId="1D1E8798" w14:textId="77777777" w:rsidR="008832DF" w:rsidRDefault="008832DF">
      <w:pPr>
        <w:spacing w:before="220" w:after="1" w:line="220" w:lineRule="auto"/>
        <w:ind w:firstLine="540"/>
        <w:jc w:val="both"/>
      </w:pPr>
      <w:r>
        <w:rPr>
          <w:rFonts w:ascii="Calibri" w:hAnsi="Calibri" w:cs="Calibri"/>
        </w:rPr>
        <w:t>33.16. Единицей хранения цифрового репозитория является совокупность файлов мастер-копии, файла административных метаданных, файла описательных метаданных и манифеста контрольных сумм. Рекомендуется использовать отдельный контейнер для хранения файлов, составляющих единицу хранения (как например каталог файловой системы), а в качестве формата контейнера использовать спецификацию BagIt. Как правило, метаданные также присутствуют в базе данных системы учета и/или хранения и доступа музея, однако наличие базы данных не заменяет использование текстовых файлов для хранения метаданных, так как они более приспособлены для длительного хранения.</w:t>
      </w:r>
    </w:p>
    <w:p w14:paraId="3744A6AA" w14:textId="77777777" w:rsidR="008832DF" w:rsidRDefault="008832DF">
      <w:pPr>
        <w:spacing w:before="220" w:after="1" w:line="220" w:lineRule="auto"/>
        <w:ind w:firstLine="540"/>
        <w:jc w:val="both"/>
      </w:pPr>
      <w:r>
        <w:rPr>
          <w:rFonts w:ascii="Calibri" w:hAnsi="Calibri" w:cs="Calibri"/>
        </w:rPr>
        <w:t xml:space="preserve">33.17. Рекомендации по функционалу цифрового репозитория приведены в </w:t>
      </w:r>
      <w:hyperlink w:anchor="P2876">
        <w:r>
          <w:rPr>
            <w:rFonts w:ascii="Calibri" w:hAnsi="Calibri" w:cs="Calibri"/>
            <w:color w:val="0000FF"/>
          </w:rPr>
          <w:t>Приложении N 9</w:t>
        </w:r>
      </w:hyperlink>
      <w:r>
        <w:rPr>
          <w:rFonts w:ascii="Calibri" w:hAnsi="Calibri" w:cs="Calibri"/>
        </w:rPr>
        <w:t xml:space="preserve"> к Единым правилам.</w:t>
      </w:r>
    </w:p>
    <w:p w14:paraId="5FBA966E" w14:textId="77777777" w:rsidR="008832DF" w:rsidRDefault="008832DF">
      <w:pPr>
        <w:spacing w:after="1" w:line="220" w:lineRule="auto"/>
        <w:jc w:val="both"/>
      </w:pPr>
    </w:p>
    <w:p w14:paraId="1429EF87" w14:textId="77777777" w:rsidR="008832DF" w:rsidRDefault="008832DF">
      <w:pPr>
        <w:spacing w:after="1" w:line="220" w:lineRule="auto"/>
        <w:jc w:val="center"/>
        <w:outlineLvl w:val="1"/>
      </w:pPr>
      <w:r>
        <w:rPr>
          <w:rFonts w:ascii="Calibri" w:hAnsi="Calibri" w:cs="Calibri"/>
          <w:b/>
        </w:rPr>
        <w:t>XXXIV. Порядок использования музейных предметов</w:t>
      </w:r>
    </w:p>
    <w:p w14:paraId="27D6C14C" w14:textId="77777777" w:rsidR="008832DF" w:rsidRDefault="008832DF">
      <w:pPr>
        <w:spacing w:after="1" w:line="220" w:lineRule="auto"/>
        <w:jc w:val="both"/>
      </w:pPr>
    </w:p>
    <w:p w14:paraId="74C23D60" w14:textId="77777777" w:rsidR="008832DF" w:rsidRDefault="008832DF">
      <w:pPr>
        <w:spacing w:after="1" w:line="220" w:lineRule="auto"/>
        <w:ind w:firstLine="540"/>
        <w:jc w:val="both"/>
      </w:pPr>
      <w:r>
        <w:rPr>
          <w:rFonts w:ascii="Calibri" w:hAnsi="Calibri" w:cs="Calibri"/>
        </w:rPr>
        <w:t>34.1. Музейные предметы открыты для доступа граждан и используются в научных, культурных, образовательных и творческо-производственных целях.</w:t>
      </w:r>
    </w:p>
    <w:p w14:paraId="5AB971A0" w14:textId="77777777" w:rsidR="008832DF" w:rsidRDefault="008832DF">
      <w:pPr>
        <w:spacing w:before="220" w:after="1" w:line="220" w:lineRule="auto"/>
        <w:ind w:firstLine="540"/>
        <w:jc w:val="both"/>
      </w:pPr>
      <w:r>
        <w:rPr>
          <w:rFonts w:ascii="Calibri" w:hAnsi="Calibri" w:cs="Calibri"/>
        </w:rPr>
        <w:t>34.2. Использование музейных предметов включает:</w:t>
      </w:r>
    </w:p>
    <w:p w14:paraId="1748FABE" w14:textId="77777777" w:rsidR="008832DF" w:rsidRDefault="008832DF">
      <w:pPr>
        <w:spacing w:before="220" w:after="1" w:line="220" w:lineRule="auto"/>
        <w:ind w:firstLine="540"/>
        <w:jc w:val="both"/>
      </w:pPr>
      <w:r>
        <w:rPr>
          <w:rFonts w:ascii="Calibri" w:hAnsi="Calibri" w:cs="Calibri"/>
        </w:rPr>
        <w:t>экспонирование в составе постоянной или временной экспозиции (выставки) в музее;</w:t>
      </w:r>
    </w:p>
    <w:p w14:paraId="65C808EA" w14:textId="77777777" w:rsidR="008832DF" w:rsidRDefault="008832DF">
      <w:pPr>
        <w:spacing w:before="220" w:after="1" w:line="220" w:lineRule="auto"/>
        <w:ind w:firstLine="540"/>
        <w:jc w:val="both"/>
      </w:pPr>
      <w:r>
        <w:rPr>
          <w:rFonts w:ascii="Calibri" w:hAnsi="Calibri" w:cs="Calibri"/>
        </w:rPr>
        <w:t>экспонирование в форме открытого хранения отдельных музейных предметов и их коллекций;</w:t>
      </w:r>
    </w:p>
    <w:p w14:paraId="460AD432" w14:textId="77777777" w:rsidR="008832DF" w:rsidRDefault="008832DF">
      <w:pPr>
        <w:spacing w:before="220" w:after="1" w:line="220" w:lineRule="auto"/>
        <w:ind w:firstLine="540"/>
        <w:jc w:val="both"/>
      </w:pPr>
      <w:r>
        <w:rPr>
          <w:rFonts w:ascii="Calibri" w:hAnsi="Calibri" w:cs="Calibri"/>
        </w:rPr>
        <w:t>экспонирование в составе выездной выставки на территории Российской Федерации и за пределами территории Российской Федерации;</w:t>
      </w:r>
    </w:p>
    <w:p w14:paraId="287B5E2E" w14:textId="77777777" w:rsidR="008832DF" w:rsidRDefault="008832DF">
      <w:pPr>
        <w:spacing w:before="220" w:after="1" w:line="220" w:lineRule="auto"/>
        <w:ind w:firstLine="540"/>
        <w:jc w:val="both"/>
      </w:pPr>
      <w:r>
        <w:rPr>
          <w:rFonts w:ascii="Calibri" w:hAnsi="Calibri" w:cs="Calibri"/>
        </w:rPr>
        <w:t>предоставление их для изучения в условиях музея сторонним специалистам, в том числе зарубежным, занимающимся научными исследованиями, соответствующими профилю музея;</w:t>
      </w:r>
    </w:p>
    <w:p w14:paraId="1FD8C049" w14:textId="77777777" w:rsidR="008832DF" w:rsidRDefault="008832DF">
      <w:pPr>
        <w:spacing w:before="220" w:after="1" w:line="220" w:lineRule="auto"/>
        <w:ind w:firstLine="540"/>
        <w:jc w:val="both"/>
      </w:pPr>
      <w:r>
        <w:rPr>
          <w:rFonts w:ascii="Calibri" w:hAnsi="Calibri" w:cs="Calibri"/>
        </w:rPr>
        <w:t>предоставление отечественным исполнителям для концертной деятельности внутри страны и за пределами Российской Федерации музыкальных смычковых инструментов из собрания Государственной коллекции уникальных музыкальных инструментов;</w:t>
      </w:r>
    </w:p>
    <w:p w14:paraId="5955857D" w14:textId="77777777" w:rsidR="008832DF" w:rsidRDefault="008832DF">
      <w:pPr>
        <w:spacing w:before="220" w:after="1" w:line="220" w:lineRule="auto"/>
        <w:ind w:firstLine="540"/>
        <w:jc w:val="both"/>
      </w:pPr>
      <w:r>
        <w:rPr>
          <w:rFonts w:ascii="Calibri" w:hAnsi="Calibri" w:cs="Calibri"/>
        </w:rPr>
        <w:t>предоставление их для кино-, видео- и фотосъемок при подготовке издательских, кино- и видеопроектов;</w:t>
      </w:r>
    </w:p>
    <w:p w14:paraId="40EEE580" w14:textId="77777777" w:rsidR="008832DF" w:rsidRDefault="008832DF">
      <w:pPr>
        <w:spacing w:before="220" w:after="1" w:line="220" w:lineRule="auto"/>
        <w:ind w:firstLine="540"/>
        <w:jc w:val="both"/>
      </w:pPr>
      <w:r>
        <w:rPr>
          <w:rFonts w:ascii="Calibri" w:hAnsi="Calibri" w:cs="Calibri"/>
        </w:rPr>
        <w:t>передачу их на постоянное хранение в музеи, иным юридическим и физическим лицам.</w:t>
      </w:r>
    </w:p>
    <w:p w14:paraId="27E73838" w14:textId="77777777" w:rsidR="008832DF" w:rsidRDefault="008832DF">
      <w:pPr>
        <w:spacing w:before="220" w:after="1" w:line="220" w:lineRule="auto"/>
        <w:ind w:firstLine="540"/>
        <w:jc w:val="both"/>
      </w:pPr>
      <w:r>
        <w:rPr>
          <w:rFonts w:ascii="Calibri" w:hAnsi="Calibri" w:cs="Calibri"/>
        </w:rPr>
        <w:t xml:space="preserve">34.3. Право первой публикации музейных предметов, включенных в состав Музейного фонда Российской Федерации и находящихся в музеях в Российской Федерации, принадлежит музею, за которым закреплены данные музейные предметы, в соответствии со </w:t>
      </w:r>
      <w:hyperlink r:id="rId116">
        <w:r>
          <w:rPr>
            <w:rFonts w:ascii="Calibri" w:hAnsi="Calibri" w:cs="Calibri"/>
            <w:color w:val="0000FF"/>
          </w:rPr>
          <w:t>статьей 36</w:t>
        </w:r>
      </w:hyperlink>
      <w:r>
        <w:rPr>
          <w:rFonts w:ascii="Calibri" w:hAnsi="Calibri" w:cs="Calibri"/>
        </w:rPr>
        <w:t xml:space="preserve"> Федерального закона N 54-ФЗ.</w:t>
      </w:r>
    </w:p>
    <w:p w14:paraId="6C647237" w14:textId="77777777" w:rsidR="008832DF" w:rsidRDefault="008832DF">
      <w:pPr>
        <w:spacing w:before="220" w:after="1" w:line="220" w:lineRule="auto"/>
        <w:ind w:firstLine="540"/>
        <w:jc w:val="both"/>
      </w:pPr>
      <w:r>
        <w:rPr>
          <w:rFonts w:ascii="Calibri" w:hAnsi="Calibri" w:cs="Calibri"/>
        </w:rPr>
        <w:t>34.4. Музейные предметы, находящиеся в музеях, открыты для доступа граждан.</w:t>
      </w:r>
    </w:p>
    <w:p w14:paraId="647E98D2" w14:textId="77777777" w:rsidR="008832DF" w:rsidRDefault="008832DF">
      <w:pPr>
        <w:spacing w:before="220" w:after="1" w:line="220" w:lineRule="auto"/>
        <w:ind w:firstLine="540"/>
        <w:jc w:val="both"/>
      </w:pPr>
      <w:r>
        <w:rPr>
          <w:rFonts w:ascii="Calibri" w:hAnsi="Calibri" w:cs="Calibri"/>
        </w:rPr>
        <w:t>Собственником или владельцем могут устанавливаться ограничения доступа к музейным предметам, находящимся в музеях, по следующим основаниям:</w:t>
      </w:r>
    </w:p>
    <w:p w14:paraId="67B99F68" w14:textId="77777777" w:rsidR="008832DF" w:rsidRDefault="008832DF">
      <w:pPr>
        <w:spacing w:before="220" w:after="1" w:line="220" w:lineRule="auto"/>
        <w:ind w:firstLine="540"/>
        <w:jc w:val="both"/>
      </w:pPr>
      <w:r>
        <w:rPr>
          <w:rFonts w:ascii="Calibri" w:hAnsi="Calibri" w:cs="Calibri"/>
        </w:rPr>
        <w:t>неудовлетворительное состояние сохранности музейных предметов;</w:t>
      </w:r>
    </w:p>
    <w:p w14:paraId="572540EE" w14:textId="77777777" w:rsidR="008832DF" w:rsidRDefault="008832DF">
      <w:pPr>
        <w:spacing w:before="220" w:after="1" w:line="220" w:lineRule="auto"/>
        <w:ind w:firstLine="540"/>
        <w:jc w:val="both"/>
      </w:pPr>
      <w:r>
        <w:rPr>
          <w:rFonts w:ascii="Calibri" w:hAnsi="Calibri" w:cs="Calibri"/>
        </w:rPr>
        <w:t>производство реставрационных работ;</w:t>
      </w:r>
    </w:p>
    <w:p w14:paraId="4B38D6BB" w14:textId="77777777" w:rsidR="008832DF" w:rsidRDefault="008832DF">
      <w:pPr>
        <w:spacing w:before="220" w:after="1" w:line="220" w:lineRule="auto"/>
        <w:ind w:firstLine="540"/>
        <w:jc w:val="both"/>
      </w:pPr>
      <w:r>
        <w:rPr>
          <w:rFonts w:ascii="Calibri" w:hAnsi="Calibri" w:cs="Calibri"/>
        </w:rPr>
        <w:t>нахождение музейного предмета в хранилище (депозитарии) музея;</w:t>
      </w:r>
    </w:p>
    <w:p w14:paraId="5E92AFD4" w14:textId="77777777" w:rsidR="008832DF" w:rsidRDefault="008832DF">
      <w:pPr>
        <w:spacing w:before="220" w:after="1" w:line="220" w:lineRule="auto"/>
        <w:ind w:firstLine="540"/>
        <w:jc w:val="both"/>
      </w:pPr>
      <w:r>
        <w:rPr>
          <w:rFonts w:ascii="Calibri" w:hAnsi="Calibri" w:cs="Calibri"/>
        </w:rPr>
        <w:t>иные предусмотренные законодательством Российской Федерации основания.</w:t>
      </w:r>
    </w:p>
    <w:p w14:paraId="3C70476F" w14:textId="77777777" w:rsidR="008832DF" w:rsidRDefault="008832DF">
      <w:pPr>
        <w:spacing w:before="220" w:after="1" w:line="220" w:lineRule="auto"/>
        <w:ind w:firstLine="540"/>
        <w:jc w:val="both"/>
      </w:pPr>
      <w:r>
        <w:rPr>
          <w:rFonts w:ascii="Calibri" w:hAnsi="Calibri" w:cs="Calibri"/>
        </w:rPr>
        <w:t xml:space="preserve">Порядок и условия доступа к музейным предметам, находящимся в хранилище (депозитарии) музея установлены </w:t>
      </w:r>
      <w:hyperlink r:id="rId117">
        <w:r>
          <w:rPr>
            <w:rFonts w:ascii="Calibri" w:hAnsi="Calibri" w:cs="Calibri"/>
            <w:color w:val="0000FF"/>
          </w:rPr>
          <w:t>Положением</w:t>
        </w:r>
      </w:hyperlink>
      <w:r>
        <w:rPr>
          <w:rFonts w:ascii="Calibri" w:hAnsi="Calibri" w:cs="Calibri"/>
        </w:rPr>
        <w:t xml:space="preserve"> о Музейном фонде Российской Федерации.</w:t>
      </w:r>
    </w:p>
    <w:p w14:paraId="3A714AFC" w14:textId="77777777" w:rsidR="008832DF" w:rsidRDefault="008832DF">
      <w:pPr>
        <w:spacing w:before="220" w:after="1" w:line="220" w:lineRule="auto"/>
        <w:ind w:firstLine="540"/>
        <w:jc w:val="both"/>
      </w:pPr>
      <w:r>
        <w:rPr>
          <w:rFonts w:ascii="Calibri" w:hAnsi="Calibri" w:cs="Calibri"/>
        </w:rPr>
        <w:t>Ограничение доступа к музейным предметам и музейным коллекциям из соображений цензуры не допускается.</w:t>
      </w:r>
    </w:p>
    <w:p w14:paraId="27568156" w14:textId="77777777" w:rsidR="008832DF" w:rsidRDefault="008832DF">
      <w:pPr>
        <w:spacing w:before="220" w:after="1" w:line="220" w:lineRule="auto"/>
        <w:ind w:firstLine="540"/>
        <w:jc w:val="both"/>
      </w:pPr>
      <w:r>
        <w:rPr>
          <w:rFonts w:ascii="Calibri" w:hAnsi="Calibri" w:cs="Calibri"/>
        </w:rPr>
        <w:t xml:space="preserve">34.5. Музейные предметы и музейные коллекции, включенные в состав государственной части Музейного фонда Российской Федерации и находящиеся в государственной собственности, в соответствии со </w:t>
      </w:r>
      <w:hyperlink r:id="rId118">
        <w:r>
          <w:rPr>
            <w:rFonts w:ascii="Calibri" w:hAnsi="Calibri" w:cs="Calibri"/>
            <w:color w:val="0000FF"/>
          </w:rPr>
          <w:t>статьей 16</w:t>
        </w:r>
      </w:hyperlink>
      <w:r>
        <w:rPr>
          <w:rFonts w:ascii="Calibri" w:hAnsi="Calibri" w:cs="Calibri"/>
        </w:rPr>
        <w:t xml:space="preserve"> Федерального закона N 54-ФЗ, могут передаваться в безвозмездное пользование государственным и муниципальным музеям и другим организациям с разрешения федерального органа исполнительной власти в сфере культуры на основании соответствующих договоров в порядке, установленном Правительством Российской Федерации &lt;15&gt;.</w:t>
      </w:r>
    </w:p>
    <w:p w14:paraId="3CAC8746" w14:textId="77777777" w:rsidR="008832DF" w:rsidRDefault="008832DF">
      <w:pPr>
        <w:spacing w:before="220" w:after="1" w:line="220" w:lineRule="auto"/>
        <w:ind w:firstLine="540"/>
        <w:jc w:val="both"/>
      </w:pPr>
      <w:r>
        <w:rPr>
          <w:rFonts w:ascii="Calibri" w:hAnsi="Calibri" w:cs="Calibri"/>
        </w:rPr>
        <w:t>--------------------------------</w:t>
      </w:r>
    </w:p>
    <w:p w14:paraId="41CE69C3" w14:textId="77777777" w:rsidR="008832DF" w:rsidRDefault="008832DF">
      <w:pPr>
        <w:spacing w:before="220" w:after="1" w:line="220" w:lineRule="auto"/>
        <w:ind w:firstLine="540"/>
        <w:jc w:val="both"/>
      </w:pPr>
      <w:r>
        <w:rPr>
          <w:rFonts w:ascii="Calibri" w:hAnsi="Calibri" w:cs="Calibri"/>
        </w:rPr>
        <w:t xml:space="preserve">&lt;15&gt; </w:t>
      </w:r>
      <w:hyperlink r:id="rId119">
        <w:r>
          <w:rPr>
            <w:rFonts w:ascii="Calibri" w:hAnsi="Calibri" w:cs="Calibri"/>
            <w:color w:val="0000FF"/>
          </w:rPr>
          <w:t>Постановление</w:t>
        </w:r>
      </w:hyperlink>
      <w:r>
        <w:rPr>
          <w:rFonts w:ascii="Calibri" w:hAnsi="Calibri" w:cs="Calibri"/>
        </w:rPr>
        <w:t xml:space="preserve"> Правительства Российской Федерации от 10.08.2017 N 960 "Об утверждении Положения о передаче музейных предметов и музейных коллекций, включенных в состав государственной части Музейного фонда Российской Федерации и находящихся в государственной собственности, в безвозмездное пользование государственным и муниципальным музеям и другим организациям" (Собрание законодательства Российской Федерации, 2017, N 34, ст. 5284).</w:t>
      </w:r>
    </w:p>
    <w:p w14:paraId="26BC35CF" w14:textId="77777777" w:rsidR="008832DF" w:rsidRDefault="008832DF">
      <w:pPr>
        <w:spacing w:after="1" w:line="220" w:lineRule="auto"/>
        <w:jc w:val="both"/>
      </w:pPr>
    </w:p>
    <w:p w14:paraId="1D69031E" w14:textId="77777777" w:rsidR="008832DF" w:rsidRDefault="008832DF">
      <w:pPr>
        <w:spacing w:after="1" w:line="220" w:lineRule="auto"/>
        <w:ind w:firstLine="540"/>
        <w:jc w:val="both"/>
      </w:pPr>
      <w:r>
        <w:rPr>
          <w:rFonts w:ascii="Calibri" w:hAnsi="Calibri" w:cs="Calibri"/>
        </w:rPr>
        <w:t xml:space="preserve">34.6. В соответствии со </w:t>
      </w:r>
      <w:hyperlink r:id="rId120">
        <w:r>
          <w:rPr>
            <w:rFonts w:ascii="Calibri" w:hAnsi="Calibri" w:cs="Calibri"/>
            <w:color w:val="0000FF"/>
          </w:rPr>
          <w:t>статьей 36</w:t>
        </w:r>
      </w:hyperlink>
      <w:r>
        <w:rPr>
          <w:rFonts w:ascii="Calibri" w:hAnsi="Calibri" w:cs="Calibri"/>
        </w:rPr>
        <w:t xml:space="preserve"> Федерального закона N 54-ФЗ передача прав на использование в коммерческих целях воспроизведений музейных предметов, включенных в состав Музейного фонда и находящихся в музеях в Российской Федерации, осуществляется музеями в порядке, установленном собственником музейных предметов.</w:t>
      </w:r>
    </w:p>
    <w:p w14:paraId="60A96339" w14:textId="77777777" w:rsidR="008832DF" w:rsidRDefault="008832DF">
      <w:pPr>
        <w:spacing w:before="220" w:after="1" w:line="220" w:lineRule="auto"/>
        <w:ind w:firstLine="540"/>
        <w:jc w:val="both"/>
      </w:pPr>
      <w:r>
        <w:rPr>
          <w:rFonts w:ascii="Calibri" w:hAnsi="Calibri" w:cs="Calibri"/>
        </w:rPr>
        <w:t>Производство изобразительной, печатной, сувенирной и другой тиражированной продукции и товаров народного потребления с использованием изображений музейных предметов, зданий музеев, объектов, расположенных на территориях музеев, а также с использованием их названий и символики осуществляется с разрешения руководителя музея.</w:t>
      </w:r>
    </w:p>
    <w:p w14:paraId="5D506CEE" w14:textId="77777777" w:rsidR="008832DF" w:rsidRDefault="008832DF">
      <w:pPr>
        <w:spacing w:after="1" w:line="220" w:lineRule="auto"/>
        <w:jc w:val="both"/>
      </w:pPr>
    </w:p>
    <w:p w14:paraId="716FBD86" w14:textId="77777777" w:rsidR="008832DF" w:rsidRDefault="008832DF">
      <w:pPr>
        <w:spacing w:after="1" w:line="220" w:lineRule="auto"/>
        <w:jc w:val="center"/>
        <w:outlineLvl w:val="1"/>
      </w:pPr>
      <w:bookmarkStart w:id="41" w:name="P1340"/>
      <w:bookmarkEnd w:id="41"/>
      <w:r>
        <w:rPr>
          <w:rFonts w:ascii="Calibri" w:hAnsi="Calibri" w:cs="Calibri"/>
          <w:b/>
        </w:rPr>
        <w:t>XXXV. Передача музейных предметов для использования внутри</w:t>
      </w:r>
    </w:p>
    <w:p w14:paraId="66C6C06D" w14:textId="77777777" w:rsidR="008832DF" w:rsidRDefault="008832DF">
      <w:pPr>
        <w:spacing w:after="1" w:line="220" w:lineRule="auto"/>
        <w:jc w:val="center"/>
      </w:pPr>
      <w:r>
        <w:rPr>
          <w:rFonts w:ascii="Calibri" w:hAnsi="Calibri" w:cs="Calibri"/>
          <w:b/>
        </w:rPr>
        <w:t>музея (внутренние музейные передачи)</w:t>
      </w:r>
    </w:p>
    <w:p w14:paraId="71D11473" w14:textId="77777777" w:rsidR="008832DF" w:rsidRDefault="008832DF">
      <w:pPr>
        <w:spacing w:after="1" w:line="220" w:lineRule="auto"/>
        <w:jc w:val="both"/>
      </w:pPr>
    </w:p>
    <w:p w14:paraId="7D0A6D78" w14:textId="77777777" w:rsidR="008832DF" w:rsidRDefault="008832DF">
      <w:pPr>
        <w:spacing w:after="1" w:line="220" w:lineRule="auto"/>
        <w:ind w:firstLine="540"/>
        <w:jc w:val="both"/>
      </w:pPr>
      <w:r>
        <w:rPr>
          <w:rFonts w:ascii="Calibri" w:hAnsi="Calibri" w:cs="Calibri"/>
        </w:rPr>
        <w:t>35.1. Передача музейных предметов из хранительских подразделений на экспозицию и выставку, экспертизу и реставрацию внутри музея, из одного хранительского подразделения в другой производятся по акту внутримузейной передачи, который содержит фамилию, имя, отчество (при наличии) передающего хранителя, фамилию, имя, отчество (при наличии) принимающего сотрудника, цель передачи, а также список музейных предметов с указанием учетных обозначений (инвентарных номеров) и описание их состояния сохранности. В случае передачи предметов для сопровождения на выставку допускается не прикладывать список предметов и описание их состояния сохранности, достаточно сделать ссылку на акт выдачи музейных предметов на выставку за пределы музея. Акт регистрируются в книге регистрации актов временного хранения, которая содержит номер и дату акта по возрастанию, краткое содержание акта, шифр дела, в которое акт подшивается.</w:t>
      </w:r>
    </w:p>
    <w:p w14:paraId="141691CD" w14:textId="77777777" w:rsidR="008832DF" w:rsidRDefault="008832DF">
      <w:pPr>
        <w:spacing w:before="220" w:after="1" w:line="220" w:lineRule="auto"/>
        <w:ind w:firstLine="540"/>
        <w:jc w:val="both"/>
      </w:pPr>
      <w:r>
        <w:rPr>
          <w:rFonts w:ascii="Calibri" w:hAnsi="Calibri" w:cs="Calibri"/>
        </w:rPr>
        <w:t>35.2. Основанием для оформления акта внутримузейной передачи являются:</w:t>
      </w:r>
    </w:p>
    <w:p w14:paraId="40E42D08" w14:textId="77777777" w:rsidR="008832DF" w:rsidRDefault="008832DF">
      <w:pPr>
        <w:spacing w:before="220" w:after="1" w:line="220" w:lineRule="auto"/>
        <w:ind w:firstLine="540"/>
        <w:jc w:val="both"/>
      </w:pPr>
      <w:r>
        <w:rPr>
          <w:rFonts w:ascii="Calibri" w:hAnsi="Calibri" w:cs="Calibri"/>
        </w:rPr>
        <w:t>приказ руководителя музея о подготовке экспозиции или выставки и назначении должностного лица, ответственного за хранение музейных предметов в экспозиции или на выставке, или решение выставочной комиссии музея (при наличии);</w:t>
      </w:r>
    </w:p>
    <w:p w14:paraId="0CA0514B" w14:textId="77777777" w:rsidR="008832DF" w:rsidRDefault="008832DF">
      <w:pPr>
        <w:spacing w:before="220" w:after="1" w:line="220" w:lineRule="auto"/>
        <w:ind w:firstLine="540"/>
        <w:jc w:val="both"/>
      </w:pPr>
      <w:r>
        <w:rPr>
          <w:rFonts w:ascii="Calibri" w:hAnsi="Calibri" w:cs="Calibri"/>
        </w:rPr>
        <w:t>решение реставрационного совета о необходимости реставрации музейных предметов, годовой план реставрации музейных предметов, служебная записка хранителя музейных предметов о необходимости проведения срочных реставрационных работ;</w:t>
      </w:r>
    </w:p>
    <w:p w14:paraId="7D5B655C" w14:textId="77777777" w:rsidR="008832DF" w:rsidRDefault="008832DF">
      <w:pPr>
        <w:spacing w:before="220" w:after="1" w:line="220" w:lineRule="auto"/>
        <w:ind w:firstLine="540"/>
        <w:jc w:val="both"/>
      </w:pPr>
      <w:r>
        <w:rPr>
          <w:rFonts w:ascii="Calibri" w:hAnsi="Calibri" w:cs="Calibri"/>
        </w:rPr>
        <w:t>решение ЭФЗК о переводе музейных предметов из одной фондовой коллекции в другую;</w:t>
      </w:r>
    </w:p>
    <w:p w14:paraId="364C86B0" w14:textId="77777777" w:rsidR="008832DF" w:rsidRDefault="008832DF">
      <w:pPr>
        <w:spacing w:before="220" w:after="1" w:line="220" w:lineRule="auto"/>
        <w:ind w:firstLine="540"/>
        <w:jc w:val="both"/>
      </w:pPr>
      <w:r>
        <w:rPr>
          <w:rFonts w:ascii="Calibri" w:hAnsi="Calibri" w:cs="Calibri"/>
        </w:rPr>
        <w:t>иные документы, утвержденные руководством музея.</w:t>
      </w:r>
    </w:p>
    <w:p w14:paraId="30D7E8FA" w14:textId="77777777" w:rsidR="008832DF" w:rsidRDefault="008832DF">
      <w:pPr>
        <w:spacing w:before="220" w:after="1" w:line="220" w:lineRule="auto"/>
        <w:ind w:firstLine="540"/>
        <w:jc w:val="both"/>
      </w:pPr>
      <w:r>
        <w:rPr>
          <w:rFonts w:ascii="Calibri" w:hAnsi="Calibri" w:cs="Calibri"/>
        </w:rPr>
        <w:t>35.3. После завершения монтажа экспозиции или выставки на основании актов приема-передачи составляется топографическая опись экспозиции (выставки), которая содержит наименование и краткое описание предметов, учетные обозначения, описание состояния сохранности предметов, номер экспозиционного зала, место экспонирования в зале (стенд, витрина).</w:t>
      </w:r>
    </w:p>
    <w:p w14:paraId="66118CE5" w14:textId="77777777" w:rsidR="008832DF" w:rsidRDefault="008832DF">
      <w:pPr>
        <w:spacing w:before="220" w:after="1" w:line="220" w:lineRule="auto"/>
        <w:ind w:firstLine="540"/>
        <w:jc w:val="both"/>
      </w:pPr>
      <w:r>
        <w:rPr>
          <w:rFonts w:ascii="Calibri" w:hAnsi="Calibri" w:cs="Calibri"/>
        </w:rPr>
        <w:t>Опись составляется в двух экземплярах, один из которых хранится в структурном подразделении музея, осуществляющем функции учета музейных предметов, а второй передается ответственному хранителю экспозиции или выставки.</w:t>
      </w:r>
    </w:p>
    <w:p w14:paraId="4A57115F" w14:textId="77777777" w:rsidR="008832DF" w:rsidRDefault="008832DF">
      <w:pPr>
        <w:spacing w:before="220" w:after="1" w:line="220" w:lineRule="auto"/>
        <w:ind w:firstLine="540"/>
        <w:jc w:val="both"/>
      </w:pPr>
      <w:r>
        <w:rPr>
          <w:rFonts w:ascii="Calibri" w:hAnsi="Calibri" w:cs="Calibri"/>
        </w:rPr>
        <w:t>Для музейных смотрителей делаются копии экспозиционных описей на закрепленные за ними экспозиционно-выставочные залы.</w:t>
      </w:r>
    </w:p>
    <w:p w14:paraId="09423DBC" w14:textId="77777777" w:rsidR="008832DF" w:rsidRDefault="008832DF">
      <w:pPr>
        <w:spacing w:before="220" w:after="1" w:line="220" w:lineRule="auto"/>
        <w:ind w:firstLine="540"/>
        <w:jc w:val="both"/>
      </w:pPr>
      <w:r>
        <w:rPr>
          <w:rFonts w:ascii="Calibri" w:hAnsi="Calibri" w:cs="Calibri"/>
        </w:rPr>
        <w:t>Ежегодно в конце календарного года структурное подразделение музея, осуществляющее функции учета музейных предметов, вместе с ответственным хранителем экспозиции осуществляет сверку фактического наличия экспонатов с экспозиционной описью и при необходимости вносит в нее соответствующие изменения.</w:t>
      </w:r>
    </w:p>
    <w:p w14:paraId="4D470F11" w14:textId="77777777" w:rsidR="008832DF" w:rsidRDefault="008832DF">
      <w:pPr>
        <w:spacing w:before="220" w:after="1" w:line="220" w:lineRule="auto"/>
        <w:ind w:firstLine="540"/>
        <w:jc w:val="both"/>
      </w:pPr>
      <w:r>
        <w:rPr>
          <w:rFonts w:ascii="Calibri" w:hAnsi="Calibri" w:cs="Calibri"/>
        </w:rPr>
        <w:t>35.4. Возврат музейных предметов в фондохранилище оформляется по акту возврата.</w:t>
      </w:r>
    </w:p>
    <w:p w14:paraId="3A19DABD" w14:textId="77777777" w:rsidR="008832DF" w:rsidRDefault="008832DF">
      <w:pPr>
        <w:spacing w:after="1" w:line="220" w:lineRule="auto"/>
        <w:jc w:val="both"/>
      </w:pPr>
    </w:p>
    <w:p w14:paraId="0CE95D27" w14:textId="77777777" w:rsidR="008832DF" w:rsidRDefault="008832DF">
      <w:pPr>
        <w:spacing w:after="1" w:line="220" w:lineRule="auto"/>
        <w:jc w:val="center"/>
        <w:outlineLvl w:val="1"/>
      </w:pPr>
      <w:bookmarkStart w:id="42" w:name="P1355"/>
      <w:bookmarkEnd w:id="42"/>
      <w:r>
        <w:rPr>
          <w:rFonts w:ascii="Calibri" w:hAnsi="Calibri" w:cs="Calibri"/>
          <w:b/>
        </w:rPr>
        <w:t>XXXVI. Прием и передача музейных предметов во временное</w:t>
      </w:r>
    </w:p>
    <w:p w14:paraId="6FA7687F" w14:textId="77777777" w:rsidR="008832DF" w:rsidRDefault="008832DF">
      <w:pPr>
        <w:spacing w:after="1" w:line="220" w:lineRule="auto"/>
        <w:jc w:val="center"/>
      </w:pPr>
      <w:r>
        <w:rPr>
          <w:rFonts w:ascii="Calibri" w:hAnsi="Calibri" w:cs="Calibri"/>
          <w:b/>
        </w:rPr>
        <w:t>пользование (на временное хранение)</w:t>
      </w:r>
    </w:p>
    <w:p w14:paraId="0460CD59" w14:textId="77777777" w:rsidR="008832DF" w:rsidRDefault="008832DF">
      <w:pPr>
        <w:spacing w:after="1" w:line="220" w:lineRule="auto"/>
        <w:jc w:val="both"/>
      </w:pPr>
    </w:p>
    <w:p w14:paraId="10B27087" w14:textId="77777777" w:rsidR="008832DF" w:rsidRDefault="008832DF">
      <w:pPr>
        <w:spacing w:after="1" w:line="220" w:lineRule="auto"/>
        <w:ind w:firstLine="540"/>
        <w:jc w:val="both"/>
      </w:pPr>
      <w:r>
        <w:rPr>
          <w:rFonts w:ascii="Calibri" w:hAnsi="Calibri" w:cs="Calibri"/>
        </w:rPr>
        <w:t xml:space="preserve">36.1. Прием музейных предметов во временное пользование производится на основании договора музея с иными юридическими или физическими лицами и оформляется актом приема-передачи музейных предметов во временное пользование (далее - акт ВХ), который содержит следующие сведения: номер и дата акта; фамилии, имена, отчества (при наличии), должности представителей передающего музея; фамилии, имена, отчества (при наличии), должности представителей принимающего музея; цель и срок использования музейного предмета; перечень музейных предметов, подписи представителей передающей и принимающей сторон. В перечень музейных предметов в отношении каждого музейного предмета вносятся следующие сведения: номера первичного и централизованного государственного учета, инвентарные номера, номера специального учета (при наличии), наименование, атрибутивные признаки, краткое описание, состояние сохранности на дату приема музейных предметов. Сведения о содержании драгоценных металлов и драгоценных камней указываются в соответствии с </w:t>
      </w:r>
      <w:hyperlink r:id="rId121">
        <w:r>
          <w:rPr>
            <w:rFonts w:ascii="Calibri" w:hAnsi="Calibri" w:cs="Calibri"/>
            <w:color w:val="0000FF"/>
          </w:rPr>
          <w:t>Правилами</w:t>
        </w:r>
      </w:hyperlink>
      <w:r>
        <w:rPr>
          <w:rFonts w:ascii="Calibri" w:hAnsi="Calibri" w:cs="Calibri"/>
        </w:rPr>
        <w:t xml:space="preserve"> N 1322.</w:t>
      </w:r>
    </w:p>
    <w:p w14:paraId="2893B06E" w14:textId="77777777" w:rsidR="008832DF" w:rsidRDefault="008832DF">
      <w:pPr>
        <w:spacing w:after="1" w:line="220" w:lineRule="auto"/>
        <w:jc w:val="both"/>
      </w:pPr>
      <w:r>
        <w:rPr>
          <w:rFonts w:ascii="Calibri" w:hAnsi="Calibri" w:cs="Calibri"/>
        </w:rPr>
        <w:t xml:space="preserve">(п. 36.1 в ред. </w:t>
      </w:r>
      <w:hyperlink r:id="rId122">
        <w:r>
          <w:rPr>
            <w:rFonts w:ascii="Calibri" w:hAnsi="Calibri" w:cs="Calibri"/>
            <w:color w:val="0000FF"/>
          </w:rPr>
          <w:t>Приказа</w:t>
        </w:r>
      </w:hyperlink>
      <w:r>
        <w:rPr>
          <w:rFonts w:ascii="Calibri" w:hAnsi="Calibri" w:cs="Calibri"/>
        </w:rPr>
        <w:t xml:space="preserve"> Минкультуры России от 29.08.2024 N 1648)</w:t>
      </w:r>
    </w:p>
    <w:p w14:paraId="44E42714" w14:textId="77777777" w:rsidR="008832DF" w:rsidRDefault="008832DF">
      <w:pPr>
        <w:spacing w:before="220" w:after="1" w:line="220" w:lineRule="auto"/>
        <w:ind w:firstLine="540"/>
        <w:jc w:val="both"/>
      </w:pPr>
      <w:r>
        <w:rPr>
          <w:rFonts w:ascii="Calibri" w:hAnsi="Calibri" w:cs="Calibri"/>
        </w:rPr>
        <w:t>36.2. Акт регистрируется в книге регистрации актов временного хранения, которая содержит номер и дату акта по возрастанию, краткое содержание акта, шифр дела, в которое акт подшивается.</w:t>
      </w:r>
    </w:p>
    <w:p w14:paraId="7FBC102A" w14:textId="77777777" w:rsidR="008832DF" w:rsidRDefault="008832DF">
      <w:pPr>
        <w:spacing w:before="220" w:after="1" w:line="220" w:lineRule="auto"/>
        <w:ind w:firstLine="540"/>
        <w:jc w:val="both"/>
      </w:pPr>
      <w:r>
        <w:rPr>
          <w:rFonts w:ascii="Calibri" w:hAnsi="Calibri" w:cs="Calibri"/>
        </w:rPr>
        <w:t>36.3. В акте ВХ предметы перечисляются один за другим по наименованию, указываются их учетные обозначения и краткие каталожные данные, страховая оценка, подробное описание состояния сохранности. Акт ВХ подписывается представителями принимающей и передающей сторон, утверждается руководителем и скрепляется печатью музея (при наличии). После регистрации акта ВХ принятые предметы вносятся в книгу поступлений предметов, принятых на временное хранение, которая содержит номер акта, дату, краткое содержание акта, от кого принято, количество предметов в акте, срок временного хранения/пользования, фамилию, имя, отчество (при наличии) принявшего предметы сотрудника, отметку о возврате (N и дату акта).</w:t>
      </w:r>
    </w:p>
    <w:p w14:paraId="6CC51CA8" w14:textId="77777777" w:rsidR="008832DF" w:rsidRDefault="008832DF">
      <w:pPr>
        <w:spacing w:before="220" w:after="1" w:line="220" w:lineRule="auto"/>
        <w:ind w:firstLine="540"/>
        <w:jc w:val="both"/>
      </w:pPr>
      <w:r>
        <w:rPr>
          <w:rFonts w:ascii="Calibri" w:hAnsi="Calibri" w:cs="Calibri"/>
        </w:rPr>
        <w:t>36.4. Порядковый номер акта ВХ с дробными номерами, соответствующими количеству принятых по нему предметов, становится одновременно учетным номером предмета, принятого на временное хранение.</w:t>
      </w:r>
    </w:p>
    <w:p w14:paraId="60E94D8B" w14:textId="77777777" w:rsidR="008832DF" w:rsidRDefault="008832DF">
      <w:pPr>
        <w:spacing w:before="220" w:after="1" w:line="220" w:lineRule="auto"/>
        <w:ind w:firstLine="540"/>
        <w:jc w:val="both"/>
      </w:pPr>
      <w:r>
        <w:rPr>
          <w:rFonts w:ascii="Calibri" w:hAnsi="Calibri" w:cs="Calibri"/>
        </w:rPr>
        <w:t>36.5. Передача музейных предметов во временное пользование (на временное хранение) в пределах Российской Федерации и продление срока временного пользования (временного хранения) производится на основании разрешения учредителя музея.</w:t>
      </w:r>
    </w:p>
    <w:p w14:paraId="7150B8B7" w14:textId="77777777" w:rsidR="008832DF" w:rsidRDefault="008832DF">
      <w:pPr>
        <w:spacing w:before="220" w:after="1" w:line="220" w:lineRule="auto"/>
        <w:ind w:firstLine="540"/>
        <w:jc w:val="both"/>
      </w:pPr>
      <w:bookmarkStart w:id="43" w:name="P1364"/>
      <w:bookmarkEnd w:id="43"/>
      <w:r>
        <w:rPr>
          <w:rFonts w:ascii="Calibri" w:hAnsi="Calibri" w:cs="Calibri"/>
        </w:rPr>
        <w:t>36.6. Музейные предметы во временное пользование передаются представителю принимающего музея по акту ВХ. Принимающий музей обеспечивает сохранность и своевременный возврат переданных по акту ВХ предметов. В акте ВХ указываются: фамилия, имя, отчество (при наличии), должность представителя передающего музея; фамилия, имя, отчество (при наличии), должность представителя принимающего музея; цель и срок использования музейного предмета; перечень музейных предметов, номер и дата разрешения учредителя на временную выдачу, подписи представителей передающей и принимающей сторон. В перечень музейных предметов в отношении каждого музейного предмета вносятся следующие сведения: номера первичного и централизованного государственного учета, учетный номер по инвентарной книге фондовой коллекции, номера по книгам специального учета (при наличии), название, атрибутивные признаки, краткое описание, состояние сохранности на дату выдачи музейных предметов.</w:t>
      </w:r>
    </w:p>
    <w:p w14:paraId="40CB41E9" w14:textId="77777777" w:rsidR="008832DF" w:rsidRDefault="008832DF">
      <w:pPr>
        <w:spacing w:before="220" w:after="1" w:line="220" w:lineRule="auto"/>
        <w:ind w:firstLine="540"/>
        <w:jc w:val="both"/>
      </w:pPr>
      <w:r>
        <w:rPr>
          <w:rFonts w:ascii="Calibri" w:hAnsi="Calibri" w:cs="Calibri"/>
        </w:rPr>
        <w:t xml:space="preserve">Музейные предметы, содержащие в своем составе ДМДК, выдаются во временное пользование в соответствии с </w:t>
      </w:r>
      <w:hyperlink r:id="rId123">
        <w:r>
          <w:rPr>
            <w:rFonts w:ascii="Calibri" w:hAnsi="Calibri" w:cs="Calibri"/>
            <w:color w:val="0000FF"/>
          </w:rPr>
          <w:t>главой XV</w:t>
        </w:r>
      </w:hyperlink>
      <w:r>
        <w:rPr>
          <w:rFonts w:ascii="Calibri" w:hAnsi="Calibri" w:cs="Calibri"/>
        </w:rPr>
        <w:t xml:space="preserve"> Правил N 1322.</w:t>
      </w:r>
    </w:p>
    <w:p w14:paraId="50AC642E" w14:textId="77777777" w:rsidR="008832DF" w:rsidRDefault="008832DF">
      <w:pPr>
        <w:spacing w:after="1" w:line="220" w:lineRule="auto"/>
        <w:jc w:val="both"/>
      </w:pPr>
      <w:r>
        <w:rPr>
          <w:rFonts w:ascii="Calibri" w:hAnsi="Calibri" w:cs="Calibri"/>
        </w:rPr>
        <w:t xml:space="preserve">(п. 36.6 в ред. </w:t>
      </w:r>
      <w:hyperlink r:id="rId124">
        <w:r>
          <w:rPr>
            <w:rFonts w:ascii="Calibri" w:hAnsi="Calibri" w:cs="Calibri"/>
            <w:color w:val="0000FF"/>
          </w:rPr>
          <w:t>Приказа</w:t>
        </w:r>
      </w:hyperlink>
      <w:r>
        <w:rPr>
          <w:rFonts w:ascii="Calibri" w:hAnsi="Calibri" w:cs="Calibri"/>
        </w:rPr>
        <w:t xml:space="preserve"> Минкультуры России от 29.08.2024 N 1648)</w:t>
      </w:r>
    </w:p>
    <w:p w14:paraId="008C1F11" w14:textId="77777777" w:rsidR="008832DF" w:rsidRDefault="008832DF">
      <w:pPr>
        <w:spacing w:before="220" w:after="1" w:line="220" w:lineRule="auto"/>
        <w:ind w:firstLine="540"/>
        <w:jc w:val="both"/>
      </w:pPr>
      <w:r>
        <w:rPr>
          <w:rFonts w:ascii="Calibri" w:hAnsi="Calibri" w:cs="Calibri"/>
        </w:rPr>
        <w:t xml:space="preserve">36.7. На месте проведения выставки, реставрации или исследования куратор выставки или лицо, ответственное за доставку и возврат предметов, передает их принимающей стороне по акту передачи на временное хранение (содержание акта приведено в </w:t>
      </w:r>
      <w:hyperlink w:anchor="P1364">
        <w:r>
          <w:rPr>
            <w:rFonts w:ascii="Calibri" w:hAnsi="Calibri" w:cs="Calibri"/>
            <w:color w:val="0000FF"/>
          </w:rPr>
          <w:t>пункте 36.6</w:t>
        </w:r>
      </w:hyperlink>
      <w:r>
        <w:rPr>
          <w:rFonts w:ascii="Calibri" w:hAnsi="Calibri" w:cs="Calibri"/>
        </w:rPr>
        <w:t>. Единых правил), а по окончании срока временного пользования (временного хранения) принимает их по акту возврата. Акт возврата содержит фамилию, имя, отчество (при наличии) владельца/название организации - владельца; фамилию, имя, отчество (при наличии), должность представителя музея, возвращающего предмет; номер и дату акта приема предмета на временное хранение; краткую характеристику возвращаемого предмета: описание, материал, техника, сохранность. Акты составляются на русском, а также на иностранном языке (английском или на языке страны, принимающей экспонаты) в случае, если выдача производится иностранной организации.</w:t>
      </w:r>
    </w:p>
    <w:p w14:paraId="1A90874D" w14:textId="77777777" w:rsidR="008832DF" w:rsidRDefault="008832DF">
      <w:pPr>
        <w:spacing w:before="220" w:after="1" w:line="220" w:lineRule="auto"/>
        <w:ind w:firstLine="540"/>
        <w:jc w:val="both"/>
      </w:pPr>
      <w:r>
        <w:rPr>
          <w:rFonts w:ascii="Calibri" w:hAnsi="Calibri" w:cs="Calibri"/>
        </w:rPr>
        <w:t>36.8. Акты приема/выдачи на временное хранение музейных предметов регистрируются в книгах регистрации, форма которых и порядок ведения определяется Внутримузейными правилами.</w:t>
      </w:r>
    </w:p>
    <w:p w14:paraId="35A34A53" w14:textId="77777777" w:rsidR="008832DF" w:rsidRDefault="008832DF">
      <w:pPr>
        <w:spacing w:after="1" w:line="220" w:lineRule="auto"/>
        <w:jc w:val="both"/>
      </w:pPr>
    </w:p>
    <w:p w14:paraId="54671DB7" w14:textId="77777777" w:rsidR="008832DF" w:rsidRDefault="008832DF">
      <w:pPr>
        <w:spacing w:after="1" w:line="220" w:lineRule="auto"/>
        <w:jc w:val="center"/>
        <w:outlineLvl w:val="1"/>
      </w:pPr>
      <w:r>
        <w:rPr>
          <w:rFonts w:ascii="Calibri" w:hAnsi="Calibri" w:cs="Calibri"/>
          <w:b/>
        </w:rPr>
        <w:t>XXXVII. Передача в пользование струнных музыкальных</w:t>
      </w:r>
    </w:p>
    <w:p w14:paraId="12EBE99F" w14:textId="77777777" w:rsidR="008832DF" w:rsidRDefault="008832DF">
      <w:pPr>
        <w:spacing w:after="1" w:line="220" w:lineRule="auto"/>
        <w:jc w:val="center"/>
      </w:pPr>
      <w:r>
        <w:rPr>
          <w:rFonts w:ascii="Calibri" w:hAnsi="Calibri" w:cs="Calibri"/>
          <w:b/>
        </w:rPr>
        <w:t>инструментов из собрания Государственной коллекции</w:t>
      </w:r>
    </w:p>
    <w:p w14:paraId="7F6E4110" w14:textId="77777777" w:rsidR="008832DF" w:rsidRDefault="008832DF">
      <w:pPr>
        <w:spacing w:after="1" w:line="220" w:lineRule="auto"/>
        <w:jc w:val="center"/>
      </w:pPr>
      <w:r>
        <w:rPr>
          <w:rFonts w:ascii="Calibri" w:hAnsi="Calibri" w:cs="Calibri"/>
          <w:b/>
        </w:rPr>
        <w:t>уникальных музыкальных инструментов Российской Федерации</w:t>
      </w:r>
    </w:p>
    <w:p w14:paraId="43C30DE1" w14:textId="77777777" w:rsidR="008832DF" w:rsidRDefault="008832DF">
      <w:pPr>
        <w:spacing w:after="1" w:line="220" w:lineRule="auto"/>
        <w:jc w:val="both"/>
      </w:pPr>
    </w:p>
    <w:p w14:paraId="2CF84F60" w14:textId="77777777" w:rsidR="008832DF" w:rsidRDefault="008832DF">
      <w:pPr>
        <w:spacing w:after="1" w:line="220" w:lineRule="auto"/>
        <w:ind w:firstLine="540"/>
        <w:jc w:val="both"/>
      </w:pPr>
      <w:r>
        <w:rPr>
          <w:rFonts w:ascii="Calibri" w:hAnsi="Calibri" w:cs="Calibri"/>
        </w:rPr>
        <w:t xml:space="preserve">37. Включенные в состав государственной части Музейного фонда Российской Федерации музыкальные инструменты, относящиеся к Государственной коллекции уникальных музыкальных инструментов Российской Федерации, с разрешения Министерства культуры Российской Федерации могут передаваться в пользование физическим лицам на основании соответствующих договоров в порядке, предусмотренном </w:t>
      </w:r>
      <w:hyperlink r:id="rId125">
        <w:r>
          <w:rPr>
            <w:rFonts w:ascii="Calibri" w:hAnsi="Calibri" w:cs="Calibri"/>
            <w:color w:val="0000FF"/>
          </w:rPr>
          <w:t>Положением</w:t>
        </w:r>
      </w:hyperlink>
      <w:r>
        <w:rPr>
          <w:rFonts w:ascii="Calibri" w:hAnsi="Calibri" w:cs="Calibri"/>
        </w:rPr>
        <w:t xml:space="preserve"> о Государственной коллекции уникальных музыкальных инструментов Российской Федерации, утвержденным приказом Министерства культуры Российской Федерации от 08.08.2019 г. N 1128 &lt;16&gt;.</w:t>
      </w:r>
    </w:p>
    <w:p w14:paraId="4D09D929" w14:textId="77777777" w:rsidR="008832DF" w:rsidRDefault="008832DF">
      <w:pPr>
        <w:spacing w:before="220" w:after="1" w:line="220" w:lineRule="auto"/>
        <w:ind w:firstLine="540"/>
        <w:jc w:val="both"/>
      </w:pPr>
      <w:r>
        <w:rPr>
          <w:rFonts w:ascii="Calibri" w:hAnsi="Calibri" w:cs="Calibri"/>
        </w:rPr>
        <w:t>--------------------------------</w:t>
      </w:r>
    </w:p>
    <w:p w14:paraId="0DDCD815" w14:textId="77777777" w:rsidR="008832DF" w:rsidRDefault="008832DF">
      <w:pPr>
        <w:spacing w:before="220" w:after="1" w:line="220" w:lineRule="auto"/>
        <w:ind w:firstLine="540"/>
        <w:jc w:val="both"/>
      </w:pPr>
      <w:r>
        <w:rPr>
          <w:rFonts w:ascii="Calibri" w:hAnsi="Calibri" w:cs="Calibri"/>
        </w:rPr>
        <w:t>&lt;16&gt; Зарегистрирован Министерством юстиции Российской Федерации, 27.12.2019, регистрационный N 57015.</w:t>
      </w:r>
    </w:p>
    <w:p w14:paraId="6C5A5D77" w14:textId="77777777" w:rsidR="008832DF" w:rsidRDefault="008832DF">
      <w:pPr>
        <w:spacing w:after="1" w:line="220" w:lineRule="auto"/>
        <w:jc w:val="both"/>
      </w:pPr>
    </w:p>
    <w:p w14:paraId="61C09524" w14:textId="77777777" w:rsidR="008832DF" w:rsidRDefault="008832DF">
      <w:pPr>
        <w:spacing w:after="1" w:line="220" w:lineRule="auto"/>
        <w:jc w:val="center"/>
        <w:outlineLvl w:val="1"/>
      </w:pPr>
      <w:bookmarkStart w:id="44" w:name="P1378"/>
      <w:bookmarkEnd w:id="44"/>
      <w:r>
        <w:rPr>
          <w:rFonts w:ascii="Calibri" w:hAnsi="Calibri" w:cs="Calibri"/>
          <w:b/>
        </w:rPr>
        <w:t>XXXVIII. Передача музейных предметов во временное</w:t>
      </w:r>
    </w:p>
    <w:p w14:paraId="34266A1C" w14:textId="77777777" w:rsidR="008832DF" w:rsidRDefault="008832DF">
      <w:pPr>
        <w:spacing w:after="1" w:line="220" w:lineRule="auto"/>
        <w:jc w:val="center"/>
      </w:pPr>
      <w:r>
        <w:rPr>
          <w:rFonts w:ascii="Calibri" w:hAnsi="Calibri" w:cs="Calibri"/>
          <w:b/>
        </w:rPr>
        <w:t>пользование в пределах Российской Федерации</w:t>
      </w:r>
    </w:p>
    <w:p w14:paraId="40C17A74" w14:textId="77777777" w:rsidR="008832DF" w:rsidRDefault="008832DF">
      <w:pPr>
        <w:spacing w:after="1" w:line="220" w:lineRule="auto"/>
        <w:jc w:val="both"/>
      </w:pPr>
    </w:p>
    <w:p w14:paraId="59839C84" w14:textId="77777777" w:rsidR="008832DF" w:rsidRDefault="008832DF">
      <w:pPr>
        <w:spacing w:after="1" w:line="220" w:lineRule="auto"/>
        <w:ind w:firstLine="540"/>
        <w:jc w:val="both"/>
      </w:pPr>
      <w:r>
        <w:rPr>
          <w:rFonts w:ascii="Calibri" w:hAnsi="Calibri" w:cs="Calibri"/>
        </w:rPr>
        <w:t>38.1. Подача заявки для получения разрешения Министерства культуры Российской Федерации на выдачу музейных предметов, включенных в состав Музейного фонда Российской Федерации, во временное пользование (на временное хранение) другим музеям и организациям, находящимся в Российской Федерации, осуществляется в электронном виде в федеральной государственной информационной системе Государственного каталога Музейного фонда Российской Федерации (раздел "Реестр сделок") путем создания или изменения реестровых записей.</w:t>
      </w:r>
    </w:p>
    <w:p w14:paraId="29184EC5" w14:textId="77777777" w:rsidR="008832DF" w:rsidRDefault="008832DF">
      <w:pPr>
        <w:spacing w:before="220" w:after="1" w:line="220" w:lineRule="auto"/>
        <w:ind w:firstLine="540"/>
        <w:jc w:val="both"/>
      </w:pPr>
      <w:r>
        <w:rPr>
          <w:rFonts w:ascii="Calibri" w:hAnsi="Calibri" w:cs="Calibri"/>
        </w:rPr>
        <w:t>38.2. Обязанность музея по обеспечению возврата музейных предметов по истечении срока сделки считается исполненной после размещения в реестре сделок с музейными предметами и музейными коллекциями, включенными в состав Музейного фонда Российской Федерации, Государственного каталога &lt;17&gt; (далее - реестр сделок Государственного каталога) электронной копии акта возврата музейных предметов с временного хранения.</w:t>
      </w:r>
    </w:p>
    <w:p w14:paraId="249294BD" w14:textId="77777777" w:rsidR="008832DF" w:rsidRDefault="008832DF">
      <w:pPr>
        <w:spacing w:after="1" w:line="220" w:lineRule="auto"/>
        <w:jc w:val="both"/>
      </w:pPr>
      <w:r>
        <w:rPr>
          <w:rFonts w:ascii="Calibri" w:hAnsi="Calibri" w:cs="Calibri"/>
        </w:rPr>
        <w:t xml:space="preserve">(в ред. </w:t>
      </w:r>
      <w:hyperlink r:id="rId126">
        <w:r>
          <w:rPr>
            <w:rFonts w:ascii="Calibri" w:hAnsi="Calibri" w:cs="Calibri"/>
            <w:color w:val="0000FF"/>
          </w:rPr>
          <w:t>Приказа</w:t>
        </w:r>
      </w:hyperlink>
      <w:r>
        <w:rPr>
          <w:rFonts w:ascii="Calibri" w:hAnsi="Calibri" w:cs="Calibri"/>
        </w:rPr>
        <w:t xml:space="preserve"> Минкультуры России от 29.08.2024 N 1648)</w:t>
      </w:r>
    </w:p>
    <w:p w14:paraId="2660E0D7" w14:textId="77777777" w:rsidR="008832DF" w:rsidRDefault="008832DF">
      <w:pPr>
        <w:spacing w:before="220" w:after="1" w:line="220" w:lineRule="auto"/>
        <w:ind w:firstLine="540"/>
        <w:jc w:val="both"/>
      </w:pPr>
      <w:r>
        <w:rPr>
          <w:rFonts w:ascii="Calibri" w:hAnsi="Calibri" w:cs="Calibri"/>
        </w:rPr>
        <w:t>--------------------------------</w:t>
      </w:r>
    </w:p>
    <w:p w14:paraId="6D9E6B33" w14:textId="77777777" w:rsidR="008832DF" w:rsidRDefault="008832DF">
      <w:pPr>
        <w:spacing w:before="220" w:after="1" w:line="220" w:lineRule="auto"/>
        <w:ind w:firstLine="540"/>
        <w:jc w:val="both"/>
      </w:pPr>
      <w:r>
        <w:rPr>
          <w:rFonts w:ascii="Calibri" w:hAnsi="Calibri" w:cs="Calibri"/>
        </w:rPr>
        <w:t xml:space="preserve">&lt;17&gt; </w:t>
      </w:r>
      <w:hyperlink r:id="rId127">
        <w:r>
          <w:rPr>
            <w:rFonts w:ascii="Calibri" w:hAnsi="Calibri" w:cs="Calibri"/>
            <w:color w:val="0000FF"/>
          </w:rPr>
          <w:t>Пункт 13</w:t>
        </w:r>
      </w:hyperlink>
      <w:r>
        <w:rPr>
          <w:rFonts w:ascii="Calibri" w:hAnsi="Calibri" w:cs="Calibri"/>
        </w:rPr>
        <w:t xml:space="preserve"> Положения о Государственном каталоге.</w:t>
      </w:r>
    </w:p>
    <w:p w14:paraId="71836E39" w14:textId="77777777" w:rsidR="008832DF" w:rsidRDefault="008832DF">
      <w:pPr>
        <w:spacing w:after="1" w:line="220" w:lineRule="auto"/>
        <w:jc w:val="both"/>
      </w:pPr>
    </w:p>
    <w:p w14:paraId="5A2873B8" w14:textId="77777777" w:rsidR="008832DF" w:rsidRDefault="008832DF">
      <w:pPr>
        <w:spacing w:after="1" w:line="220" w:lineRule="auto"/>
        <w:jc w:val="center"/>
        <w:outlineLvl w:val="1"/>
      </w:pPr>
      <w:r>
        <w:rPr>
          <w:rFonts w:ascii="Calibri" w:hAnsi="Calibri" w:cs="Calibri"/>
          <w:b/>
        </w:rPr>
        <w:t>XXXIX. Передача музейных предметов во временное пользование</w:t>
      </w:r>
    </w:p>
    <w:p w14:paraId="5CEC5327" w14:textId="77777777" w:rsidR="008832DF" w:rsidRDefault="008832DF">
      <w:pPr>
        <w:spacing w:after="1" w:line="220" w:lineRule="auto"/>
        <w:jc w:val="center"/>
      </w:pPr>
      <w:r>
        <w:rPr>
          <w:rFonts w:ascii="Calibri" w:hAnsi="Calibri" w:cs="Calibri"/>
          <w:b/>
        </w:rPr>
        <w:t>(на временное хранение) для экспонирования за пределы</w:t>
      </w:r>
    </w:p>
    <w:p w14:paraId="713EDBED" w14:textId="77777777" w:rsidR="008832DF" w:rsidRDefault="008832DF">
      <w:pPr>
        <w:spacing w:after="1" w:line="220" w:lineRule="auto"/>
        <w:jc w:val="center"/>
      </w:pPr>
      <w:r>
        <w:rPr>
          <w:rFonts w:ascii="Calibri" w:hAnsi="Calibri" w:cs="Calibri"/>
          <w:b/>
        </w:rPr>
        <w:t>Российской Федерации</w:t>
      </w:r>
    </w:p>
    <w:p w14:paraId="13880E5C" w14:textId="77777777" w:rsidR="008832DF" w:rsidRDefault="008832DF">
      <w:pPr>
        <w:spacing w:after="1" w:line="220" w:lineRule="auto"/>
        <w:jc w:val="both"/>
      </w:pPr>
    </w:p>
    <w:p w14:paraId="659B8B41" w14:textId="77777777" w:rsidR="008832DF" w:rsidRDefault="008832DF">
      <w:pPr>
        <w:spacing w:after="1" w:line="220" w:lineRule="auto"/>
        <w:ind w:firstLine="540"/>
        <w:jc w:val="both"/>
      </w:pPr>
      <w:r>
        <w:rPr>
          <w:rFonts w:ascii="Calibri" w:hAnsi="Calibri" w:cs="Calibri"/>
        </w:rPr>
        <w:t xml:space="preserve">39.1. Оформление заключения (разрешительного документа) на временный вывоз музейных предметов для экспонирования за пределы Российской Федерации осуществляется Министерством культуры Российской Федерации в порядке, предусмотренном </w:t>
      </w:r>
      <w:hyperlink r:id="rId128">
        <w:r>
          <w:rPr>
            <w:rFonts w:ascii="Calibri" w:hAnsi="Calibri" w:cs="Calibri"/>
            <w:color w:val="0000FF"/>
          </w:rPr>
          <w:t>Законом</w:t>
        </w:r>
      </w:hyperlink>
      <w:r>
        <w:rPr>
          <w:rFonts w:ascii="Calibri" w:hAnsi="Calibri" w:cs="Calibri"/>
        </w:rPr>
        <w:t xml:space="preserve"> Российской Федерации от 15.04.1993 N 4804-1 "О вывозе и ввозе культурных ценностей" &lt;18&gt;.</w:t>
      </w:r>
    </w:p>
    <w:p w14:paraId="1B3A206C" w14:textId="77777777" w:rsidR="008832DF" w:rsidRDefault="008832DF">
      <w:pPr>
        <w:spacing w:before="220" w:after="1" w:line="220" w:lineRule="auto"/>
        <w:ind w:firstLine="540"/>
        <w:jc w:val="both"/>
      </w:pPr>
      <w:r>
        <w:rPr>
          <w:rFonts w:ascii="Calibri" w:hAnsi="Calibri" w:cs="Calibri"/>
        </w:rPr>
        <w:t>--------------------------------</w:t>
      </w:r>
    </w:p>
    <w:p w14:paraId="1FFA809D" w14:textId="77777777" w:rsidR="008832DF" w:rsidRDefault="008832DF">
      <w:pPr>
        <w:spacing w:before="220" w:after="1" w:line="220" w:lineRule="auto"/>
        <w:ind w:firstLine="540"/>
        <w:jc w:val="both"/>
      </w:pPr>
      <w:r>
        <w:rPr>
          <w:rFonts w:ascii="Calibri" w:hAnsi="Calibri" w:cs="Calibri"/>
        </w:rPr>
        <w:t xml:space="preserve">&lt;18&gt; </w:t>
      </w:r>
      <w:hyperlink r:id="rId129">
        <w:r>
          <w:rPr>
            <w:rFonts w:ascii="Calibri" w:hAnsi="Calibri" w:cs="Calibri"/>
            <w:color w:val="0000FF"/>
          </w:rPr>
          <w:t>Закон</w:t>
        </w:r>
      </w:hyperlink>
      <w:r>
        <w:rPr>
          <w:rFonts w:ascii="Calibri" w:hAnsi="Calibri" w:cs="Calibri"/>
        </w:rPr>
        <w:t xml:space="preserve"> Российской Федерации от 15.04.1993 N 4804-1 "О вывозе и ввозе культурных ценностей" (Российская газета, N 92, 1993; Собрание законодательства Российской Федерации, 2018, N 1, ст. 19).</w:t>
      </w:r>
    </w:p>
    <w:p w14:paraId="6824D568" w14:textId="77777777" w:rsidR="008832DF" w:rsidRDefault="008832DF">
      <w:pPr>
        <w:spacing w:after="1" w:line="220" w:lineRule="auto"/>
        <w:jc w:val="both"/>
      </w:pPr>
    </w:p>
    <w:p w14:paraId="681BF6D5" w14:textId="77777777" w:rsidR="008832DF" w:rsidRDefault="008832DF">
      <w:pPr>
        <w:spacing w:after="1" w:line="220" w:lineRule="auto"/>
        <w:ind w:firstLine="540"/>
        <w:jc w:val="both"/>
      </w:pPr>
      <w:r>
        <w:rPr>
          <w:rFonts w:ascii="Calibri" w:hAnsi="Calibri" w:cs="Calibri"/>
        </w:rPr>
        <w:t>39.2. Подача заявки для получения разрешения Министерства культуры Российской Федерации на выдачу музейных предметов, включенных в состав Музейного фонда Российской Федерации, во временное пользование (на временное хранение) за пределы Российской Федерации осуществляется в электронном виде в реестре сделок Государственного каталога путем создания или изменения реестровых записей.</w:t>
      </w:r>
    </w:p>
    <w:p w14:paraId="13D9337B" w14:textId="77777777" w:rsidR="008832DF" w:rsidRDefault="008832DF">
      <w:pPr>
        <w:spacing w:after="1" w:line="220" w:lineRule="auto"/>
        <w:jc w:val="both"/>
      </w:pPr>
      <w:r>
        <w:rPr>
          <w:rFonts w:ascii="Calibri" w:hAnsi="Calibri" w:cs="Calibri"/>
        </w:rPr>
        <w:t xml:space="preserve">(в ред. </w:t>
      </w:r>
      <w:hyperlink r:id="rId130">
        <w:r>
          <w:rPr>
            <w:rFonts w:ascii="Calibri" w:hAnsi="Calibri" w:cs="Calibri"/>
            <w:color w:val="0000FF"/>
          </w:rPr>
          <w:t>Приказа</w:t>
        </w:r>
      </w:hyperlink>
      <w:r>
        <w:rPr>
          <w:rFonts w:ascii="Calibri" w:hAnsi="Calibri" w:cs="Calibri"/>
        </w:rPr>
        <w:t xml:space="preserve"> Минкультуры России от 29.08.2024 N 1648)</w:t>
      </w:r>
    </w:p>
    <w:p w14:paraId="0E98B0F5" w14:textId="77777777" w:rsidR="008832DF" w:rsidRDefault="008832DF">
      <w:pPr>
        <w:spacing w:before="220" w:after="1" w:line="220" w:lineRule="auto"/>
        <w:ind w:firstLine="540"/>
        <w:jc w:val="both"/>
      </w:pPr>
      <w:r>
        <w:rPr>
          <w:rFonts w:ascii="Calibri" w:hAnsi="Calibri" w:cs="Calibri"/>
        </w:rPr>
        <w:t>39.3. Передача музейных предметов во временное пользование (на временное хранение) за пределы Российской Федерации подлежит регистрации в реестре сделок Государственного каталога &lt;19&gt;.</w:t>
      </w:r>
    </w:p>
    <w:p w14:paraId="12C94E1F" w14:textId="77777777" w:rsidR="008832DF" w:rsidRDefault="008832DF">
      <w:pPr>
        <w:spacing w:after="1" w:line="220" w:lineRule="auto"/>
        <w:jc w:val="both"/>
      </w:pPr>
      <w:r>
        <w:rPr>
          <w:rFonts w:ascii="Calibri" w:hAnsi="Calibri" w:cs="Calibri"/>
        </w:rPr>
        <w:t xml:space="preserve">(в ред. </w:t>
      </w:r>
      <w:hyperlink r:id="rId131">
        <w:r>
          <w:rPr>
            <w:rFonts w:ascii="Calibri" w:hAnsi="Calibri" w:cs="Calibri"/>
            <w:color w:val="0000FF"/>
          </w:rPr>
          <w:t>Приказа</w:t>
        </w:r>
      </w:hyperlink>
      <w:r>
        <w:rPr>
          <w:rFonts w:ascii="Calibri" w:hAnsi="Calibri" w:cs="Calibri"/>
        </w:rPr>
        <w:t xml:space="preserve"> Минкультуры России от 29.08.2024 N 1648)</w:t>
      </w:r>
    </w:p>
    <w:p w14:paraId="4FC6A7B2" w14:textId="77777777" w:rsidR="008832DF" w:rsidRDefault="008832DF">
      <w:pPr>
        <w:spacing w:before="220" w:after="1" w:line="220" w:lineRule="auto"/>
        <w:ind w:firstLine="540"/>
        <w:jc w:val="both"/>
      </w:pPr>
      <w:r>
        <w:rPr>
          <w:rFonts w:ascii="Calibri" w:hAnsi="Calibri" w:cs="Calibri"/>
        </w:rPr>
        <w:t>--------------------------------</w:t>
      </w:r>
    </w:p>
    <w:p w14:paraId="131C267E" w14:textId="77777777" w:rsidR="008832DF" w:rsidRDefault="008832DF">
      <w:pPr>
        <w:spacing w:before="220" w:after="1" w:line="220" w:lineRule="auto"/>
        <w:ind w:firstLine="540"/>
        <w:jc w:val="both"/>
      </w:pPr>
      <w:r>
        <w:rPr>
          <w:rFonts w:ascii="Calibri" w:hAnsi="Calibri" w:cs="Calibri"/>
        </w:rPr>
        <w:t xml:space="preserve">&lt;19&gt; </w:t>
      </w:r>
      <w:hyperlink r:id="rId132">
        <w:r>
          <w:rPr>
            <w:rFonts w:ascii="Calibri" w:hAnsi="Calibri" w:cs="Calibri"/>
            <w:color w:val="0000FF"/>
          </w:rPr>
          <w:t>Пункт 13</w:t>
        </w:r>
      </w:hyperlink>
      <w:r>
        <w:rPr>
          <w:rFonts w:ascii="Calibri" w:hAnsi="Calibri" w:cs="Calibri"/>
        </w:rPr>
        <w:t xml:space="preserve"> Положения о Государственном каталоге.</w:t>
      </w:r>
    </w:p>
    <w:p w14:paraId="39FD668C" w14:textId="77777777" w:rsidR="008832DF" w:rsidRDefault="008832DF">
      <w:pPr>
        <w:spacing w:after="1" w:line="220" w:lineRule="auto"/>
        <w:jc w:val="both"/>
      </w:pPr>
    </w:p>
    <w:p w14:paraId="4953DA3B" w14:textId="77777777" w:rsidR="008832DF" w:rsidRDefault="008832DF">
      <w:pPr>
        <w:spacing w:after="1" w:line="220" w:lineRule="auto"/>
        <w:ind w:firstLine="540"/>
        <w:jc w:val="both"/>
      </w:pPr>
      <w:r>
        <w:rPr>
          <w:rFonts w:ascii="Calibri" w:hAnsi="Calibri" w:cs="Calibri"/>
        </w:rPr>
        <w:t>39.4. Продление срока временной выдачи музейных предметов требует получения новых разрешительных документов Министерства культуры Российской Федерации.</w:t>
      </w:r>
    </w:p>
    <w:p w14:paraId="30E7ED50" w14:textId="77777777" w:rsidR="008832DF" w:rsidRDefault="008832DF">
      <w:pPr>
        <w:spacing w:before="220" w:after="1" w:line="220" w:lineRule="auto"/>
        <w:ind w:firstLine="540"/>
        <w:jc w:val="both"/>
      </w:pPr>
      <w:r>
        <w:rPr>
          <w:rFonts w:ascii="Calibri" w:hAnsi="Calibri" w:cs="Calibri"/>
        </w:rPr>
        <w:t>39.5. Музеи обязаны в течение 10 рабочих дней после возврата музейных предметов на место их постоянного хранения известить Министерство культуры Российской Федерации о факте возврата музейных предметов с приложением протокола (протоколов) заседания или выписки из протокола заседания реставрационной комиссии (совета) либо ЭФЗК о подлинности и состоянии их сохранности после временного вывоза и обеспечить размещение в реестре сделок Государственного каталога электронной копии протокола (протоколов) заседания или выписки из протокола заседания реставрационной комиссии (совета) либо ЭФЗК о подлинности и состоянии сохранности музейных предметов после временного вывоза.</w:t>
      </w:r>
    </w:p>
    <w:p w14:paraId="4C87F4C5" w14:textId="77777777" w:rsidR="008832DF" w:rsidRDefault="008832DF">
      <w:pPr>
        <w:spacing w:after="1" w:line="220" w:lineRule="auto"/>
        <w:jc w:val="both"/>
      </w:pPr>
      <w:r>
        <w:rPr>
          <w:rFonts w:ascii="Calibri" w:hAnsi="Calibri" w:cs="Calibri"/>
        </w:rPr>
        <w:t xml:space="preserve">(в ред. </w:t>
      </w:r>
      <w:hyperlink r:id="rId133">
        <w:r>
          <w:rPr>
            <w:rFonts w:ascii="Calibri" w:hAnsi="Calibri" w:cs="Calibri"/>
            <w:color w:val="0000FF"/>
          </w:rPr>
          <w:t>Приказа</w:t>
        </w:r>
      </w:hyperlink>
      <w:r>
        <w:rPr>
          <w:rFonts w:ascii="Calibri" w:hAnsi="Calibri" w:cs="Calibri"/>
        </w:rPr>
        <w:t xml:space="preserve"> Минкультуры России от 29.08.2024 N 1648)</w:t>
      </w:r>
    </w:p>
    <w:p w14:paraId="16C61A30" w14:textId="77777777" w:rsidR="008832DF" w:rsidRDefault="008832DF">
      <w:pPr>
        <w:spacing w:after="1" w:line="220" w:lineRule="auto"/>
        <w:jc w:val="both"/>
      </w:pPr>
    </w:p>
    <w:p w14:paraId="48E75723" w14:textId="77777777" w:rsidR="008832DF" w:rsidRDefault="008832DF">
      <w:pPr>
        <w:spacing w:after="1" w:line="220" w:lineRule="auto"/>
        <w:jc w:val="center"/>
        <w:outlineLvl w:val="1"/>
      </w:pPr>
      <w:bookmarkStart w:id="45" w:name="P1406"/>
      <w:bookmarkEnd w:id="45"/>
      <w:r>
        <w:rPr>
          <w:rFonts w:ascii="Calibri" w:hAnsi="Calibri" w:cs="Calibri"/>
          <w:b/>
        </w:rPr>
        <w:t>XL. Передача музейных предметов на постоянное хранение</w:t>
      </w:r>
    </w:p>
    <w:p w14:paraId="6E06C04A" w14:textId="77777777" w:rsidR="008832DF" w:rsidRDefault="008832DF">
      <w:pPr>
        <w:spacing w:after="1" w:line="220" w:lineRule="auto"/>
        <w:jc w:val="center"/>
      </w:pPr>
      <w:r>
        <w:rPr>
          <w:rFonts w:ascii="Calibri" w:hAnsi="Calibri" w:cs="Calibri"/>
          <w:b/>
        </w:rPr>
        <w:t>из государственных и муниципальных музеев</w:t>
      </w:r>
    </w:p>
    <w:p w14:paraId="140BCA46" w14:textId="77777777" w:rsidR="008832DF" w:rsidRDefault="008832DF">
      <w:pPr>
        <w:spacing w:after="1" w:line="220" w:lineRule="auto"/>
        <w:jc w:val="both"/>
      </w:pPr>
    </w:p>
    <w:p w14:paraId="235BAEC8" w14:textId="77777777" w:rsidR="008832DF" w:rsidRDefault="008832DF">
      <w:pPr>
        <w:spacing w:after="1" w:line="220" w:lineRule="auto"/>
        <w:ind w:firstLine="540"/>
        <w:jc w:val="both"/>
      </w:pPr>
      <w:r>
        <w:rPr>
          <w:rFonts w:ascii="Calibri" w:hAnsi="Calibri" w:cs="Calibri"/>
        </w:rPr>
        <w:t xml:space="preserve">40.1. Передача музейных предметов из государственных и муниципальных музеев на постоянное хранение другим государственным и муниципальным музеям, иным юридическим и физическим лицам осуществляется в соответствии со </w:t>
      </w:r>
      <w:hyperlink r:id="rId134">
        <w:r>
          <w:rPr>
            <w:rFonts w:ascii="Calibri" w:hAnsi="Calibri" w:cs="Calibri"/>
            <w:color w:val="0000FF"/>
          </w:rPr>
          <w:t>статьей 16</w:t>
        </w:r>
      </w:hyperlink>
      <w:r>
        <w:rPr>
          <w:rFonts w:ascii="Calibri" w:hAnsi="Calibri" w:cs="Calibri"/>
        </w:rPr>
        <w:t xml:space="preserve"> Федерального закона N 54-ФЗ.</w:t>
      </w:r>
    </w:p>
    <w:p w14:paraId="0F4CEFD9" w14:textId="77777777" w:rsidR="008832DF" w:rsidRDefault="008832DF">
      <w:pPr>
        <w:spacing w:before="220" w:after="1" w:line="220" w:lineRule="auto"/>
        <w:ind w:firstLine="540"/>
        <w:jc w:val="both"/>
      </w:pPr>
      <w:r>
        <w:rPr>
          <w:rFonts w:ascii="Calibri" w:hAnsi="Calibri" w:cs="Calibri"/>
        </w:rPr>
        <w:t>40.2. Передача на постоянное хранение музейных предметов, включенных в состав государственной части Музейного фонда, производится на основании разрешения Министерства культуры Российской Федерации &lt;20&gt;.</w:t>
      </w:r>
    </w:p>
    <w:p w14:paraId="159A0C5C" w14:textId="77777777" w:rsidR="008832DF" w:rsidRDefault="008832DF">
      <w:pPr>
        <w:spacing w:before="220" w:after="1" w:line="220" w:lineRule="auto"/>
        <w:ind w:firstLine="540"/>
        <w:jc w:val="both"/>
      </w:pPr>
      <w:r>
        <w:rPr>
          <w:rFonts w:ascii="Calibri" w:hAnsi="Calibri" w:cs="Calibri"/>
        </w:rPr>
        <w:t>--------------------------------</w:t>
      </w:r>
    </w:p>
    <w:p w14:paraId="51D8E58F" w14:textId="77777777" w:rsidR="008832DF" w:rsidRDefault="008832DF">
      <w:pPr>
        <w:spacing w:before="220" w:after="1" w:line="220" w:lineRule="auto"/>
        <w:ind w:firstLine="540"/>
        <w:jc w:val="both"/>
      </w:pPr>
      <w:r>
        <w:rPr>
          <w:rFonts w:ascii="Calibri" w:hAnsi="Calibri" w:cs="Calibri"/>
        </w:rPr>
        <w:t xml:space="preserve">&lt;20&gt; </w:t>
      </w:r>
      <w:hyperlink r:id="rId135">
        <w:r>
          <w:rPr>
            <w:rFonts w:ascii="Calibri" w:hAnsi="Calibri" w:cs="Calibri"/>
            <w:color w:val="0000FF"/>
          </w:rPr>
          <w:t>Статьи 12</w:t>
        </w:r>
      </w:hyperlink>
      <w:r>
        <w:rPr>
          <w:rFonts w:ascii="Calibri" w:hAnsi="Calibri" w:cs="Calibri"/>
        </w:rPr>
        <w:t xml:space="preserve"> и </w:t>
      </w:r>
      <w:hyperlink r:id="rId136">
        <w:r>
          <w:rPr>
            <w:rFonts w:ascii="Calibri" w:hAnsi="Calibri" w:cs="Calibri"/>
            <w:color w:val="0000FF"/>
          </w:rPr>
          <w:t>16</w:t>
        </w:r>
      </w:hyperlink>
      <w:r>
        <w:rPr>
          <w:rFonts w:ascii="Calibri" w:hAnsi="Calibri" w:cs="Calibri"/>
        </w:rPr>
        <w:t xml:space="preserve"> Федерального закона N 54-ФЗ.</w:t>
      </w:r>
    </w:p>
    <w:p w14:paraId="08EB8B60" w14:textId="77777777" w:rsidR="008832DF" w:rsidRDefault="008832DF">
      <w:pPr>
        <w:spacing w:after="1" w:line="220" w:lineRule="auto"/>
        <w:jc w:val="both"/>
      </w:pPr>
    </w:p>
    <w:p w14:paraId="4F4E8EFB" w14:textId="77777777" w:rsidR="008832DF" w:rsidRDefault="008832DF">
      <w:pPr>
        <w:spacing w:after="1" w:line="220" w:lineRule="auto"/>
        <w:ind w:firstLine="540"/>
        <w:jc w:val="both"/>
      </w:pPr>
      <w:r>
        <w:rPr>
          <w:rFonts w:ascii="Calibri" w:hAnsi="Calibri" w:cs="Calibri"/>
        </w:rPr>
        <w:t>В этом случае музей оформляет акт передачи музейных предметов на постоянное хранение с шифром "ВПП", который после регистрации направляется в Министерство культуры Российской Федерации.</w:t>
      </w:r>
    </w:p>
    <w:p w14:paraId="13D01A5D" w14:textId="77777777" w:rsidR="008832DF" w:rsidRDefault="008832DF">
      <w:pPr>
        <w:spacing w:before="220" w:after="1" w:line="220" w:lineRule="auto"/>
        <w:ind w:firstLine="540"/>
        <w:jc w:val="both"/>
      </w:pPr>
      <w:bookmarkStart w:id="46" w:name="P1415"/>
      <w:bookmarkEnd w:id="46"/>
      <w:r>
        <w:rPr>
          <w:rFonts w:ascii="Calibri" w:hAnsi="Calibri" w:cs="Calibri"/>
        </w:rPr>
        <w:t>40.3. Приказ Министерства культуры Российской Федерации о передаче музейных предметов на постоянное хранение государственным и муниципальным музеям и другим организациям является основанием для составления акта об их исключении из учетной документации музея, в котором он хранился, с указанием общего количества исключаемых музейных предметов, причины исключения, номера, даты и наименования приказа Министерства культуры Российской Федерации.</w:t>
      </w:r>
    </w:p>
    <w:p w14:paraId="319019D5" w14:textId="77777777" w:rsidR="008832DF" w:rsidRDefault="008832DF">
      <w:pPr>
        <w:spacing w:before="220" w:after="1" w:line="220" w:lineRule="auto"/>
        <w:ind w:firstLine="540"/>
        <w:jc w:val="both"/>
      </w:pPr>
      <w:r>
        <w:rPr>
          <w:rFonts w:ascii="Calibri" w:hAnsi="Calibri" w:cs="Calibri"/>
        </w:rPr>
        <w:t>Акт исключения музейных предметов регистрируется в соответствующей книге регистрации и постоянно хранится в структурном подразделении музея, осуществляющем функции учета музейных предметов.</w:t>
      </w:r>
    </w:p>
    <w:p w14:paraId="003BD521" w14:textId="77777777" w:rsidR="008832DF" w:rsidRDefault="008832DF">
      <w:pPr>
        <w:spacing w:before="220" w:after="1" w:line="220" w:lineRule="auto"/>
        <w:ind w:firstLine="540"/>
        <w:jc w:val="both"/>
      </w:pPr>
      <w:r>
        <w:rPr>
          <w:rFonts w:ascii="Calibri" w:hAnsi="Calibri" w:cs="Calibri"/>
        </w:rPr>
        <w:t xml:space="preserve">40.4. Внесение изменений в учетную документацию осуществляется на основании приказа Министерства культуры Российской Федерации, указанного в </w:t>
      </w:r>
      <w:hyperlink w:anchor="P1415">
        <w:r>
          <w:rPr>
            <w:rFonts w:ascii="Calibri" w:hAnsi="Calibri" w:cs="Calibri"/>
            <w:color w:val="0000FF"/>
          </w:rPr>
          <w:t>пункте 40.3</w:t>
        </w:r>
      </w:hyperlink>
      <w:r>
        <w:rPr>
          <w:rFonts w:ascii="Calibri" w:hAnsi="Calibri" w:cs="Calibri"/>
        </w:rPr>
        <w:t xml:space="preserve"> Единых правил.</w:t>
      </w:r>
    </w:p>
    <w:p w14:paraId="126BF0D0" w14:textId="77777777" w:rsidR="008832DF" w:rsidRDefault="008832DF">
      <w:pPr>
        <w:spacing w:after="1" w:line="220" w:lineRule="auto"/>
        <w:jc w:val="both"/>
      </w:pPr>
    </w:p>
    <w:p w14:paraId="52021A47" w14:textId="77777777" w:rsidR="008832DF" w:rsidRDefault="008832DF">
      <w:pPr>
        <w:spacing w:after="1" w:line="220" w:lineRule="auto"/>
        <w:jc w:val="center"/>
        <w:outlineLvl w:val="1"/>
      </w:pPr>
      <w:bookmarkStart w:id="47" w:name="P1419"/>
      <w:bookmarkEnd w:id="47"/>
      <w:r>
        <w:rPr>
          <w:rFonts w:ascii="Calibri" w:hAnsi="Calibri" w:cs="Calibri"/>
          <w:b/>
        </w:rPr>
        <w:t>XLI. Обеспечение физической сохранности музейных</w:t>
      </w:r>
    </w:p>
    <w:p w14:paraId="35B6FF46" w14:textId="77777777" w:rsidR="008832DF" w:rsidRDefault="008832DF">
      <w:pPr>
        <w:spacing w:after="1" w:line="220" w:lineRule="auto"/>
        <w:jc w:val="center"/>
      </w:pPr>
      <w:r>
        <w:rPr>
          <w:rFonts w:ascii="Calibri" w:hAnsi="Calibri" w:cs="Calibri"/>
          <w:b/>
        </w:rPr>
        <w:t>предметов и музейных коллекций</w:t>
      </w:r>
    </w:p>
    <w:p w14:paraId="486BF88C" w14:textId="77777777" w:rsidR="008832DF" w:rsidRDefault="008832DF">
      <w:pPr>
        <w:spacing w:after="1" w:line="220" w:lineRule="auto"/>
        <w:jc w:val="both"/>
      </w:pPr>
    </w:p>
    <w:p w14:paraId="712ADDB6" w14:textId="77777777" w:rsidR="008832DF" w:rsidRDefault="008832DF">
      <w:pPr>
        <w:spacing w:after="1" w:line="220" w:lineRule="auto"/>
        <w:ind w:firstLine="540"/>
        <w:jc w:val="both"/>
      </w:pPr>
      <w:r>
        <w:rPr>
          <w:rFonts w:ascii="Calibri" w:hAnsi="Calibri" w:cs="Calibri"/>
        </w:rPr>
        <w:t>41.1. Комплекс мер, направленных на обеспечение физической сохранности музейных предметов и музейных коллекций, включает установление Едиными правилами правил проведения реставрационных и консервационных работ в отношении музейных предметов и музейных коллекций, правил учета, хранения и использования музейных предметов и музейных коллекций, включая правила к их упаковке и транспортировке.</w:t>
      </w:r>
    </w:p>
    <w:p w14:paraId="14887A91" w14:textId="77777777" w:rsidR="008832DF" w:rsidRDefault="008832DF">
      <w:pPr>
        <w:spacing w:before="220" w:after="1" w:line="220" w:lineRule="auto"/>
        <w:ind w:firstLine="540"/>
        <w:jc w:val="both"/>
      </w:pPr>
      <w:r>
        <w:rPr>
          <w:rFonts w:ascii="Calibri" w:hAnsi="Calibri" w:cs="Calibri"/>
        </w:rPr>
        <w:t>41.2. Проведение реставрационных работ в отношении музейных предметов осуществляется лицами, аттестованными Министерством культуры Российской Федерации на право проведения реставрационных работ &lt;21&gt;.</w:t>
      </w:r>
    </w:p>
    <w:p w14:paraId="52D2D26F" w14:textId="77777777" w:rsidR="008832DF" w:rsidRDefault="008832DF">
      <w:pPr>
        <w:spacing w:before="220" w:after="1" w:line="220" w:lineRule="auto"/>
        <w:ind w:firstLine="540"/>
        <w:jc w:val="both"/>
      </w:pPr>
      <w:r>
        <w:rPr>
          <w:rFonts w:ascii="Calibri" w:hAnsi="Calibri" w:cs="Calibri"/>
        </w:rPr>
        <w:t>--------------------------------</w:t>
      </w:r>
    </w:p>
    <w:p w14:paraId="7CDFCA48" w14:textId="77777777" w:rsidR="008832DF" w:rsidRDefault="008832DF">
      <w:pPr>
        <w:spacing w:before="220" w:after="1" w:line="220" w:lineRule="auto"/>
        <w:ind w:firstLine="540"/>
        <w:jc w:val="both"/>
      </w:pPr>
      <w:r>
        <w:rPr>
          <w:rFonts w:ascii="Calibri" w:hAnsi="Calibri" w:cs="Calibri"/>
        </w:rPr>
        <w:t xml:space="preserve">&lt;21&gt; </w:t>
      </w:r>
      <w:hyperlink r:id="rId137">
        <w:r>
          <w:rPr>
            <w:rFonts w:ascii="Calibri" w:hAnsi="Calibri" w:cs="Calibri"/>
            <w:color w:val="0000FF"/>
          </w:rPr>
          <w:t>Статья 5</w:t>
        </w:r>
      </w:hyperlink>
      <w:r>
        <w:rPr>
          <w:rFonts w:ascii="Calibri" w:hAnsi="Calibri" w:cs="Calibri"/>
        </w:rPr>
        <w:t xml:space="preserve"> Федерального закона N 54-ФЗ.</w:t>
      </w:r>
    </w:p>
    <w:p w14:paraId="306023D1" w14:textId="77777777" w:rsidR="008832DF" w:rsidRDefault="008832DF">
      <w:pPr>
        <w:spacing w:after="1" w:line="220" w:lineRule="auto"/>
        <w:jc w:val="both"/>
      </w:pPr>
    </w:p>
    <w:p w14:paraId="734AE5E9" w14:textId="77777777" w:rsidR="008832DF" w:rsidRDefault="008832DF">
      <w:pPr>
        <w:spacing w:after="1" w:line="220" w:lineRule="auto"/>
        <w:ind w:firstLine="540"/>
        <w:jc w:val="both"/>
      </w:pPr>
      <w:r>
        <w:rPr>
          <w:rFonts w:ascii="Calibri" w:hAnsi="Calibri" w:cs="Calibri"/>
        </w:rPr>
        <w:t>В музеях и организациях, имеющих собственные реставрационные подразделения и (или) реставраторов, работы по консервации и реставрации в отношении музейных предметов проводятся на базе таких подразделений реставраторами музеев и организаций.</w:t>
      </w:r>
    </w:p>
    <w:p w14:paraId="1B630572" w14:textId="77777777" w:rsidR="008832DF" w:rsidRDefault="008832DF">
      <w:pPr>
        <w:spacing w:before="220" w:after="1" w:line="220" w:lineRule="auto"/>
        <w:ind w:firstLine="540"/>
        <w:jc w:val="both"/>
      </w:pPr>
      <w:r>
        <w:rPr>
          <w:rFonts w:ascii="Calibri" w:hAnsi="Calibri" w:cs="Calibri"/>
        </w:rPr>
        <w:t>41.3. В музеях и организациях, имеющих собственные реставрационные подразделения и (или) реставраторов, создаются реставрационные советы. Реставрационный совет является коллегиальным совещательным органом, созданным для организации работ по консервации и реставрации музейных предметов и контроля за качеством и сроками их исполнения. В состав реставрационного совета входят реставраторы, хранители, научные сотрудники и другие высококвалифицированные специалисты в области истории и культуры, а также приглашенные специалисты из иных музеев или организаций. Реставрационный совет возглавляется руководителем музея или организации либо главным хранителем (заместителем руководителя по учетно-хранительской части).</w:t>
      </w:r>
    </w:p>
    <w:p w14:paraId="40D4AC2C" w14:textId="77777777" w:rsidR="008832DF" w:rsidRDefault="008832DF">
      <w:pPr>
        <w:spacing w:before="220" w:after="1" w:line="220" w:lineRule="auto"/>
        <w:ind w:firstLine="540"/>
        <w:jc w:val="both"/>
      </w:pPr>
      <w:r>
        <w:rPr>
          <w:rFonts w:ascii="Calibri" w:hAnsi="Calibri" w:cs="Calibri"/>
        </w:rPr>
        <w:t>Положение о реставрационном совете, персональный и количественный состав реставрационного совета утверждается руководителем музея или организации.</w:t>
      </w:r>
    </w:p>
    <w:p w14:paraId="39DDF1F2" w14:textId="77777777" w:rsidR="008832DF" w:rsidRDefault="008832DF">
      <w:pPr>
        <w:spacing w:before="220" w:after="1" w:line="220" w:lineRule="auto"/>
        <w:ind w:firstLine="540"/>
        <w:jc w:val="both"/>
      </w:pPr>
      <w:r>
        <w:rPr>
          <w:rFonts w:ascii="Calibri" w:hAnsi="Calibri" w:cs="Calibri"/>
        </w:rPr>
        <w:t>В музее и организации возможно функционирование реставрационного совета и реставрационных комиссий по отдельным специальным направлениям, наличие которых определяется Внутримузейными правилами. В случае одновременного функционирования в музее и организации реставрационного совета и реставрационных комиссий их функции определяются положениями о них, утверждаемыми руководителем музея или организации.</w:t>
      </w:r>
    </w:p>
    <w:p w14:paraId="1297A237" w14:textId="77777777" w:rsidR="008832DF" w:rsidRDefault="008832DF">
      <w:pPr>
        <w:spacing w:before="220" w:after="1" w:line="220" w:lineRule="auto"/>
        <w:ind w:firstLine="540"/>
        <w:jc w:val="both"/>
      </w:pPr>
      <w:r>
        <w:rPr>
          <w:rFonts w:ascii="Calibri" w:hAnsi="Calibri" w:cs="Calibri"/>
        </w:rPr>
        <w:t>В музеях, не имеющих реставрационных подразделений, функции Реставрационного совета могут передаваться коллегиальному консультативному органу музея или организации.</w:t>
      </w:r>
    </w:p>
    <w:p w14:paraId="5E36CE87" w14:textId="77777777" w:rsidR="008832DF" w:rsidRDefault="008832DF">
      <w:pPr>
        <w:spacing w:before="220" w:after="1" w:line="220" w:lineRule="auto"/>
        <w:ind w:firstLine="540"/>
        <w:jc w:val="both"/>
      </w:pPr>
      <w:r>
        <w:rPr>
          <w:rFonts w:ascii="Calibri" w:hAnsi="Calibri" w:cs="Calibri"/>
        </w:rPr>
        <w:t>41.4. Основными функциями реставрационного совета (реставрационных комиссий по отдельным специальным направлениям) являются:</w:t>
      </w:r>
    </w:p>
    <w:p w14:paraId="779DF3DF" w14:textId="77777777" w:rsidR="008832DF" w:rsidRDefault="008832DF">
      <w:pPr>
        <w:spacing w:before="220" w:after="1" w:line="220" w:lineRule="auto"/>
        <w:ind w:firstLine="540"/>
        <w:jc w:val="both"/>
      </w:pPr>
      <w:r>
        <w:rPr>
          <w:rFonts w:ascii="Calibri" w:hAnsi="Calibri" w:cs="Calibri"/>
        </w:rPr>
        <w:t>а) рассмотрение и утверждение перечня мероприятий в области консервации и реставрации музейных предметов;</w:t>
      </w:r>
    </w:p>
    <w:p w14:paraId="01A1A242" w14:textId="77777777" w:rsidR="008832DF" w:rsidRDefault="008832DF">
      <w:pPr>
        <w:spacing w:before="220" w:after="1" w:line="220" w:lineRule="auto"/>
        <w:ind w:firstLine="540"/>
        <w:jc w:val="both"/>
      </w:pPr>
      <w:r>
        <w:rPr>
          <w:rFonts w:ascii="Calibri" w:hAnsi="Calibri" w:cs="Calibri"/>
        </w:rPr>
        <w:t>б) рассмотрение, определение и утверждение способов и методов консервации и реставрации памятников и реставрационных заданий;</w:t>
      </w:r>
    </w:p>
    <w:p w14:paraId="30DA755A" w14:textId="77777777" w:rsidR="008832DF" w:rsidRDefault="008832DF">
      <w:pPr>
        <w:spacing w:before="220" w:after="1" w:line="220" w:lineRule="auto"/>
        <w:ind w:firstLine="540"/>
        <w:jc w:val="both"/>
      </w:pPr>
      <w:r>
        <w:rPr>
          <w:rFonts w:ascii="Calibri" w:hAnsi="Calibri" w:cs="Calibri"/>
        </w:rPr>
        <w:t>в) составление заключений о выполнении и качестве проведенных реставрационных работ (прием после реставрации); о состоянии сохранности и возможности (допустимости) выдачи, проведения работ по упаковке и транспортировке музейных предметов, подлежащих передаче во временное пользование на внутримузейные экспозиции и выставки/выставки вне музея, в том числе международные.</w:t>
      </w:r>
    </w:p>
    <w:p w14:paraId="47D4BA17" w14:textId="77777777" w:rsidR="008832DF" w:rsidRDefault="008832DF">
      <w:pPr>
        <w:spacing w:before="220" w:after="1" w:line="220" w:lineRule="auto"/>
        <w:ind w:firstLine="540"/>
        <w:jc w:val="both"/>
      </w:pPr>
      <w:r>
        <w:rPr>
          <w:rFonts w:ascii="Calibri" w:hAnsi="Calibri" w:cs="Calibri"/>
        </w:rPr>
        <w:t>41.5. В музеях и организациях, имеющих реставрационные подразделения (мастерские или лаборатории), в которых образованы реставрационные комиссии по отдельным специальным направлениям, в функции реставрационного совета дополнительно входят:</w:t>
      </w:r>
    </w:p>
    <w:p w14:paraId="46F3D2C5" w14:textId="77777777" w:rsidR="008832DF" w:rsidRDefault="008832DF">
      <w:pPr>
        <w:spacing w:before="220" w:after="1" w:line="220" w:lineRule="auto"/>
        <w:ind w:firstLine="540"/>
        <w:jc w:val="both"/>
      </w:pPr>
      <w:r>
        <w:rPr>
          <w:rFonts w:ascii="Calibri" w:hAnsi="Calibri" w:cs="Calibri"/>
        </w:rPr>
        <w:t>а) обсуждение и утверждение перечня проведенных мероприятий в области консервации, реставрации и исследований отдельных особенно сложных музейных предметов;</w:t>
      </w:r>
    </w:p>
    <w:p w14:paraId="12E99999" w14:textId="77777777" w:rsidR="008832DF" w:rsidRDefault="008832DF">
      <w:pPr>
        <w:spacing w:before="220" w:after="1" w:line="220" w:lineRule="auto"/>
        <w:ind w:firstLine="540"/>
        <w:jc w:val="both"/>
      </w:pPr>
      <w:r>
        <w:rPr>
          <w:rFonts w:ascii="Calibri" w:hAnsi="Calibri" w:cs="Calibri"/>
        </w:rPr>
        <w:t>б) рассмотрение предложений по реставрации отдельных особенно сложных музейных предметов;</w:t>
      </w:r>
    </w:p>
    <w:p w14:paraId="26B647BE" w14:textId="77777777" w:rsidR="008832DF" w:rsidRDefault="008832DF">
      <w:pPr>
        <w:spacing w:before="220" w:after="1" w:line="220" w:lineRule="auto"/>
        <w:ind w:firstLine="540"/>
        <w:jc w:val="both"/>
      </w:pPr>
      <w:r>
        <w:rPr>
          <w:rFonts w:ascii="Calibri" w:hAnsi="Calibri" w:cs="Calibri"/>
        </w:rPr>
        <w:t>в) рассмотрение спорных вопросов, касающихся мероприятий по реставрации или возражений со стороны отдельных членов реставрационных комиссий.</w:t>
      </w:r>
    </w:p>
    <w:p w14:paraId="39EB109A" w14:textId="77777777" w:rsidR="008832DF" w:rsidRDefault="008832DF">
      <w:pPr>
        <w:spacing w:before="220" w:after="1" w:line="220" w:lineRule="auto"/>
        <w:ind w:firstLine="540"/>
        <w:jc w:val="both"/>
      </w:pPr>
      <w:r>
        <w:rPr>
          <w:rFonts w:ascii="Calibri" w:hAnsi="Calibri" w:cs="Calibri"/>
        </w:rPr>
        <w:t>С учетом сложности вопроса, поставленного на рассмотрение реставрационного совета (например, применение нестандартных и новых технологических решений), к работе реставрационного совета могут быть привлечены высококвалифицированные специалисты различных областей знаний из ведущих музеев.</w:t>
      </w:r>
    </w:p>
    <w:p w14:paraId="09E8AFDA" w14:textId="77777777" w:rsidR="008832DF" w:rsidRDefault="008832DF">
      <w:pPr>
        <w:spacing w:before="220" w:after="1" w:line="220" w:lineRule="auto"/>
        <w:ind w:firstLine="540"/>
        <w:jc w:val="both"/>
      </w:pPr>
      <w:r>
        <w:rPr>
          <w:rFonts w:ascii="Calibri" w:hAnsi="Calibri" w:cs="Calibri"/>
        </w:rPr>
        <w:t>41.6. Решения реставрационного совета (комиссии по отдельным специальным направлениям) оформляются протоколом, который подписывается всеми членами, присутствовавшими на заседании.</w:t>
      </w:r>
    </w:p>
    <w:p w14:paraId="3EAEF1BF" w14:textId="77777777" w:rsidR="008832DF" w:rsidRDefault="008832DF">
      <w:pPr>
        <w:spacing w:before="220" w:after="1" w:line="220" w:lineRule="auto"/>
        <w:ind w:firstLine="540"/>
        <w:jc w:val="both"/>
      </w:pPr>
      <w:r>
        <w:rPr>
          <w:rFonts w:ascii="Calibri" w:hAnsi="Calibri" w:cs="Calibri"/>
        </w:rPr>
        <w:t>41.7. В реставрационных подразделениях музеев и организаций должна быть организована работа, направленная на обеспечение учета определения оперативного местонахождения, оптимального хранения музейных предметов и иных культурных ценностей, переданных для проведения реставрационных работ, контроля за состоянием их сохранности в хранениях и на выставках, а также на документирование процесса реставрации музейных предметов.</w:t>
      </w:r>
    </w:p>
    <w:p w14:paraId="587D0507" w14:textId="77777777" w:rsidR="008832DF" w:rsidRDefault="008832DF">
      <w:pPr>
        <w:spacing w:before="220" w:after="1" w:line="220" w:lineRule="auto"/>
        <w:ind w:firstLine="540"/>
        <w:jc w:val="both"/>
      </w:pPr>
      <w:r>
        <w:rPr>
          <w:rFonts w:ascii="Calibri" w:hAnsi="Calibri" w:cs="Calibri"/>
        </w:rPr>
        <w:t>41.8. Прием музейных предметов в музеи и организации, имеющие реставрационные подразделения, на реставрацию и их возврат после реставрации должны производиться по актам приема-передачи музейных предметов на временное хранение с отметкой о состоянии сохранности до и после проведенной реставрации. В случае передачи музейных предметов на реставрацию внутри музея или организации оформляется акт приема-передачи музейных предметов между подразделениями.</w:t>
      </w:r>
    </w:p>
    <w:p w14:paraId="4F36B2D0" w14:textId="77777777" w:rsidR="008832DF" w:rsidRDefault="008832DF">
      <w:pPr>
        <w:spacing w:before="220" w:after="1" w:line="220" w:lineRule="auto"/>
        <w:ind w:firstLine="540"/>
        <w:jc w:val="both"/>
      </w:pPr>
      <w:r>
        <w:rPr>
          <w:rFonts w:ascii="Calibri" w:hAnsi="Calibri" w:cs="Calibri"/>
        </w:rPr>
        <w:t>41.9. При поступлении на реставрацию музейный предмет заносится в книгу регистрации временного хранения экспонатов, в которой фиксируются сведения о состоянии сохранности музейного предмета на момент поступления. В книгу вносятся следующие данные: дата поступления музейного предмета в лабораторию, источник поступления (структурное подразделение, учреждение), инвентарный номер, количество экспонатов, автор, название экспоната, страна, материал, акт приема-передачи в реставрацию, техника изготовления, размеры, время создания, состояние сохранности на момент поступления, фамилия, имя, отчество (при наличии) хранителя и реставратора, подпись реставратора. По окончании реставрационных работ в книгу заносится дата возврата музейного предмета после реставрации, подпись хранителя.</w:t>
      </w:r>
    </w:p>
    <w:p w14:paraId="0076A42B" w14:textId="77777777" w:rsidR="008832DF" w:rsidRDefault="008832DF">
      <w:pPr>
        <w:spacing w:before="220" w:after="1" w:line="220" w:lineRule="auto"/>
        <w:ind w:firstLine="540"/>
        <w:jc w:val="both"/>
      </w:pPr>
      <w:r>
        <w:rPr>
          <w:rFonts w:ascii="Calibri" w:hAnsi="Calibri" w:cs="Calibri"/>
        </w:rPr>
        <w:t>41.10. Реставрационные и консервационные работы должны быть детально зафиксированы и требуют документального учета: оформления проекта реставрационного задания с указанием в нем сохранности экспоната, выполняемых процессов в их последовательности, используемых материалов, рецептур и представления и утверждения проекта на заседании реставрационного совета или реставрационной комиссии; съемку реставрируемых музейных предметов до, в процессе реставрации и после ее окончания (фотофиксация должна полностью отражать проделанную работу и все существенные изменения предмета); данные о результатах проводившихся физико-химических, биологических и рентгенографических и технологических исследований реставрируемых предметов; другие документы, которые являются подтверждением процесса и методик реставрационных работ; получение заключения о выполнении и качестве проведенных реставрационных работ (прием после реставрации) на заседании реставрационного совета или реставрационной комиссии.</w:t>
      </w:r>
    </w:p>
    <w:p w14:paraId="6284A77D" w14:textId="77777777" w:rsidR="008832DF" w:rsidRDefault="008832DF">
      <w:pPr>
        <w:spacing w:before="220" w:after="1" w:line="220" w:lineRule="auto"/>
        <w:ind w:firstLine="540"/>
        <w:jc w:val="both"/>
      </w:pPr>
      <w:bookmarkStart w:id="48" w:name="P1446"/>
      <w:bookmarkEnd w:id="48"/>
      <w:r>
        <w:rPr>
          <w:rFonts w:ascii="Calibri" w:hAnsi="Calibri" w:cs="Calibri"/>
        </w:rPr>
        <w:t>41.11. Документом, подтверждающим проведение реставрационных работ и содержащим подробные сведения о них, является реставрационный паспорт или протокол реставрации. В реставрационный паспорт вносятся следующие данные:</w:t>
      </w:r>
    </w:p>
    <w:p w14:paraId="161A4426" w14:textId="77777777" w:rsidR="008832DF" w:rsidRDefault="008832DF">
      <w:pPr>
        <w:spacing w:before="220" w:after="1" w:line="220" w:lineRule="auto"/>
        <w:ind w:firstLine="540"/>
        <w:jc w:val="both"/>
      </w:pPr>
      <w:r>
        <w:rPr>
          <w:rFonts w:ascii="Calibri" w:hAnsi="Calibri" w:cs="Calibri"/>
        </w:rPr>
        <w:t>номер реставрационного паспорта музейного предмета;</w:t>
      </w:r>
    </w:p>
    <w:p w14:paraId="08B52DAA" w14:textId="77777777" w:rsidR="008832DF" w:rsidRDefault="008832DF">
      <w:pPr>
        <w:spacing w:before="220" w:after="1" w:line="220" w:lineRule="auto"/>
        <w:ind w:firstLine="540"/>
        <w:jc w:val="both"/>
      </w:pPr>
      <w:r>
        <w:rPr>
          <w:rFonts w:ascii="Calibri" w:hAnsi="Calibri" w:cs="Calibri"/>
        </w:rPr>
        <w:t>место постоянного хранения (музей, структурное подразделение музея);</w:t>
      </w:r>
    </w:p>
    <w:p w14:paraId="29A58DA7" w14:textId="77777777" w:rsidR="008832DF" w:rsidRDefault="008832DF">
      <w:pPr>
        <w:spacing w:before="220" w:after="1" w:line="220" w:lineRule="auto"/>
        <w:ind w:firstLine="540"/>
        <w:jc w:val="both"/>
      </w:pPr>
      <w:r>
        <w:rPr>
          <w:rFonts w:ascii="Calibri" w:hAnsi="Calibri" w:cs="Calibri"/>
        </w:rPr>
        <w:t>каталожные данные предмета: наименование и краткое описание, автор, время создания, материал/основа, техника исполнения, размеры, наименование/проба/масса драгоценного металла в граммах, наименование и количество драгоценных камней (масса в каратах);</w:t>
      </w:r>
    </w:p>
    <w:p w14:paraId="4F3810AA" w14:textId="77777777" w:rsidR="008832DF" w:rsidRDefault="008832DF">
      <w:pPr>
        <w:spacing w:before="220" w:after="1" w:line="220" w:lineRule="auto"/>
        <w:ind w:firstLine="540"/>
        <w:jc w:val="both"/>
      </w:pPr>
      <w:r>
        <w:rPr>
          <w:rFonts w:ascii="Calibri" w:hAnsi="Calibri" w:cs="Calibri"/>
        </w:rPr>
        <w:t>основание для реставрации (причина и цель проведения работ);</w:t>
      </w:r>
    </w:p>
    <w:p w14:paraId="34E43129" w14:textId="77777777" w:rsidR="008832DF" w:rsidRDefault="008832DF">
      <w:pPr>
        <w:spacing w:before="220" w:after="1" w:line="220" w:lineRule="auto"/>
        <w:ind w:firstLine="540"/>
        <w:jc w:val="both"/>
      </w:pPr>
      <w:r>
        <w:rPr>
          <w:rFonts w:ascii="Calibri" w:hAnsi="Calibri" w:cs="Calibri"/>
        </w:rPr>
        <w:t>номер и дата протокола Реставрационного совета;</w:t>
      </w:r>
    </w:p>
    <w:p w14:paraId="313EBED9" w14:textId="77777777" w:rsidR="008832DF" w:rsidRDefault="008832DF">
      <w:pPr>
        <w:spacing w:before="220" w:after="1" w:line="220" w:lineRule="auto"/>
        <w:ind w:firstLine="540"/>
        <w:jc w:val="both"/>
      </w:pPr>
      <w:r>
        <w:rPr>
          <w:rFonts w:ascii="Calibri" w:hAnsi="Calibri" w:cs="Calibri"/>
        </w:rPr>
        <w:t>N и дата акта ВХ, на основании которого предмет передан в реставрацию;</w:t>
      </w:r>
    </w:p>
    <w:p w14:paraId="4F2C5336" w14:textId="77777777" w:rsidR="008832DF" w:rsidRDefault="008832DF">
      <w:pPr>
        <w:spacing w:before="220" w:after="1" w:line="220" w:lineRule="auto"/>
        <w:ind w:firstLine="540"/>
        <w:jc w:val="both"/>
      </w:pPr>
      <w:r>
        <w:rPr>
          <w:rFonts w:ascii="Calibri" w:hAnsi="Calibri" w:cs="Calibri"/>
        </w:rPr>
        <w:t>сведения о реставраторе (фамилия, имя, отчество (при наличии), специальность, реставрационная категория);</w:t>
      </w:r>
    </w:p>
    <w:p w14:paraId="72812A49" w14:textId="77777777" w:rsidR="008832DF" w:rsidRDefault="008832DF">
      <w:pPr>
        <w:spacing w:before="220" w:after="1" w:line="220" w:lineRule="auto"/>
        <w:ind w:firstLine="540"/>
        <w:jc w:val="both"/>
      </w:pPr>
      <w:r>
        <w:rPr>
          <w:rFonts w:ascii="Calibri" w:hAnsi="Calibri" w:cs="Calibri"/>
        </w:rPr>
        <w:t>состояние музейного предмета при поступлении в реставрацию: а) по визуальным наблюдениям, б) по данным лабораторных исследований (порядковый номер проведенного исследования, цель и вид исследования, описание и результат исследования, номер протокола Реставрационного совета, фамилия, имя, отчество (при наличии) исполнителя, должность), в) общее заключение о состоянии музейного предмета;</w:t>
      </w:r>
    </w:p>
    <w:p w14:paraId="60403365" w14:textId="77777777" w:rsidR="008832DF" w:rsidRDefault="008832DF">
      <w:pPr>
        <w:spacing w:before="220" w:after="1" w:line="220" w:lineRule="auto"/>
        <w:ind w:firstLine="540"/>
        <w:jc w:val="both"/>
      </w:pPr>
      <w:r>
        <w:rPr>
          <w:rFonts w:ascii="Calibri" w:hAnsi="Calibri" w:cs="Calibri"/>
        </w:rPr>
        <w:t>подпись реставратора (с расшифровкой), дата;</w:t>
      </w:r>
    </w:p>
    <w:p w14:paraId="1A0093B8" w14:textId="77777777" w:rsidR="008832DF" w:rsidRDefault="008832DF">
      <w:pPr>
        <w:spacing w:before="220" w:after="1" w:line="220" w:lineRule="auto"/>
        <w:ind w:firstLine="540"/>
        <w:jc w:val="both"/>
      </w:pPr>
      <w:r>
        <w:rPr>
          <w:rFonts w:ascii="Calibri" w:hAnsi="Calibri" w:cs="Calibri"/>
        </w:rPr>
        <w:t>реставрационное задание и его обоснование (NN п/п, состав и последовательность реставрационных мероприятий, особые условия, данные протокола Реставрационного совета);</w:t>
      </w:r>
    </w:p>
    <w:p w14:paraId="232FAE25" w14:textId="77777777" w:rsidR="008832DF" w:rsidRDefault="008832DF">
      <w:pPr>
        <w:spacing w:before="220" w:after="1" w:line="220" w:lineRule="auto"/>
        <w:ind w:firstLine="540"/>
        <w:jc w:val="both"/>
      </w:pPr>
      <w:r>
        <w:rPr>
          <w:rFonts w:ascii="Calibri" w:hAnsi="Calibri" w:cs="Calibri"/>
        </w:rPr>
        <w:t>изменения реставрационного задания и их обоснование (в случае внесения изменений);</w:t>
      </w:r>
    </w:p>
    <w:p w14:paraId="77389309" w14:textId="77777777" w:rsidR="008832DF" w:rsidRDefault="008832DF">
      <w:pPr>
        <w:spacing w:before="220" w:after="1" w:line="220" w:lineRule="auto"/>
        <w:ind w:firstLine="540"/>
        <w:jc w:val="both"/>
      </w:pPr>
      <w:r>
        <w:rPr>
          <w:rFonts w:ascii="Calibri" w:hAnsi="Calibri" w:cs="Calibri"/>
        </w:rPr>
        <w:t>сведения об утверждении изменения реставрационного задания - утверждены Реставрационным советом, протокол (дата, номер) (в случае внесения изменений);</w:t>
      </w:r>
    </w:p>
    <w:p w14:paraId="506DB90E" w14:textId="77777777" w:rsidR="008832DF" w:rsidRDefault="008832DF">
      <w:pPr>
        <w:spacing w:before="220" w:after="1" w:line="220" w:lineRule="auto"/>
        <w:ind w:firstLine="540"/>
        <w:jc w:val="both"/>
      </w:pPr>
      <w:r>
        <w:rPr>
          <w:rFonts w:ascii="Calibri" w:hAnsi="Calibri" w:cs="Calibri"/>
        </w:rPr>
        <w:t>последовательность реставрационного процесса (N п/п, описание операций с указанием метода, технологии, рецептур, материалов и инструментов, выполнения сопровождающих иллюстративных материалов, даты начала и окончания операции, подписи руководителя и исполнителя работ);</w:t>
      </w:r>
    </w:p>
    <w:p w14:paraId="1C61206F" w14:textId="77777777" w:rsidR="008832DF" w:rsidRDefault="008832DF">
      <w:pPr>
        <w:spacing w:before="220" w:after="1" w:line="220" w:lineRule="auto"/>
        <w:ind w:firstLine="540"/>
        <w:jc w:val="both"/>
      </w:pPr>
      <w:r>
        <w:rPr>
          <w:rFonts w:ascii="Calibri" w:hAnsi="Calibri" w:cs="Calibri"/>
        </w:rPr>
        <w:t>иллюстративный материал (например, фотографии, схемы, картограммы, которые группируются по разделам "до реставрации", "в процессе реставрации", "после реставрации"): N п/п, дата, наименование иллюстративного материала, количество, N и место хранения негатива);</w:t>
      </w:r>
    </w:p>
    <w:p w14:paraId="55260DB3" w14:textId="77777777" w:rsidR="008832DF" w:rsidRDefault="008832DF">
      <w:pPr>
        <w:spacing w:before="220" w:after="1" w:line="220" w:lineRule="auto"/>
        <w:ind w:firstLine="540"/>
        <w:jc w:val="both"/>
      </w:pPr>
      <w:r>
        <w:rPr>
          <w:rFonts w:ascii="Calibri" w:hAnsi="Calibri" w:cs="Calibri"/>
        </w:rPr>
        <w:t>состояние сохранности после проведенных реставрационных работ (описание изменений технического состояния, внешних изменений предмета после реставрации, уточнение атрибуций и других характеристик);</w:t>
      </w:r>
    </w:p>
    <w:p w14:paraId="2FE881E4" w14:textId="77777777" w:rsidR="008832DF" w:rsidRDefault="008832DF">
      <w:pPr>
        <w:spacing w:before="220" w:after="1" w:line="220" w:lineRule="auto"/>
        <w:ind w:firstLine="540"/>
        <w:jc w:val="both"/>
      </w:pPr>
      <w:r>
        <w:rPr>
          <w:rFonts w:ascii="Calibri" w:hAnsi="Calibri" w:cs="Calibri"/>
        </w:rPr>
        <w:t>заключение Реставрационного совета (выписка из протокола, номер и дата протокола);</w:t>
      </w:r>
    </w:p>
    <w:p w14:paraId="05CBD6F5" w14:textId="77777777" w:rsidR="008832DF" w:rsidRDefault="008832DF">
      <w:pPr>
        <w:spacing w:before="220" w:after="1" w:line="220" w:lineRule="auto"/>
        <w:ind w:firstLine="540"/>
        <w:jc w:val="both"/>
      </w:pPr>
      <w:r>
        <w:rPr>
          <w:rFonts w:ascii="Calibri" w:hAnsi="Calibri" w:cs="Calibri"/>
        </w:rPr>
        <w:t>подписи реставратора, ответственного хранителя;</w:t>
      </w:r>
    </w:p>
    <w:p w14:paraId="78022149" w14:textId="77777777" w:rsidR="008832DF" w:rsidRDefault="008832DF">
      <w:pPr>
        <w:spacing w:before="220" w:after="1" w:line="220" w:lineRule="auto"/>
        <w:ind w:firstLine="540"/>
        <w:jc w:val="both"/>
      </w:pPr>
      <w:r>
        <w:rPr>
          <w:rFonts w:ascii="Calibri" w:hAnsi="Calibri" w:cs="Calibri"/>
        </w:rPr>
        <w:t>рекомендации по условиям хранения предмета;</w:t>
      </w:r>
    </w:p>
    <w:p w14:paraId="04C3D4C6" w14:textId="77777777" w:rsidR="008832DF" w:rsidRDefault="008832DF">
      <w:pPr>
        <w:spacing w:before="220" w:after="1" w:line="220" w:lineRule="auto"/>
        <w:ind w:firstLine="540"/>
        <w:jc w:val="both"/>
      </w:pPr>
      <w:r>
        <w:rPr>
          <w:rFonts w:ascii="Calibri" w:hAnsi="Calibri" w:cs="Calibri"/>
        </w:rPr>
        <w:t>приложения к паспорту (в том числе, иллюстрации, акты, схемы, картограммы);</w:t>
      </w:r>
    </w:p>
    <w:p w14:paraId="67C66F18" w14:textId="77777777" w:rsidR="008832DF" w:rsidRDefault="008832DF">
      <w:pPr>
        <w:spacing w:before="220" w:after="1" w:line="220" w:lineRule="auto"/>
        <w:ind w:firstLine="540"/>
        <w:jc w:val="both"/>
      </w:pPr>
      <w:r>
        <w:rPr>
          <w:rFonts w:ascii="Calibri" w:hAnsi="Calibri" w:cs="Calibri"/>
        </w:rPr>
        <w:t>N и дата акта возврата из реставрации;</w:t>
      </w:r>
    </w:p>
    <w:p w14:paraId="42A0CA47" w14:textId="77777777" w:rsidR="008832DF" w:rsidRDefault="008832DF">
      <w:pPr>
        <w:spacing w:before="220" w:after="1" w:line="220" w:lineRule="auto"/>
        <w:ind w:firstLine="540"/>
        <w:jc w:val="both"/>
      </w:pPr>
      <w:r>
        <w:rPr>
          <w:rFonts w:ascii="Calibri" w:hAnsi="Calibri" w:cs="Calibri"/>
        </w:rPr>
        <w:t>наблюдения за предметом после реставрации;</w:t>
      </w:r>
    </w:p>
    <w:p w14:paraId="2D7CE87A" w14:textId="77777777" w:rsidR="008832DF" w:rsidRDefault="008832DF">
      <w:pPr>
        <w:spacing w:before="220" w:after="1" w:line="220" w:lineRule="auto"/>
        <w:ind w:firstLine="540"/>
        <w:jc w:val="both"/>
      </w:pPr>
      <w:r>
        <w:rPr>
          <w:rFonts w:ascii="Calibri" w:hAnsi="Calibri" w:cs="Calibri"/>
        </w:rPr>
        <w:t>подписи руководителя реставрационного структурного подразделения, Главного хранителя музея.</w:t>
      </w:r>
    </w:p>
    <w:p w14:paraId="2BEF4C44" w14:textId="77777777" w:rsidR="008832DF" w:rsidRDefault="008832DF">
      <w:pPr>
        <w:spacing w:before="220" w:after="1" w:line="220" w:lineRule="auto"/>
        <w:ind w:firstLine="540"/>
        <w:jc w:val="both"/>
      </w:pPr>
      <w:r>
        <w:rPr>
          <w:rFonts w:ascii="Calibri" w:hAnsi="Calibri" w:cs="Calibri"/>
        </w:rPr>
        <w:t>Детальные требования к содержанию реставрационного паспорта и протокола реставрации с учетом положений настоящего пункта Единых правил определяются Внутримузейными правилами и организации по согласованию с учредителем.</w:t>
      </w:r>
    </w:p>
    <w:p w14:paraId="164D8C2C" w14:textId="77777777" w:rsidR="008832DF" w:rsidRDefault="008832DF">
      <w:pPr>
        <w:spacing w:before="220" w:after="1" w:line="220" w:lineRule="auto"/>
        <w:ind w:firstLine="540"/>
        <w:jc w:val="both"/>
      </w:pPr>
      <w:r>
        <w:rPr>
          <w:rFonts w:ascii="Calibri" w:hAnsi="Calibri" w:cs="Calibri"/>
        </w:rPr>
        <w:t>41.12. Реставрационные подразделения музеев и организаций обязаны организовывать совместно с хранителями систематические осмотры (не реже одного раза в год) музейных предметов с учетом их специфики, условий хранения, и с таким расчетом, чтобы обеспечить сохранность всех музейных предметов. Все данные и результаты произведенных осмотров фиксируются в книге осмотра музейных предметов в хранениях и на выставках с обязательной отметкой о состоянии сохранности памятника и обнаруженных дефектов и повреждений, а также необходимости и очередности проведения реставрационных работ. В указанную книгу вносятся: порядковый номер записи в книге; дата осмотра; наименование (краткое описание предметов) инвентарный номер; принадлежность предмета (музей, структурное подразделение); подпись реставратора; подпись хранителя; примечания (при наличии). Детальные требования к содержанию книги осмотра музейных предметов с учетом положений настоящего пункта Единых правил определяются Внутримузейными правилами и организации по согласованию с учредителем.</w:t>
      </w:r>
    </w:p>
    <w:p w14:paraId="380721B1" w14:textId="77777777" w:rsidR="008832DF" w:rsidRDefault="008832DF">
      <w:pPr>
        <w:spacing w:before="220" w:after="1" w:line="220" w:lineRule="auto"/>
        <w:ind w:firstLine="540"/>
        <w:jc w:val="both"/>
      </w:pPr>
      <w:r>
        <w:rPr>
          <w:rFonts w:ascii="Calibri" w:hAnsi="Calibri" w:cs="Calibri"/>
        </w:rPr>
        <w:t>41.13. Порядок учета, место хранения и определения лица, ответственного за ведение, регистрацию и хранение реставрационной документации определяются Внутримузейными правилами.</w:t>
      </w:r>
    </w:p>
    <w:p w14:paraId="04A45580" w14:textId="77777777" w:rsidR="008832DF" w:rsidRDefault="008832DF">
      <w:pPr>
        <w:spacing w:before="220" w:after="1" w:line="220" w:lineRule="auto"/>
        <w:ind w:firstLine="540"/>
        <w:jc w:val="both"/>
      </w:pPr>
      <w:r>
        <w:rPr>
          <w:rFonts w:ascii="Calibri" w:hAnsi="Calibri" w:cs="Calibri"/>
        </w:rPr>
        <w:t xml:space="preserve">41.14. Работы по реставрации музейных предметов в музеях и организациях, не имеющих своих реставрационных подразделений, а также принадлежащих организациям и физическим лицам, производятся специализированными реставрационными учреждениями, находящимся в ведении Министерства культуры Российской Федерации, научно-реставрационными подразделениями ведущих российских музеев, иными организациями, имеющих реставраторов, аттестованных Министерством культуры Российской Федерации &lt;22&gt;, на основании договора, с соблюдением порядка проведения реставрационных работ, предусмотренного </w:t>
      </w:r>
      <w:hyperlink w:anchor="P1494">
        <w:r>
          <w:rPr>
            <w:rFonts w:ascii="Calibri" w:hAnsi="Calibri" w:cs="Calibri"/>
            <w:color w:val="0000FF"/>
          </w:rPr>
          <w:t>пунктами 42.8</w:t>
        </w:r>
      </w:hyperlink>
      <w:r>
        <w:rPr>
          <w:rFonts w:ascii="Calibri" w:hAnsi="Calibri" w:cs="Calibri"/>
        </w:rPr>
        <w:t xml:space="preserve"> - </w:t>
      </w:r>
      <w:hyperlink w:anchor="P1501">
        <w:r>
          <w:rPr>
            <w:rFonts w:ascii="Calibri" w:hAnsi="Calibri" w:cs="Calibri"/>
            <w:color w:val="0000FF"/>
          </w:rPr>
          <w:t>42.11</w:t>
        </w:r>
      </w:hyperlink>
      <w:r>
        <w:rPr>
          <w:rFonts w:ascii="Calibri" w:hAnsi="Calibri" w:cs="Calibri"/>
        </w:rPr>
        <w:t xml:space="preserve"> Единых правил.</w:t>
      </w:r>
    </w:p>
    <w:p w14:paraId="2F70CCF1" w14:textId="77777777" w:rsidR="008832DF" w:rsidRDefault="008832DF">
      <w:pPr>
        <w:spacing w:before="220" w:after="1" w:line="220" w:lineRule="auto"/>
        <w:ind w:firstLine="540"/>
        <w:jc w:val="both"/>
      </w:pPr>
      <w:r>
        <w:rPr>
          <w:rFonts w:ascii="Calibri" w:hAnsi="Calibri" w:cs="Calibri"/>
        </w:rPr>
        <w:t>--------------------------------</w:t>
      </w:r>
    </w:p>
    <w:p w14:paraId="1573114B" w14:textId="77777777" w:rsidR="008832DF" w:rsidRDefault="008832DF">
      <w:pPr>
        <w:spacing w:before="220" w:after="1" w:line="220" w:lineRule="auto"/>
        <w:ind w:firstLine="540"/>
        <w:jc w:val="both"/>
      </w:pPr>
      <w:r>
        <w:rPr>
          <w:rFonts w:ascii="Calibri" w:hAnsi="Calibri" w:cs="Calibri"/>
        </w:rPr>
        <w:t xml:space="preserve">&lt;22&gt; </w:t>
      </w:r>
      <w:hyperlink r:id="rId138">
        <w:r>
          <w:rPr>
            <w:rFonts w:ascii="Calibri" w:hAnsi="Calibri" w:cs="Calibri"/>
            <w:color w:val="0000FF"/>
          </w:rPr>
          <w:t>Статья 5</w:t>
        </w:r>
      </w:hyperlink>
      <w:r>
        <w:rPr>
          <w:rFonts w:ascii="Calibri" w:hAnsi="Calibri" w:cs="Calibri"/>
        </w:rPr>
        <w:t xml:space="preserve"> Федерального закона N 54-ФЗ.</w:t>
      </w:r>
    </w:p>
    <w:p w14:paraId="7A6B389E" w14:textId="77777777" w:rsidR="008832DF" w:rsidRDefault="008832DF">
      <w:pPr>
        <w:spacing w:after="1" w:line="220" w:lineRule="auto"/>
        <w:jc w:val="both"/>
      </w:pPr>
    </w:p>
    <w:p w14:paraId="7E680573" w14:textId="77777777" w:rsidR="008832DF" w:rsidRDefault="008832DF">
      <w:pPr>
        <w:spacing w:after="1" w:line="220" w:lineRule="auto"/>
        <w:ind w:firstLine="540"/>
        <w:jc w:val="both"/>
      </w:pPr>
      <w:r>
        <w:rPr>
          <w:rFonts w:ascii="Calibri" w:hAnsi="Calibri" w:cs="Calibri"/>
        </w:rPr>
        <w:t>41.15. Выдача музейных предметов, включенных в состав, на реставрацию за пределы музея или организации, производится музеями и организациями на основании разрешения Министерства культуры Российской Федерации и на основании соответствующих договоров с обеспечением записи в реестре сделок Государственного каталога &lt;23&gt;.</w:t>
      </w:r>
    </w:p>
    <w:p w14:paraId="77A5F6F3" w14:textId="77777777" w:rsidR="008832DF" w:rsidRDefault="008832DF">
      <w:pPr>
        <w:spacing w:after="1" w:line="220" w:lineRule="auto"/>
        <w:jc w:val="both"/>
      </w:pPr>
      <w:r>
        <w:rPr>
          <w:rFonts w:ascii="Calibri" w:hAnsi="Calibri" w:cs="Calibri"/>
        </w:rPr>
        <w:t xml:space="preserve">(в ред. </w:t>
      </w:r>
      <w:hyperlink r:id="rId139">
        <w:r>
          <w:rPr>
            <w:rFonts w:ascii="Calibri" w:hAnsi="Calibri" w:cs="Calibri"/>
            <w:color w:val="0000FF"/>
          </w:rPr>
          <w:t>Приказа</w:t>
        </w:r>
      </w:hyperlink>
      <w:r>
        <w:rPr>
          <w:rFonts w:ascii="Calibri" w:hAnsi="Calibri" w:cs="Calibri"/>
        </w:rPr>
        <w:t xml:space="preserve"> Минкультуры России от 29.08.2024 N 1648)</w:t>
      </w:r>
    </w:p>
    <w:p w14:paraId="34FFB0F4" w14:textId="77777777" w:rsidR="008832DF" w:rsidRDefault="008832DF">
      <w:pPr>
        <w:spacing w:before="220" w:after="1" w:line="220" w:lineRule="auto"/>
        <w:ind w:firstLine="540"/>
        <w:jc w:val="both"/>
      </w:pPr>
      <w:r>
        <w:rPr>
          <w:rFonts w:ascii="Calibri" w:hAnsi="Calibri" w:cs="Calibri"/>
        </w:rPr>
        <w:t>--------------------------------</w:t>
      </w:r>
    </w:p>
    <w:p w14:paraId="5034510A" w14:textId="77777777" w:rsidR="008832DF" w:rsidRDefault="008832DF">
      <w:pPr>
        <w:spacing w:before="220" w:after="1" w:line="220" w:lineRule="auto"/>
        <w:ind w:firstLine="540"/>
        <w:jc w:val="both"/>
      </w:pPr>
      <w:r>
        <w:rPr>
          <w:rFonts w:ascii="Calibri" w:hAnsi="Calibri" w:cs="Calibri"/>
        </w:rPr>
        <w:t xml:space="preserve">&lt;23&gt; </w:t>
      </w:r>
      <w:hyperlink r:id="rId140">
        <w:r>
          <w:rPr>
            <w:rFonts w:ascii="Calibri" w:hAnsi="Calibri" w:cs="Calibri"/>
            <w:color w:val="0000FF"/>
          </w:rPr>
          <w:t>Положение</w:t>
        </w:r>
      </w:hyperlink>
      <w:r>
        <w:rPr>
          <w:rFonts w:ascii="Calibri" w:hAnsi="Calibri" w:cs="Calibri"/>
        </w:rPr>
        <w:t xml:space="preserve"> о Государственном каталоге.</w:t>
      </w:r>
    </w:p>
    <w:p w14:paraId="0215C2A8" w14:textId="77777777" w:rsidR="008832DF" w:rsidRDefault="008832DF">
      <w:pPr>
        <w:spacing w:after="1" w:line="220" w:lineRule="auto"/>
        <w:jc w:val="both"/>
      </w:pPr>
    </w:p>
    <w:p w14:paraId="17D9483A" w14:textId="77777777" w:rsidR="008832DF" w:rsidRDefault="008832DF">
      <w:pPr>
        <w:spacing w:after="1" w:line="220" w:lineRule="auto"/>
        <w:ind w:firstLine="540"/>
        <w:jc w:val="both"/>
      </w:pPr>
      <w:r>
        <w:rPr>
          <w:rFonts w:ascii="Calibri" w:hAnsi="Calibri" w:cs="Calibri"/>
        </w:rPr>
        <w:t>41.16. Одновременно с возвратом музейных предметов после проведения реставрационных работ музею, организации или физическому лицу, которому они принадлежат, организация, которая проводила реставрационные работы, обязана передать оригиналы всех реставрационных документов: выписки из протоколов реставрационных советов, реставрационных протоколов, паспортов, заключения о физических и химических методах исследования, дубликаты негативов и фотоотпечатков, зафиксировавших реставрационный процесс, и другие документы, связанные с реставрацией музейных предметов.</w:t>
      </w:r>
    </w:p>
    <w:p w14:paraId="05B49E76" w14:textId="77777777" w:rsidR="008832DF" w:rsidRDefault="008832DF">
      <w:pPr>
        <w:spacing w:after="1" w:line="220" w:lineRule="auto"/>
        <w:jc w:val="both"/>
      </w:pPr>
    </w:p>
    <w:p w14:paraId="7D2FC09F" w14:textId="77777777" w:rsidR="008832DF" w:rsidRDefault="008832DF">
      <w:pPr>
        <w:spacing w:after="1" w:line="220" w:lineRule="auto"/>
        <w:jc w:val="center"/>
        <w:outlineLvl w:val="1"/>
      </w:pPr>
      <w:r>
        <w:rPr>
          <w:rFonts w:ascii="Calibri" w:hAnsi="Calibri" w:cs="Calibri"/>
          <w:b/>
        </w:rPr>
        <w:t>XLII. Обеспечение сохранности музейных предметов</w:t>
      </w:r>
    </w:p>
    <w:p w14:paraId="2BFD96F6" w14:textId="77777777" w:rsidR="008832DF" w:rsidRDefault="008832DF">
      <w:pPr>
        <w:spacing w:after="1" w:line="220" w:lineRule="auto"/>
        <w:jc w:val="center"/>
      </w:pPr>
      <w:r>
        <w:rPr>
          <w:rFonts w:ascii="Calibri" w:hAnsi="Calibri" w:cs="Calibri"/>
          <w:b/>
        </w:rPr>
        <w:t>при экспонировании</w:t>
      </w:r>
    </w:p>
    <w:p w14:paraId="3A95374E" w14:textId="77777777" w:rsidR="008832DF" w:rsidRDefault="008832DF">
      <w:pPr>
        <w:spacing w:after="1" w:line="220" w:lineRule="auto"/>
        <w:jc w:val="both"/>
      </w:pPr>
    </w:p>
    <w:p w14:paraId="0977804F" w14:textId="77777777" w:rsidR="008832DF" w:rsidRDefault="008832DF">
      <w:pPr>
        <w:spacing w:after="1" w:line="220" w:lineRule="auto"/>
        <w:ind w:firstLine="540"/>
        <w:jc w:val="both"/>
      </w:pPr>
      <w:r>
        <w:rPr>
          <w:rFonts w:ascii="Calibri" w:hAnsi="Calibri" w:cs="Calibri"/>
        </w:rPr>
        <w:t>42.1. Перемещение экспонатов из особых кладовых и хранилищ, содержащих драгоценные металлы, может осуществляться только во время, когда музей закрыт для приема посетителей. Любое перемещение экспонатов внутри музея осуществляется только в сопровождении хранителя.</w:t>
      </w:r>
    </w:p>
    <w:p w14:paraId="4882096D" w14:textId="77777777" w:rsidR="008832DF" w:rsidRDefault="008832DF">
      <w:pPr>
        <w:spacing w:before="220" w:after="1" w:line="220" w:lineRule="auto"/>
        <w:ind w:firstLine="540"/>
        <w:jc w:val="both"/>
      </w:pPr>
      <w:r>
        <w:rPr>
          <w:rFonts w:ascii="Calibri" w:hAnsi="Calibri" w:cs="Calibri"/>
        </w:rPr>
        <w:t>42.2. Устройство и оборудование экспозиционных залов предусматривает создание оптимальных условий для публичного представления и обеспечения сохранности музейных предметов.</w:t>
      </w:r>
    </w:p>
    <w:p w14:paraId="3FB07350" w14:textId="77777777" w:rsidR="008832DF" w:rsidRDefault="008832DF">
      <w:pPr>
        <w:spacing w:before="220" w:after="1" w:line="220" w:lineRule="auto"/>
        <w:ind w:firstLine="540"/>
        <w:jc w:val="both"/>
      </w:pPr>
      <w:r>
        <w:rPr>
          <w:rFonts w:ascii="Calibri" w:hAnsi="Calibri" w:cs="Calibri"/>
        </w:rPr>
        <w:t>42.3. Экспозиционное оборудование снабжается внутренними замками и специальными приспособлениями для наложения пломб и печатей, а также иных средств, позволяющих отслеживать несанкционированное открытие витрины.</w:t>
      </w:r>
    </w:p>
    <w:p w14:paraId="6F44A04C" w14:textId="77777777" w:rsidR="008832DF" w:rsidRDefault="008832DF">
      <w:pPr>
        <w:spacing w:before="220" w:after="1" w:line="220" w:lineRule="auto"/>
        <w:ind w:firstLine="540"/>
        <w:jc w:val="both"/>
      </w:pPr>
      <w:r>
        <w:rPr>
          <w:rFonts w:ascii="Calibri" w:hAnsi="Calibri" w:cs="Calibri"/>
        </w:rPr>
        <w:t>42.4. Оборудование для предметов из драгоценных металлов и камней, оружия оснащается охранной сигнализацией.</w:t>
      </w:r>
    </w:p>
    <w:p w14:paraId="36C67474" w14:textId="77777777" w:rsidR="008832DF" w:rsidRDefault="008832DF">
      <w:pPr>
        <w:spacing w:before="220" w:after="1" w:line="220" w:lineRule="auto"/>
        <w:ind w:firstLine="540"/>
        <w:jc w:val="both"/>
      </w:pPr>
      <w:r>
        <w:rPr>
          <w:rFonts w:ascii="Calibri" w:hAnsi="Calibri" w:cs="Calibri"/>
        </w:rPr>
        <w:t>42.5. Все малоустойчивые предметы, выставленные на различных полках и подставках, прикрепляются к полке, стене шкафа или к подставке.</w:t>
      </w:r>
    </w:p>
    <w:p w14:paraId="766E4EE5" w14:textId="77777777" w:rsidR="008832DF" w:rsidRDefault="008832DF">
      <w:pPr>
        <w:spacing w:before="220" w:after="1" w:line="220" w:lineRule="auto"/>
        <w:ind w:firstLine="540"/>
        <w:jc w:val="both"/>
      </w:pPr>
      <w:r>
        <w:rPr>
          <w:rFonts w:ascii="Calibri" w:hAnsi="Calibri" w:cs="Calibri"/>
        </w:rPr>
        <w:t>Особо ценные и хрупкие экспонаты, оружие, предметы небольших размеров (в том числе мелкая скульптура, фарфор, стекло) экспонируются в застекленных шкафах, витринах или стендах.</w:t>
      </w:r>
    </w:p>
    <w:p w14:paraId="00D58F59" w14:textId="77777777" w:rsidR="008832DF" w:rsidRDefault="008832DF">
      <w:pPr>
        <w:spacing w:before="220" w:after="1" w:line="220" w:lineRule="auto"/>
        <w:ind w:firstLine="540"/>
        <w:jc w:val="both"/>
      </w:pPr>
      <w:r>
        <w:rPr>
          <w:rFonts w:ascii="Calibri" w:hAnsi="Calibri" w:cs="Calibri"/>
        </w:rPr>
        <w:t>42.6. В открытой экспозиции около особо ценных или хрупких экспонатов устанавливаются специальные ограждения.</w:t>
      </w:r>
    </w:p>
    <w:p w14:paraId="1BE8E907" w14:textId="77777777" w:rsidR="008832DF" w:rsidRDefault="008832DF">
      <w:pPr>
        <w:spacing w:before="220" w:after="1" w:line="220" w:lineRule="auto"/>
        <w:ind w:firstLine="540"/>
        <w:jc w:val="both"/>
      </w:pPr>
      <w:r>
        <w:rPr>
          <w:rFonts w:ascii="Calibri" w:hAnsi="Calibri" w:cs="Calibri"/>
        </w:rPr>
        <w:t>42.7. В случае необходимости отдельные экспонаты закрываются стеклянными колпаками. Колпаки плотно пригоняются к подставкам.</w:t>
      </w:r>
    </w:p>
    <w:p w14:paraId="51408503" w14:textId="77777777" w:rsidR="008832DF" w:rsidRDefault="008832DF">
      <w:pPr>
        <w:spacing w:before="220" w:after="1" w:line="220" w:lineRule="auto"/>
        <w:ind w:firstLine="540"/>
        <w:jc w:val="both"/>
      </w:pPr>
      <w:bookmarkStart w:id="49" w:name="P1494"/>
      <w:bookmarkEnd w:id="49"/>
      <w:r>
        <w:rPr>
          <w:rFonts w:ascii="Calibri" w:hAnsi="Calibri" w:cs="Calibri"/>
        </w:rPr>
        <w:t>42.8. Экспозиционное оборудование должно надежно защищать музейные предметы от пыли, неблагоприятных воздействий окружающей среды, а также различных несанкционированных посягательств - попыток хищения и актов вандализма.</w:t>
      </w:r>
    </w:p>
    <w:p w14:paraId="333BB6C5" w14:textId="77777777" w:rsidR="008832DF" w:rsidRDefault="008832DF">
      <w:pPr>
        <w:spacing w:before="220" w:after="1" w:line="220" w:lineRule="auto"/>
        <w:ind w:firstLine="540"/>
        <w:jc w:val="both"/>
      </w:pPr>
      <w:r>
        <w:rPr>
          <w:rFonts w:ascii="Calibri" w:hAnsi="Calibri" w:cs="Calibri"/>
        </w:rPr>
        <w:t xml:space="preserve">В соответствии с </w:t>
      </w:r>
      <w:hyperlink r:id="rId141">
        <w:r>
          <w:rPr>
            <w:rFonts w:ascii="Calibri" w:hAnsi="Calibri" w:cs="Calibri"/>
            <w:color w:val="0000FF"/>
          </w:rPr>
          <w:t>пунктом 13</w:t>
        </w:r>
      </w:hyperlink>
      <w:r>
        <w:rPr>
          <w:rFonts w:ascii="Calibri" w:hAnsi="Calibri" w:cs="Calibri"/>
        </w:rPr>
        <w:t xml:space="preserve"> Правил противопожарного режима в Российской Федерации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 При отсутствии в технической документации сведений о периодичности проверки проверка проводится не реже 1 раза в год.</w:t>
      </w:r>
    </w:p>
    <w:p w14:paraId="14DF6A4D" w14:textId="77777777" w:rsidR="008832DF" w:rsidRDefault="008832DF">
      <w:pPr>
        <w:spacing w:before="220" w:after="1" w:line="220" w:lineRule="auto"/>
        <w:ind w:firstLine="540"/>
        <w:jc w:val="both"/>
      </w:pPr>
      <w:r>
        <w:rPr>
          <w:rFonts w:ascii="Calibri" w:hAnsi="Calibri" w:cs="Calibri"/>
        </w:rPr>
        <w:t>42.9. Экспозиционное оборудование располагается по отношению к окнам таким образом, чтобы экспонаты не подвергались действию прямых солнечных лучей.</w:t>
      </w:r>
    </w:p>
    <w:p w14:paraId="59FDD16E" w14:textId="77777777" w:rsidR="008832DF" w:rsidRDefault="008832DF">
      <w:pPr>
        <w:spacing w:before="220" w:after="1" w:line="220" w:lineRule="auto"/>
        <w:ind w:firstLine="540"/>
        <w:jc w:val="both"/>
      </w:pPr>
      <w:r>
        <w:rPr>
          <w:rFonts w:ascii="Calibri" w:hAnsi="Calibri" w:cs="Calibri"/>
        </w:rPr>
        <w:t>42.10. При развеске экспонатов на щитах или внутри шкафов предметы закрепляются неподвижно.</w:t>
      </w:r>
    </w:p>
    <w:p w14:paraId="79585168" w14:textId="77777777" w:rsidR="008832DF" w:rsidRDefault="008832DF">
      <w:pPr>
        <w:spacing w:before="220" w:after="1" w:line="220" w:lineRule="auto"/>
        <w:ind w:firstLine="540"/>
        <w:jc w:val="both"/>
      </w:pPr>
      <w:r>
        <w:rPr>
          <w:rFonts w:ascii="Calibri" w:hAnsi="Calibri" w:cs="Calibri"/>
        </w:rPr>
        <w:t>На стенах, стендах и щитах для подвески экспонатов укрепляются металлические штанги. Подвеска картин осуществляется на металлических полосах, тросах или шнурах. Для подвески большемерных и очень тяжелых экспонатов используются металлические полосы или тросы.</w:t>
      </w:r>
    </w:p>
    <w:p w14:paraId="4C380AED" w14:textId="77777777" w:rsidR="008832DF" w:rsidRDefault="008832DF">
      <w:pPr>
        <w:spacing w:before="220" w:after="1" w:line="220" w:lineRule="auto"/>
        <w:ind w:firstLine="540"/>
        <w:jc w:val="both"/>
      </w:pPr>
      <w:r>
        <w:rPr>
          <w:rFonts w:ascii="Calibri" w:hAnsi="Calibri" w:cs="Calibri"/>
        </w:rPr>
        <w:t>Кольца для подвески картин укрепляются на тыльной стороне рамы. Запрещается ввертывание колец в подрамник картины. В рамах, подготовленных для экспозиций, глубина паза для картины должна соответствовать толщине подрамника. Для монтировки картин в рамы используются специальные металлические или деревянные зажимы и вертушки. Железные зажимы должны быть предварительно покрыты антикоррозионным защитным слоем. Тыльную сторону монтированной в раму картины можно защитить пенокартоном, картоном.</w:t>
      </w:r>
    </w:p>
    <w:p w14:paraId="1D080196" w14:textId="77777777" w:rsidR="008832DF" w:rsidRDefault="008832DF">
      <w:pPr>
        <w:spacing w:before="220" w:after="1" w:line="220" w:lineRule="auto"/>
        <w:ind w:firstLine="540"/>
        <w:jc w:val="both"/>
      </w:pPr>
      <w:r>
        <w:rPr>
          <w:rFonts w:ascii="Calibri" w:hAnsi="Calibri" w:cs="Calibri"/>
        </w:rPr>
        <w:t>Системы подвеса малогабаритных картин в обязательном порядке должны иметь конструкцию, препятствующую возможности быстрого несанкционированного съема предмета хранения с целью его хищения.</w:t>
      </w:r>
    </w:p>
    <w:p w14:paraId="5731A903" w14:textId="77777777" w:rsidR="008832DF" w:rsidRDefault="008832DF">
      <w:pPr>
        <w:spacing w:before="220" w:after="1" w:line="220" w:lineRule="auto"/>
        <w:ind w:firstLine="540"/>
        <w:jc w:val="both"/>
      </w:pPr>
      <w:bookmarkStart w:id="50" w:name="P1501"/>
      <w:bookmarkEnd w:id="50"/>
      <w:r>
        <w:rPr>
          <w:rFonts w:ascii="Calibri" w:hAnsi="Calibri" w:cs="Calibri"/>
        </w:rPr>
        <w:t>42.11. При развеске произведений живописи на дереве без окантовок и рам (например, икон) их следует крепить при помощи специальных металлических держателей, обернутых тканью. При значительной тяжести произведения необходимо обеспечить дополнительные упоры под нижний торец экспоната или рамы.</w:t>
      </w:r>
    </w:p>
    <w:p w14:paraId="272DC9E8" w14:textId="77777777" w:rsidR="008832DF" w:rsidRDefault="008832DF">
      <w:pPr>
        <w:spacing w:before="220" w:after="1" w:line="220" w:lineRule="auto"/>
        <w:ind w:firstLine="540"/>
        <w:jc w:val="both"/>
      </w:pPr>
      <w:r>
        <w:rPr>
          <w:rFonts w:ascii="Calibri" w:hAnsi="Calibri" w:cs="Calibri"/>
        </w:rPr>
        <w:t>При наличии технической возможности произведения живописи должны быть дополнительно защищены системой охранной сигнализации.</w:t>
      </w:r>
    </w:p>
    <w:p w14:paraId="22A79FC0" w14:textId="77777777" w:rsidR="008832DF" w:rsidRDefault="008832DF">
      <w:pPr>
        <w:spacing w:before="220" w:after="1" w:line="220" w:lineRule="auto"/>
        <w:ind w:firstLine="540"/>
        <w:jc w:val="both"/>
      </w:pPr>
      <w:r>
        <w:rPr>
          <w:rFonts w:ascii="Calibri" w:hAnsi="Calibri" w:cs="Calibri"/>
        </w:rPr>
        <w:t>Произведения живописи, размещенные в нижнем ряду экспозиции, необходимо хранить под стеклом. Во избежание соприкосновения стекла с живописью по краям делают деревянные, картонные или пробковые прокладки толщиной 2 - 5 мм.</w:t>
      </w:r>
    </w:p>
    <w:p w14:paraId="13A853C2" w14:textId="77777777" w:rsidR="008832DF" w:rsidRDefault="008832DF">
      <w:pPr>
        <w:spacing w:before="220" w:after="1" w:line="220" w:lineRule="auto"/>
        <w:ind w:firstLine="540"/>
        <w:jc w:val="both"/>
      </w:pPr>
      <w:r>
        <w:rPr>
          <w:rFonts w:ascii="Calibri" w:hAnsi="Calibri" w:cs="Calibri"/>
        </w:rPr>
        <w:t>42.12. Произведения графики экспонируются в витринах под стеклом и в двойном паспарту (из чертежной бумаги типа ватман, полуватман и бескислотного картона).</w:t>
      </w:r>
    </w:p>
    <w:p w14:paraId="3BA1E622" w14:textId="77777777" w:rsidR="008832DF" w:rsidRDefault="008832DF">
      <w:pPr>
        <w:spacing w:before="220" w:after="1" w:line="220" w:lineRule="auto"/>
        <w:ind w:firstLine="540"/>
        <w:jc w:val="both"/>
      </w:pPr>
      <w:r>
        <w:rPr>
          <w:rFonts w:ascii="Calibri" w:hAnsi="Calibri" w:cs="Calibri"/>
        </w:rPr>
        <w:t>42.13. Использование фанеры и досок без бумажных прокладок для окантовки графики запрещается.</w:t>
      </w:r>
    </w:p>
    <w:p w14:paraId="4D068A15" w14:textId="77777777" w:rsidR="008832DF" w:rsidRDefault="008832DF">
      <w:pPr>
        <w:spacing w:before="220" w:after="1" w:line="220" w:lineRule="auto"/>
        <w:ind w:firstLine="540"/>
        <w:jc w:val="both"/>
      </w:pPr>
      <w:r>
        <w:rPr>
          <w:rFonts w:ascii="Calibri" w:hAnsi="Calibri" w:cs="Calibri"/>
        </w:rPr>
        <w:t>42.14. Срок экспонирования всех видов бумажных материалов зависит от характера освещения залов и использованных средств защиты самих произведений. В зависимости от условий общая продолжительность экспонирования должна быть не более шести месяцев в году.</w:t>
      </w:r>
    </w:p>
    <w:p w14:paraId="0EEC1868" w14:textId="77777777" w:rsidR="008832DF" w:rsidRDefault="008832DF">
      <w:pPr>
        <w:spacing w:before="220" w:after="1" w:line="220" w:lineRule="auto"/>
        <w:ind w:firstLine="540"/>
        <w:jc w:val="both"/>
      </w:pPr>
      <w:r>
        <w:rPr>
          <w:rFonts w:ascii="Calibri" w:hAnsi="Calibri" w:cs="Calibri"/>
        </w:rPr>
        <w:t>42.15. Старые фотоснимки экспонируются в витринах или под стеклом, в паспарту, по тем же правилам, установленным Едиными правилами для художественной графики. Допустимый срок их экспонирования - не более трех месяцев. В постоянной экспозиции следует использовать оцифрованные экземпляры.</w:t>
      </w:r>
    </w:p>
    <w:p w14:paraId="1270F9EB" w14:textId="77777777" w:rsidR="008832DF" w:rsidRDefault="008832DF">
      <w:pPr>
        <w:spacing w:before="220" w:after="1" w:line="220" w:lineRule="auto"/>
        <w:ind w:firstLine="540"/>
        <w:jc w:val="both"/>
      </w:pPr>
      <w:r>
        <w:rPr>
          <w:rFonts w:ascii="Calibri" w:hAnsi="Calibri" w:cs="Calibri"/>
        </w:rPr>
        <w:t>Уровень освещенности при экспонировании предметов из бумаги или текстиля должен быть в пределах 50 люкс. Для освещения, по возможности, должны быть использованы музейные лампы с пониженным уровнем ультрафиолетового излучения.</w:t>
      </w:r>
    </w:p>
    <w:p w14:paraId="13305F53" w14:textId="77777777" w:rsidR="008832DF" w:rsidRDefault="008832DF">
      <w:pPr>
        <w:spacing w:before="220" w:after="1" w:line="220" w:lineRule="auto"/>
        <w:ind w:firstLine="540"/>
        <w:jc w:val="both"/>
      </w:pPr>
      <w:r>
        <w:rPr>
          <w:rFonts w:ascii="Calibri" w:hAnsi="Calibri" w:cs="Calibri"/>
        </w:rPr>
        <w:t>42.16. При экспонировании одежды используются манекены, сконструированные или специально подготовленные с учетом индивидуальных особенностей демонстрируемого костюма, или плечики. На последние делаются мягкие объемные подкладки. Для археологических предметов костюма возможно использовать наклонные планшеты, обитые тканью. Угол наклона планшета не более 30 градусов. Сроки экспонирования костюмов: на временных выставках - не более 4 месяцев, в постоянных экспозициях, в специально оборудованных витринах - не более года.</w:t>
      </w:r>
    </w:p>
    <w:p w14:paraId="41C5BA69" w14:textId="77777777" w:rsidR="008832DF" w:rsidRDefault="008832DF">
      <w:pPr>
        <w:spacing w:before="220" w:after="1" w:line="220" w:lineRule="auto"/>
        <w:ind w:firstLine="540"/>
        <w:jc w:val="both"/>
      </w:pPr>
      <w:r>
        <w:rPr>
          <w:rFonts w:ascii="Calibri" w:hAnsi="Calibri" w:cs="Calibri"/>
        </w:rPr>
        <w:t>42.17. Срок экспонирования не дублированных тканей в висячем положении не должен превышать трех лет.</w:t>
      </w:r>
    </w:p>
    <w:p w14:paraId="598D1E04" w14:textId="77777777" w:rsidR="008832DF" w:rsidRDefault="008832DF">
      <w:pPr>
        <w:spacing w:before="220" w:after="1" w:line="220" w:lineRule="auto"/>
        <w:ind w:firstLine="540"/>
        <w:jc w:val="both"/>
      </w:pPr>
      <w:r>
        <w:rPr>
          <w:rFonts w:ascii="Calibri" w:hAnsi="Calibri" w:cs="Calibri"/>
        </w:rPr>
        <w:t>42.18. Не дублированные археологические и ветхие ткани, а также тонкие ткани с тяжелым золотым, серебряным и иным шитьем экспонируются только в горизонтальном положении или на наклонных планшетах, обитых тканью под углом не более 30 градусов.</w:t>
      </w:r>
    </w:p>
    <w:p w14:paraId="15C5716C" w14:textId="77777777" w:rsidR="008832DF" w:rsidRDefault="008832DF">
      <w:pPr>
        <w:spacing w:before="220" w:after="1" w:line="220" w:lineRule="auto"/>
        <w:ind w:firstLine="540"/>
        <w:jc w:val="both"/>
      </w:pPr>
      <w:r>
        <w:rPr>
          <w:rFonts w:ascii="Calibri" w:hAnsi="Calibri" w:cs="Calibri"/>
        </w:rPr>
        <w:t>42.19. Подвеска тканей осуществляется следующими способами. К верхней кромке ткани (шпалеры, ковра) с тыльной стороны пришивается карман из вспомогательной материи для продевания планки, за которую и осуществляется подвеска. Возможно также применение контактной текстильной ленты, которая представляет собой застежку в виде пары лент, на одной из которых размещены микрокрючки, на другой - микропетли, принцип действия основан на зацеплении одной поверхности о другую (также имеет названия "контактная застежка", "липучка", "лента - контакт", "репейник"), далее - контактная текстильная лента-застежка. К обеим частям контактной текстильной ленты-застежки пришивают полосы ткани или тесьму. Ткань (или тесьма) в которую пришита мягкая, без крючков часть контактной текстильной ленты-застежки пришивается к верхней кромке экспоната с оборотной стороны, а ответная крепится к монтажной планке. В случае использования колец или петель, они равномерно пришиваются на тесьму или полосу вспомогательной ткани, которая затем пришивается к верхней кромке экспоната. Точечное пришивание колец или петель непосредственно к экспонату не рекомендовано.</w:t>
      </w:r>
    </w:p>
    <w:p w14:paraId="529CFA46" w14:textId="77777777" w:rsidR="008832DF" w:rsidRDefault="008832DF">
      <w:pPr>
        <w:spacing w:before="220" w:after="1" w:line="220" w:lineRule="auto"/>
        <w:ind w:firstLine="540"/>
        <w:jc w:val="both"/>
      </w:pPr>
      <w:r>
        <w:rPr>
          <w:rFonts w:ascii="Calibri" w:hAnsi="Calibri" w:cs="Calibri"/>
        </w:rPr>
        <w:t>42.20. Древние хорошо сохранившиеся ткани могут экспонироваться в вертикальном положении прикрепленными по периметру к ткани, нейтральной по химическому составу, натянутой на подрамник. Такая подготовка тканей выполняется реставратором.</w:t>
      </w:r>
    </w:p>
    <w:p w14:paraId="6B3A388D" w14:textId="77777777" w:rsidR="008832DF" w:rsidRDefault="008832DF">
      <w:pPr>
        <w:spacing w:before="220" w:after="1" w:line="220" w:lineRule="auto"/>
        <w:ind w:firstLine="540"/>
        <w:jc w:val="both"/>
      </w:pPr>
      <w:r>
        <w:rPr>
          <w:rFonts w:ascii="Calibri" w:hAnsi="Calibri" w:cs="Calibri"/>
        </w:rPr>
        <w:t>42.21. Ковры и гобелены должны быть обязательно снабжены подкладками, а в случае старых и плохо сохранившихся предметов - дополнительной дублировкой. Ковры и гобелены при экспонировании подвешиваются как большинство тканей: карман, кольца, петли или полоса контактной текстильной ленты-застежки крепится к системе подвеса ковра: горизонтальной доске или планшету, обтянутому тканью.</w:t>
      </w:r>
    </w:p>
    <w:p w14:paraId="3398735B" w14:textId="77777777" w:rsidR="008832DF" w:rsidRDefault="008832DF">
      <w:pPr>
        <w:spacing w:before="220" w:after="1" w:line="220" w:lineRule="auto"/>
        <w:ind w:firstLine="540"/>
        <w:jc w:val="both"/>
      </w:pPr>
      <w:r>
        <w:rPr>
          <w:rFonts w:ascii="Calibri" w:hAnsi="Calibri" w:cs="Calibri"/>
        </w:rPr>
        <w:t>Не рекомендуется экспонировать шпалеры и ковры в натянутом на подрамнике состоянии. Древние предметы текстиля, ранее натянутые на подрамники, должны быть демонтированы с подрамников в результате реставрационных мероприятий и снабжены подкладками, дублировкой и системами крепления, указанными выше.</w:t>
      </w:r>
    </w:p>
    <w:p w14:paraId="7A8E46E4" w14:textId="77777777" w:rsidR="008832DF" w:rsidRDefault="008832DF">
      <w:pPr>
        <w:spacing w:before="220" w:after="1" w:line="220" w:lineRule="auto"/>
        <w:ind w:firstLine="540"/>
        <w:jc w:val="both"/>
      </w:pPr>
      <w:r>
        <w:rPr>
          <w:rFonts w:ascii="Calibri" w:hAnsi="Calibri" w:cs="Calibri"/>
        </w:rPr>
        <w:t>Все вспомогательные ткани должны быть нейтральны по химическому составу и иметь прочную окраску.</w:t>
      </w:r>
    </w:p>
    <w:p w14:paraId="3F429B0E" w14:textId="77777777" w:rsidR="008832DF" w:rsidRDefault="008832DF">
      <w:pPr>
        <w:spacing w:before="220" w:after="1" w:line="220" w:lineRule="auto"/>
        <w:ind w:firstLine="540"/>
        <w:jc w:val="both"/>
      </w:pPr>
      <w:r>
        <w:rPr>
          <w:rFonts w:ascii="Calibri" w:hAnsi="Calibri" w:cs="Calibri"/>
        </w:rPr>
        <w:t>Запрещается прибивать ткани, ковры, гобелены гвоздями или прикалывать булавками. Запрещается использование мебельных скоб, клея и клеевой ленты (скотча). Для монтажа текстильных изделий на экспозиции должны использоваться специальные булавки с некоррозирующим покрытием. Эта работа выполняется реставраторами совместно с хранителем.</w:t>
      </w:r>
    </w:p>
    <w:p w14:paraId="7943363C" w14:textId="77777777" w:rsidR="008832DF" w:rsidRDefault="008832DF">
      <w:pPr>
        <w:spacing w:before="220" w:after="1" w:line="220" w:lineRule="auto"/>
        <w:ind w:firstLine="540"/>
        <w:jc w:val="both"/>
      </w:pPr>
      <w:r>
        <w:rPr>
          <w:rFonts w:ascii="Calibri" w:hAnsi="Calibri" w:cs="Calibri"/>
        </w:rPr>
        <w:t>42.22. При монтаже экспозиции картины устанавливаются на полу вдоль стен на специальных подушках или подставках. Расписную или золоченую скульптуру из дерева, резьбу, резные или золоченые рамы при монтаже экспозиции запрещается ставить прямо на пол или прислонять к стене; необходимо пользоваться мягкими прокладками из поролона или подушек с ватой и ветошью между полом, стеной и предметом. Экспонаты ставятся к стене тыльной стороной.</w:t>
      </w:r>
    </w:p>
    <w:p w14:paraId="228486F2" w14:textId="77777777" w:rsidR="008832DF" w:rsidRDefault="008832DF">
      <w:pPr>
        <w:spacing w:before="220" w:after="1" w:line="220" w:lineRule="auto"/>
        <w:ind w:firstLine="540"/>
        <w:jc w:val="both"/>
      </w:pPr>
      <w:r>
        <w:rPr>
          <w:rFonts w:ascii="Calibri" w:hAnsi="Calibri" w:cs="Calibri"/>
        </w:rPr>
        <w:t>42.23. При экспонировании мебели следует помещать ее на подиумы по площади несколько больше экспоната и высотой не менее 10 см.</w:t>
      </w:r>
    </w:p>
    <w:p w14:paraId="5139C229" w14:textId="77777777" w:rsidR="008832DF" w:rsidRDefault="008832DF">
      <w:pPr>
        <w:spacing w:before="220" w:after="1" w:line="220" w:lineRule="auto"/>
        <w:ind w:firstLine="540"/>
        <w:jc w:val="both"/>
      </w:pPr>
      <w:r>
        <w:rPr>
          <w:rFonts w:ascii="Calibri" w:hAnsi="Calibri" w:cs="Calibri"/>
        </w:rPr>
        <w:t>Не допускается использование музейных предметов мебели в качестве подставок для витрин или подиумов под скульптуру.</w:t>
      </w:r>
    </w:p>
    <w:p w14:paraId="2FDA8D57" w14:textId="77777777" w:rsidR="008832DF" w:rsidRDefault="008832DF">
      <w:pPr>
        <w:spacing w:before="220" w:after="1" w:line="220" w:lineRule="auto"/>
        <w:ind w:firstLine="540"/>
        <w:jc w:val="both"/>
      </w:pPr>
      <w:r>
        <w:rPr>
          <w:rFonts w:ascii="Calibri" w:hAnsi="Calibri" w:cs="Calibri"/>
        </w:rPr>
        <w:t>В случае, если экспозиционно-художественным решением предусмотрена установка на мебель каких-либо других экспонатов (вазы, часы, настольные украшения, фотография в рамке), нижняя часть устанавливаемого предмета изолируется от поверхности мебели прокладкой из мягкой ткани, например, байки.</w:t>
      </w:r>
    </w:p>
    <w:p w14:paraId="6E6D1267" w14:textId="77777777" w:rsidR="008832DF" w:rsidRDefault="008832DF">
      <w:pPr>
        <w:spacing w:before="220" w:after="1" w:line="220" w:lineRule="auto"/>
        <w:ind w:firstLine="540"/>
        <w:jc w:val="both"/>
      </w:pPr>
      <w:r>
        <w:rPr>
          <w:rFonts w:ascii="Calibri" w:hAnsi="Calibri" w:cs="Calibri"/>
        </w:rPr>
        <w:t>42.24. Двусторонние предметы экспонируются на специальных подставках или в витринах, допускающих обозрение с разных сторон.</w:t>
      </w:r>
    </w:p>
    <w:p w14:paraId="6967E46A" w14:textId="77777777" w:rsidR="008832DF" w:rsidRDefault="008832DF">
      <w:pPr>
        <w:spacing w:before="220" w:after="1" w:line="220" w:lineRule="auto"/>
        <w:ind w:firstLine="540"/>
        <w:jc w:val="both"/>
      </w:pPr>
      <w:r>
        <w:rPr>
          <w:rFonts w:ascii="Calibri" w:hAnsi="Calibri" w:cs="Calibri"/>
        </w:rPr>
        <w:t>42.25. Объемные вазы, большемерная скульптура, керамическое панно, мозаика размещаются на специальных тумбах-подставках или прикрепляются к стене.</w:t>
      </w:r>
    </w:p>
    <w:p w14:paraId="51B29F08" w14:textId="77777777" w:rsidR="008832DF" w:rsidRDefault="008832DF">
      <w:pPr>
        <w:spacing w:before="220" w:after="1" w:line="220" w:lineRule="auto"/>
        <w:ind w:firstLine="540"/>
        <w:jc w:val="both"/>
      </w:pPr>
      <w:r>
        <w:rPr>
          <w:rFonts w:ascii="Calibri" w:hAnsi="Calibri" w:cs="Calibri"/>
        </w:rPr>
        <w:t>42.26. Выставленную в экспозиции скульптуру необходимо крепить к постаменту с учетом специфики материала предмета, используя в этих целях гипс, мастики и другие обратимые и легко удаляемые материалы.</w:t>
      </w:r>
    </w:p>
    <w:p w14:paraId="4C8BDEA8" w14:textId="77777777" w:rsidR="008832DF" w:rsidRDefault="008832DF">
      <w:pPr>
        <w:spacing w:before="220" w:after="1" w:line="220" w:lineRule="auto"/>
        <w:ind w:firstLine="540"/>
        <w:jc w:val="both"/>
      </w:pPr>
      <w:r>
        <w:rPr>
          <w:rFonts w:ascii="Calibri" w:hAnsi="Calibri" w:cs="Calibri"/>
        </w:rPr>
        <w:t>42.27. Запрещается использование пластилина и необратимых клеев в качестве крепления для всех без исключения предметов.</w:t>
      </w:r>
    </w:p>
    <w:p w14:paraId="2CE9AA53" w14:textId="77777777" w:rsidR="008832DF" w:rsidRDefault="008832DF">
      <w:pPr>
        <w:spacing w:before="220" w:after="1" w:line="220" w:lineRule="auto"/>
        <w:ind w:firstLine="540"/>
        <w:jc w:val="both"/>
      </w:pPr>
      <w:r>
        <w:rPr>
          <w:rFonts w:ascii="Calibri" w:hAnsi="Calibri" w:cs="Calibri"/>
        </w:rPr>
        <w:t>42.28. Коллекции насекомых экспонируются наколотыми на специальные булавки в застекленных ящиках или коробках с торфяным дном, оклеенным внутри белой бумагой.</w:t>
      </w:r>
    </w:p>
    <w:p w14:paraId="1B37FD15" w14:textId="77777777" w:rsidR="008832DF" w:rsidRDefault="008832DF">
      <w:pPr>
        <w:spacing w:before="220" w:after="1" w:line="220" w:lineRule="auto"/>
        <w:ind w:firstLine="540"/>
        <w:jc w:val="both"/>
      </w:pPr>
      <w:r>
        <w:rPr>
          <w:rFonts w:ascii="Calibri" w:hAnsi="Calibri" w:cs="Calibri"/>
        </w:rPr>
        <w:t>Не допускается экспонирование ботанических материалов без герметизации более одного месяца.</w:t>
      </w:r>
    </w:p>
    <w:p w14:paraId="4DF4DAAE" w14:textId="77777777" w:rsidR="008832DF" w:rsidRDefault="008832DF">
      <w:pPr>
        <w:spacing w:before="220" w:after="1" w:line="220" w:lineRule="auto"/>
        <w:ind w:firstLine="540"/>
        <w:jc w:val="both"/>
      </w:pPr>
      <w:r>
        <w:rPr>
          <w:rFonts w:ascii="Calibri" w:hAnsi="Calibri" w:cs="Calibri"/>
        </w:rPr>
        <w:t>42.29. Запрещается размещение экспонатов вблизи отопительных приборов и вентиляционных установок.</w:t>
      </w:r>
    </w:p>
    <w:p w14:paraId="45762D10" w14:textId="77777777" w:rsidR="008832DF" w:rsidRDefault="008832DF">
      <w:pPr>
        <w:spacing w:before="220" w:after="1" w:line="220" w:lineRule="auto"/>
        <w:ind w:firstLine="540"/>
        <w:jc w:val="both"/>
      </w:pPr>
      <w:r>
        <w:rPr>
          <w:rFonts w:ascii="Calibri" w:hAnsi="Calibri" w:cs="Calibri"/>
        </w:rPr>
        <w:t>Экспозиционное оборудование должно расставляться таким образом, чтобы проходы между витринами и щитами были шириной не менее 2 м, а главных проходов - не менее 3 м.</w:t>
      </w:r>
    </w:p>
    <w:p w14:paraId="61AB8F35" w14:textId="77777777" w:rsidR="008832DF" w:rsidRDefault="008832DF">
      <w:pPr>
        <w:spacing w:before="220" w:after="1" w:line="220" w:lineRule="auto"/>
        <w:ind w:firstLine="540"/>
        <w:jc w:val="both"/>
      </w:pPr>
      <w:r>
        <w:rPr>
          <w:rFonts w:ascii="Calibri" w:hAnsi="Calibri" w:cs="Calibri"/>
        </w:rPr>
        <w:t>Предметы из органических материалов (дерево, бумага, фотографические материалы, кожа, кость, ткани, масляная и темперная живопись, воск, ботанические и зоологические объекты) следует располагать не менее чем на 1,5 - 2 метра от отопительных приборов и источников света, обладающих тепловым воздействием.</w:t>
      </w:r>
    </w:p>
    <w:p w14:paraId="0DA1E0A3" w14:textId="77777777" w:rsidR="008832DF" w:rsidRDefault="008832DF">
      <w:pPr>
        <w:spacing w:before="220" w:after="1" w:line="220" w:lineRule="auto"/>
        <w:ind w:firstLine="540"/>
        <w:jc w:val="both"/>
      </w:pPr>
      <w:r>
        <w:rPr>
          <w:rFonts w:ascii="Calibri" w:hAnsi="Calibri" w:cs="Calibri"/>
        </w:rPr>
        <w:t>42.30. Для защиты музейных предметов от пыли, мух и вредителей открываемые окна и вентиляционные отверстия помещений снабжаются фильтрами в виде специальных рам, обтянутых капроновой или частой металлической сеткой с ячейками не более одного миллиметра.</w:t>
      </w:r>
    </w:p>
    <w:p w14:paraId="163394C6" w14:textId="77777777" w:rsidR="008832DF" w:rsidRDefault="008832DF">
      <w:pPr>
        <w:spacing w:before="220" w:after="1" w:line="220" w:lineRule="auto"/>
        <w:ind w:firstLine="540"/>
        <w:jc w:val="both"/>
      </w:pPr>
      <w:r>
        <w:rPr>
          <w:rFonts w:ascii="Calibri" w:hAnsi="Calibri" w:cs="Calibri"/>
        </w:rPr>
        <w:t>42.31. Потоки воздуха в зоне экспоната не должны превышать 0,1 м/с.</w:t>
      </w:r>
    </w:p>
    <w:p w14:paraId="53DF3550" w14:textId="77777777" w:rsidR="008832DF" w:rsidRDefault="008832DF">
      <w:pPr>
        <w:spacing w:before="220" w:after="1" w:line="220" w:lineRule="auto"/>
        <w:ind w:firstLine="540"/>
        <w:jc w:val="both"/>
      </w:pPr>
      <w:r>
        <w:rPr>
          <w:rFonts w:ascii="Calibri" w:hAnsi="Calibri" w:cs="Calibri"/>
        </w:rPr>
        <w:t>42.32. Оборудование временных выставок должно легко монтироваться и демонтироваться, быть удобным при перемещениях и гарантировать надлежащий режим безопасности в условиях экспонирования. Рекомендуется использовать модульные конструкции с внутренней оснасткой, позволяющей многоразовое и многоплановое использование.</w:t>
      </w:r>
    </w:p>
    <w:p w14:paraId="350D1F8C" w14:textId="77777777" w:rsidR="008832DF" w:rsidRDefault="008832DF">
      <w:pPr>
        <w:spacing w:before="220" w:after="1" w:line="220" w:lineRule="auto"/>
        <w:ind w:firstLine="540"/>
        <w:jc w:val="both"/>
      </w:pPr>
      <w:r>
        <w:rPr>
          <w:rFonts w:ascii="Calibri" w:hAnsi="Calibri" w:cs="Calibri"/>
        </w:rPr>
        <w:t xml:space="preserve">Показатели пожарной опасности декоративно-отделочных, облицовочных материалов и покрытий полов на путях эвакуации в зальных помещениях музея должны соответствовать требованиям, определенным </w:t>
      </w:r>
      <w:hyperlink r:id="rId142">
        <w:r>
          <w:rPr>
            <w:rFonts w:ascii="Calibri" w:hAnsi="Calibri" w:cs="Calibri"/>
            <w:color w:val="0000FF"/>
          </w:rPr>
          <w:t>статьей 134</w:t>
        </w:r>
      </w:hyperlink>
      <w:r>
        <w:rPr>
          <w:rFonts w:ascii="Calibri" w:hAnsi="Calibri" w:cs="Calibri"/>
        </w:rPr>
        <w:t xml:space="preserve"> Технического регламента.</w:t>
      </w:r>
    </w:p>
    <w:p w14:paraId="537FFD66" w14:textId="77777777" w:rsidR="008832DF" w:rsidRDefault="008832DF">
      <w:pPr>
        <w:spacing w:before="220" w:after="1" w:line="220" w:lineRule="auto"/>
        <w:ind w:firstLine="540"/>
        <w:jc w:val="both"/>
      </w:pPr>
      <w:r>
        <w:rPr>
          <w:rFonts w:ascii="Calibri" w:hAnsi="Calibri" w:cs="Calibri"/>
        </w:rPr>
        <w:t>42.33. Нормативным уровнем звука при экспонировании музейных предметов является 80 дБА &lt;24&gt;.</w:t>
      </w:r>
    </w:p>
    <w:p w14:paraId="70290D17" w14:textId="77777777" w:rsidR="008832DF" w:rsidRDefault="008832DF">
      <w:pPr>
        <w:spacing w:before="220" w:after="1" w:line="220" w:lineRule="auto"/>
        <w:ind w:firstLine="540"/>
        <w:jc w:val="both"/>
      </w:pPr>
      <w:r>
        <w:rPr>
          <w:rFonts w:ascii="Calibri" w:hAnsi="Calibri" w:cs="Calibri"/>
        </w:rPr>
        <w:t>--------------------------------</w:t>
      </w:r>
    </w:p>
    <w:p w14:paraId="71E81FCB" w14:textId="77777777" w:rsidR="008832DF" w:rsidRDefault="008832DF">
      <w:pPr>
        <w:spacing w:before="220" w:after="1" w:line="220" w:lineRule="auto"/>
        <w:ind w:firstLine="540"/>
        <w:jc w:val="both"/>
      </w:pPr>
      <w:r>
        <w:rPr>
          <w:rFonts w:ascii="Calibri" w:hAnsi="Calibri" w:cs="Calibri"/>
        </w:rPr>
        <w:t xml:space="preserve">&lt;24&gt; </w:t>
      </w:r>
      <w:hyperlink r:id="rId143">
        <w:r>
          <w:rPr>
            <w:rFonts w:ascii="Calibri" w:hAnsi="Calibri" w:cs="Calibri"/>
            <w:color w:val="0000FF"/>
          </w:rPr>
          <w:t>Постановление</w:t>
        </w:r>
      </w:hyperlink>
      <w:r>
        <w:rPr>
          <w:rFonts w:ascii="Calibri" w:hAnsi="Calibri" w:cs="Calibri"/>
        </w:rPr>
        <w:t xml:space="preserve"> Главного государственного санитарного врача Российской Федерации от 21.06.2016 N 81 "Об утверждении СанПиН 2.2.4.3359-16 "Санитарно-эпидемиологические требования к физическим факторам на рабочих местах" (зарегистрировано Министерством юстиции Российской Федерации 08.08.2016, регистрационный N 43153).</w:t>
      </w:r>
    </w:p>
    <w:p w14:paraId="71189313" w14:textId="77777777" w:rsidR="008832DF" w:rsidRDefault="008832DF">
      <w:pPr>
        <w:spacing w:after="1" w:line="220" w:lineRule="auto"/>
        <w:jc w:val="both"/>
      </w:pPr>
    </w:p>
    <w:p w14:paraId="56CF2222" w14:textId="77777777" w:rsidR="008832DF" w:rsidRDefault="008832DF">
      <w:pPr>
        <w:spacing w:after="1" w:line="220" w:lineRule="auto"/>
        <w:jc w:val="center"/>
        <w:outlineLvl w:val="1"/>
      </w:pPr>
      <w:r>
        <w:rPr>
          <w:rFonts w:ascii="Calibri" w:hAnsi="Calibri" w:cs="Calibri"/>
          <w:b/>
        </w:rPr>
        <w:t>XLIII. Особенности экспонирования памятников</w:t>
      </w:r>
    </w:p>
    <w:p w14:paraId="635D5149" w14:textId="77777777" w:rsidR="008832DF" w:rsidRDefault="008832DF">
      <w:pPr>
        <w:spacing w:after="1" w:line="220" w:lineRule="auto"/>
        <w:jc w:val="center"/>
      </w:pPr>
      <w:r>
        <w:rPr>
          <w:rFonts w:ascii="Calibri" w:hAnsi="Calibri" w:cs="Calibri"/>
          <w:b/>
        </w:rPr>
        <w:t>восточной живописи</w:t>
      </w:r>
    </w:p>
    <w:p w14:paraId="0E043CAF" w14:textId="77777777" w:rsidR="008832DF" w:rsidRDefault="008832DF">
      <w:pPr>
        <w:spacing w:after="1" w:line="220" w:lineRule="auto"/>
        <w:jc w:val="both"/>
      </w:pPr>
    </w:p>
    <w:p w14:paraId="5398ACE9" w14:textId="77777777" w:rsidR="008832DF" w:rsidRDefault="008832DF">
      <w:pPr>
        <w:spacing w:after="1" w:line="220" w:lineRule="auto"/>
        <w:ind w:firstLine="540"/>
        <w:jc w:val="both"/>
      </w:pPr>
      <w:r>
        <w:rPr>
          <w:rFonts w:ascii="Calibri" w:hAnsi="Calibri" w:cs="Calibri"/>
        </w:rPr>
        <w:t>43.1. Памятники восточной живописи являются особо хрупкими материалами для экспонирования.</w:t>
      </w:r>
    </w:p>
    <w:p w14:paraId="232E4E59" w14:textId="77777777" w:rsidR="008832DF" w:rsidRDefault="008832DF">
      <w:pPr>
        <w:spacing w:before="220" w:after="1" w:line="220" w:lineRule="auto"/>
        <w:ind w:firstLine="540"/>
        <w:jc w:val="both"/>
      </w:pPr>
      <w:r>
        <w:rPr>
          <w:rFonts w:ascii="Calibri" w:hAnsi="Calibri" w:cs="Calibri"/>
        </w:rPr>
        <w:t>43.2. Срок экспонирования памятников восточной живописи не должен превышать трех месяцев с последующей ротацией памятников.</w:t>
      </w:r>
    </w:p>
    <w:p w14:paraId="42806ECB" w14:textId="77777777" w:rsidR="008832DF" w:rsidRDefault="008832DF">
      <w:pPr>
        <w:spacing w:before="220" w:after="1" w:line="220" w:lineRule="auto"/>
        <w:ind w:firstLine="540"/>
        <w:jc w:val="both"/>
      </w:pPr>
      <w:r>
        <w:rPr>
          <w:rFonts w:ascii="Calibri" w:hAnsi="Calibri" w:cs="Calibri"/>
        </w:rPr>
        <w:t>43.3. Экспонируются свитки с живописью на холсте (тангка) или шелке (китайские, японские свитка) в рамах под стеклом или в витринах.</w:t>
      </w:r>
    </w:p>
    <w:p w14:paraId="54274001" w14:textId="77777777" w:rsidR="008832DF" w:rsidRDefault="008832DF">
      <w:pPr>
        <w:spacing w:before="220" w:after="1" w:line="220" w:lineRule="auto"/>
        <w:ind w:firstLine="540"/>
        <w:jc w:val="both"/>
      </w:pPr>
      <w:r>
        <w:rPr>
          <w:rFonts w:ascii="Calibri" w:hAnsi="Calibri" w:cs="Calibri"/>
        </w:rPr>
        <w:t>43.4. В случае экспонирования свитков в рамах, следует учитывать толщину валиков для расчета глубины рамы.</w:t>
      </w:r>
    </w:p>
    <w:p w14:paraId="00CF538A" w14:textId="77777777" w:rsidR="008832DF" w:rsidRDefault="008832DF">
      <w:pPr>
        <w:spacing w:before="220" w:after="1" w:line="220" w:lineRule="auto"/>
        <w:ind w:firstLine="540"/>
        <w:jc w:val="both"/>
      </w:pPr>
      <w:r>
        <w:rPr>
          <w:rFonts w:ascii="Calibri" w:hAnsi="Calibri" w:cs="Calibri"/>
        </w:rPr>
        <w:t>43.5. Не допускается соприкосновение живописного памятника с деревянным задником или картоном низкого качества, содержащим лигнин.</w:t>
      </w:r>
    </w:p>
    <w:p w14:paraId="2CC47B33" w14:textId="77777777" w:rsidR="008832DF" w:rsidRDefault="008832DF">
      <w:pPr>
        <w:spacing w:before="220" w:after="1" w:line="220" w:lineRule="auto"/>
        <w:ind w:firstLine="540"/>
        <w:jc w:val="both"/>
      </w:pPr>
      <w:r>
        <w:rPr>
          <w:rFonts w:ascii="Calibri" w:hAnsi="Calibri" w:cs="Calibri"/>
        </w:rPr>
        <w:t>43.6. Стекло или синтетический плексиглас не должны пропускать ультрафиолетовые лучи и обрабатываются антистатиком.</w:t>
      </w:r>
    </w:p>
    <w:p w14:paraId="08B7117F" w14:textId="77777777" w:rsidR="008832DF" w:rsidRDefault="008832DF">
      <w:pPr>
        <w:spacing w:before="220" w:after="1" w:line="220" w:lineRule="auto"/>
        <w:ind w:firstLine="540"/>
        <w:jc w:val="both"/>
      </w:pPr>
      <w:r>
        <w:rPr>
          <w:rFonts w:ascii="Calibri" w:hAnsi="Calibri" w:cs="Calibri"/>
        </w:rPr>
        <w:t>43.7. Живопись в форме свитка крепится на планшете, обтянутом синтетической тканью с нейтральным показателем кислотности. Следует избегать тканей, окрашенных красителями с повышенными кислотными и щелочными показателями, а также льняных и шерстяных тканей.</w:t>
      </w:r>
    </w:p>
    <w:p w14:paraId="7226FC6E" w14:textId="77777777" w:rsidR="008832DF" w:rsidRDefault="008832DF">
      <w:pPr>
        <w:spacing w:before="220" w:after="1" w:line="220" w:lineRule="auto"/>
        <w:ind w:firstLine="540"/>
        <w:jc w:val="both"/>
      </w:pPr>
      <w:r>
        <w:rPr>
          <w:rFonts w:ascii="Calibri" w:hAnsi="Calibri" w:cs="Calibri"/>
        </w:rPr>
        <w:t>43.8. Планшет изготавливается из нейтрального синтетического материала, не подверженного деформации. Не допускается использовать фанеру, ДСП и строительные панели, выделяющие вредные вещества и газы. Для изготовления планшета могут использоваться сотовые панели из полимерного материала или алюминиевой фольги с покрытием из нейтрального материала.</w:t>
      </w:r>
    </w:p>
    <w:p w14:paraId="5CAEEE80" w14:textId="77777777" w:rsidR="008832DF" w:rsidRDefault="008832DF">
      <w:pPr>
        <w:spacing w:before="220" w:after="1" w:line="220" w:lineRule="auto"/>
        <w:ind w:firstLine="540"/>
        <w:jc w:val="both"/>
      </w:pPr>
      <w:r>
        <w:rPr>
          <w:rFonts w:ascii="Calibri" w:hAnsi="Calibri" w:cs="Calibri"/>
        </w:rPr>
        <w:t>43.9. Свиток крепится на планшет с помощью пластмассовых зажимов и крючков, привинчивающихся к основе планшета. Верхний валик зажимается крючком-зажимом, а нижний тяжелый, поддерживается двумя пластмассовыми крючками-держателями.</w:t>
      </w:r>
    </w:p>
    <w:p w14:paraId="3E008156" w14:textId="77777777" w:rsidR="008832DF" w:rsidRDefault="008832DF">
      <w:pPr>
        <w:spacing w:before="220" w:after="1" w:line="220" w:lineRule="auto"/>
        <w:ind w:firstLine="540"/>
        <w:jc w:val="both"/>
      </w:pPr>
      <w:r>
        <w:rPr>
          <w:rFonts w:ascii="Calibri" w:hAnsi="Calibri" w:cs="Calibri"/>
        </w:rPr>
        <w:t>43.10. В целях избежание резких перепадов температуры и влажности зазоры между рамой и планшетом на оборотной стороне закрываются тканевой или бумажной клеевой лентой.</w:t>
      </w:r>
    </w:p>
    <w:p w14:paraId="346E9C1B" w14:textId="77777777" w:rsidR="008832DF" w:rsidRDefault="008832DF">
      <w:pPr>
        <w:spacing w:before="220" w:after="1" w:line="220" w:lineRule="auto"/>
        <w:ind w:firstLine="540"/>
        <w:jc w:val="both"/>
      </w:pPr>
      <w:r>
        <w:rPr>
          <w:rFonts w:ascii="Calibri" w:hAnsi="Calibri" w:cs="Calibri"/>
        </w:rPr>
        <w:t>Крепление свитков на стену витрины производится тем же способом, что и на планшет.</w:t>
      </w:r>
    </w:p>
    <w:p w14:paraId="126785D0" w14:textId="77777777" w:rsidR="008832DF" w:rsidRDefault="008832DF">
      <w:pPr>
        <w:spacing w:before="220" w:after="1" w:line="220" w:lineRule="auto"/>
        <w:ind w:firstLine="540"/>
        <w:jc w:val="both"/>
      </w:pPr>
      <w:r>
        <w:rPr>
          <w:rFonts w:ascii="Calibri" w:hAnsi="Calibri" w:cs="Calibri"/>
        </w:rPr>
        <w:t>43.11. При установке ширмы в витрине необходимо соблюсти равновесие ее конструкции, не допускается разворачивать ширму в горизонтальной плоскости.</w:t>
      </w:r>
    </w:p>
    <w:p w14:paraId="28853369" w14:textId="77777777" w:rsidR="008832DF" w:rsidRDefault="008832DF">
      <w:pPr>
        <w:spacing w:before="220" w:after="1" w:line="220" w:lineRule="auto"/>
        <w:ind w:firstLine="540"/>
        <w:jc w:val="both"/>
      </w:pPr>
      <w:r>
        <w:rPr>
          <w:rFonts w:ascii="Calibri" w:hAnsi="Calibri" w:cs="Calibri"/>
        </w:rPr>
        <w:t>43.12. Китайские, японские, корейские веера с живописью, выполненной на различных основах (бумага, шелк, кожа-лайка, кружева, перья, дерево, слоновая кость, перламутр) экспонируются только в витринах, на специальных подставках-пюпитрах из оргстекла, с соблюдением изгиба конструкции веера, для обеспечения опоры под все его веера (экран с живописью и пластины остова).</w:t>
      </w:r>
    </w:p>
    <w:p w14:paraId="19121B7D" w14:textId="77777777" w:rsidR="008832DF" w:rsidRDefault="008832DF">
      <w:pPr>
        <w:spacing w:before="220" w:after="1" w:line="220" w:lineRule="auto"/>
        <w:ind w:firstLine="540"/>
        <w:jc w:val="both"/>
      </w:pPr>
      <w:r>
        <w:rPr>
          <w:rFonts w:ascii="Calibri" w:hAnsi="Calibri" w:cs="Calibri"/>
        </w:rPr>
        <w:t>43.13. Альбомы с китайскими картинами, выполненными на тетрапанаксе клеевыми красками и тушью, экспонируются только в витринах, на специальных подставках-пюпитрах из оргстекла. Китайские картины на тетрапанаксе, помещенные в паспарту, экспонируются как произведения графики: в витрине или в раме под стеклом.</w:t>
      </w:r>
    </w:p>
    <w:p w14:paraId="66B543CE" w14:textId="77777777" w:rsidR="008832DF" w:rsidRDefault="008832DF">
      <w:pPr>
        <w:spacing w:before="220" w:after="1" w:line="220" w:lineRule="auto"/>
        <w:ind w:firstLine="540"/>
        <w:jc w:val="both"/>
      </w:pPr>
      <w:r>
        <w:rPr>
          <w:rFonts w:ascii="Calibri" w:hAnsi="Calibri" w:cs="Calibri"/>
        </w:rPr>
        <w:t>43.14. Миниатюрная индийская живопись на пластинах из слоновой кости экспонируется только в витрине, в рамках или на специальных наклонных подставках-пюпитрах из оргстекла. Рекомендуется экспонирование в витрине с климат-контролем, во избежание резких перепадов температурно-влажностного режима.</w:t>
      </w:r>
    </w:p>
    <w:p w14:paraId="52F714EB" w14:textId="77777777" w:rsidR="008832DF" w:rsidRDefault="008832DF">
      <w:pPr>
        <w:spacing w:after="1" w:line="220" w:lineRule="auto"/>
        <w:jc w:val="both"/>
      </w:pPr>
    </w:p>
    <w:p w14:paraId="6BEA6877" w14:textId="77777777" w:rsidR="008832DF" w:rsidRDefault="008832DF">
      <w:pPr>
        <w:spacing w:after="1" w:line="220" w:lineRule="auto"/>
        <w:jc w:val="center"/>
        <w:outlineLvl w:val="1"/>
      </w:pPr>
      <w:r>
        <w:rPr>
          <w:rFonts w:ascii="Calibri" w:hAnsi="Calibri" w:cs="Calibri"/>
          <w:b/>
        </w:rPr>
        <w:t>XLIV. Общие условия обеспечения сохранности музейных</w:t>
      </w:r>
    </w:p>
    <w:p w14:paraId="1AB6890E" w14:textId="77777777" w:rsidR="008832DF" w:rsidRDefault="008832DF">
      <w:pPr>
        <w:spacing w:after="1" w:line="220" w:lineRule="auto"/>
        <w:jc w:val="center"/>
      </w:pPr>
      <w:r>
        <w:rPr>
          <w:rFonts w:ascii="Calibri" w:hAnsi="Calibri" w:cs="Calibri"/>
          <w:b/>
        </w:rPr>
        <w:t>предметов при их упаковке и транспортировке</w:t>
      </w:r>
    </w:p>
    <w:p w14:paraId="67B4A03F" w14:textId="77777777" w:rsidR="008832DF" w:rsidRDefault="008832DF">
      <w:pPr>
        <w:spacing w:after="1" w:line="220" w:lineRule="auto"/>
        <w:jc w:val="both"/>
      </w:pPr>
    </w:p>
    <w:p w14:paraId="177479A4" w14:textId="77777777" w:rsidR="008832DF" w:rsidRDefault="008832DF">
      <w:pPr>
        <w:spacing w:after="1" w:line="220" w:lineRule="auto"/>
        <w:ind w:firstLine="540"/>
        <w:jc w:val="both"/>
      </w:pPr>
      <w:r>
        <w:rPr>
          <w:rFonts w:ascii="Calibri" w:hAnsi="Calibri" w:cs="Calibri"/>
        </w:rPr>
        <w:t>44.1. Музейные предметы, подлежащие транспортировке, тщательно осматриваются реставрационным советом или специальной комиссией, назначаемой приказом руководителя музея, в состав которой входят ответственные сотрудники музея (заведующие соответствующими структурными подразделениями, хранители, реставраторы).</w:t>
      </w:r>
    </w:p>
    <w:p w14:paraId="6A6B3981" w14:textId="77777777" w:rsidR="008832DF" w:rsidRDefault="008832DF">
      <w:pPr>
        <w:spacing w:before="220" w:after="1" w:line="220" w:lineRule="auto"/>
        <w:ind w:firstLine="540"/>
        <w:jc w:val="both"/>
      </w:pPr>
      <w:r>
        <w:rPr>
          <w:rFonts w:ascii="Calibri" w:hAnsi="Calibri" w:cs="Calibri"/>
        </w:rPr>
        <w:t>44.2. Реставрационный совет (комиссия) составляют письменное заключение о возможности транспортировки музейных предметов и дают необходимые рекомендации по их упаковке и транспортировке.</w:t>
      </w:r>
    </w:p>
    <w:p w14:paraId="2E89FB28" w14:textId="77777777" w:rsidR="008832DF" w:rsidRDefault="008832DF">
      <w:pPr>
        <w:spacing w:before="220" w:after="1" w:line="220" w:lineRule="auto"/>
        <w:ind w:firstLine="540"/>
        <w:jc w:val="both"/>
      </w:pPr>
      <w:r>
        <w:rPr>
          <w:rFonts w:ascii="Calibri" w:hAnsi="Calibri" w:cs="Calibri"/>
        </w:rPr>
        <w:t>Если состояние сохранности музейных предметов вызывает опасение, то их транспортировка может быть запрещена или разрешена лишь при условии выполнения всех рекомендаций реставрационного совета (комиссии).</w:t>
      </w:r>
    </w:p>
    <w:p w14:paraId="7E74F994" w14:textId="77777777" w:rsidR="008832DF" w:rsidRDefault="008832DF">
      <w:pPr>
        <w:spacing w:before="220" w:after="1" w:line="220" w:lineRule="auto"/>
        <w:ind w:firstLine="540"/>
        <w:jc w:val="both"/>
      </w:pPr>
      <w:r>
        <w:rPr>
          <w:rFonts w:ascii="Calibri" w:hAnsi="Calibri" w:cs="Calibri"/>
        </w:rPr>
        <w:t>Упаковка предметов производится квалифицированными упаковщиками под наблюдением ответственного за упаковку сотрудника или хранителя музея и реставратора.</w:t>
      </w:r>
    </w:p>
    <w:p w14:paraId="6897B0FA" w14:textId="77777777" w:rsidR="008832DF" w:rsidRDefault="008832DF">
      <w:pPr>
        <w:spacing w:before="220" w:after="1" w:line="220" w:lineRule="auto"/>
        <w:ind w:firstLine="540"/>
        <w:jc w:val="both"/>
      </w:pPr>
      <w:r>
        <w:rPr>
          <w:rFonts w:ascii="Calibri" w:hAnsi="Calibri" w:cs="Calibri"/>
        </w:rPr>
        <w:t>44.3. Все предметы, подлежащие транспортировке, делятся на группы, требующие определенной упаковки. В соответствии с этими группами заказывается упаковочная тара (ящики). Тара, предназначенная для перевозки предметов, и упаковочный материал хранятся в сухом закрытом помещении.</w:t>
      </w:r>
    </w:p>
    <w:p w14:paraId="1E6D5DBC" w14:textId="77777777" w:rsidR="008832DF" w:rsidRDefault="008832DF">
      <w:pPr>
        <w:spacing w:before="220" w:after="1" w:line="220" w:lineRule="auto"/>
        <w:ind w:firstLine="540"/>
        <w:jc w:val="both"/>
      </w:pPr>
      <w:r>
        <w:rPr>
          <w:rFonts w:ascii="Calibri" w:hAnsi="Calibri" w:cs="Calibri"/>
        </w:rPr>
        <w:t>Упаковка должна обеспечивать изолированность предметов от внешних атмосферных влияний и защиту их от механических повреждений. Предмет прочно закрепляется внутри упаковки.</w:t>
      </w:r>
    </w:p>
    <w:p w14:paraId="64B1B2E3" w14:textId="77777777" w:rsidR="008832DF" w:rsidRDefault="008832DF">
      <w:pPr>
        <w:spacing w:before="220" w:after="1" w:line="220" w:lineRule="auto"/>
        <w:ind w:firstLine="540"/>
        <w:jc w:val="both"/>
      </w:pPr>
      <w:r>
        <w:rPr>
          <w:rFonts w:ascii="Calibri" w:hAnsi="Calibri" w:cs="Calibri"/>
        </w:rPr>
        <w:t>Для ценных высокохудожественных и уникальных предметов предусматривается изготовление специальной упаковочной тары с учетом индивидуальных особенностей каждого предмета.</w:t>
      </w:r>
    </w:p>
    <w:p w14:paraId="10289425" w14:textId="77777777" w:rsidR="008832DF" w:rsidRDefault="008832DF">
      <w:pPr>
        <w:spacing w:before="220" w:after="1" w:line="220" w:lineRule="auto"/>
        <w:ind w:firstLine="540"/>
        <w:jc w:val="both"/>
      </w:pPr>
      <w:r>
        <w:rPr>
          <w:rFonts w:ascii="Calibri" w:hAnsi="Calibri" w:cs="Calibri"/>
        </w:rPr>
        <w:t>44.4. Ящики из фанеры для упаковки предметов изготавливаются из фанеры высокого качества, не поврежденной микроорганизмами, и планок из хвойных пород дерева. Предпочтительно применять фанеру, изготовленную на синтетических смолах. Крупные ящики изготавливаются из листов фанеры общей толщиной не менее 12 мм. Края крышки оклеиваются полосами микропористой резины.</w:t>
      </w:r>
    </w:p>
    <w:p w14:paraId="7FC81592" w14:textId="77777777" w:rsidR="008832DF" w:rsidRDefault="008832DF">
      <w:pPr>
        <w:spacing w:before="220" w:after="1" w:line="220" w:lineRule="auto"/>
        <w:ind w:firstLine="540"/>
        <w:jc w:val="both"/>
      </w:pPr>
      <w:r>
        <w:rPr>
          <w:rFonts w:ascii="Calibri" w:hAnsi="Calibri" w:cs="Calibri"/>
        </w:rPr>
        <w:t>Для мелких предметов может быть изготовлен ящик с несколькими кассетами.</w:t>
      </w:r>
    </w:p>
    <w:p w14:paraId="39F082D7" w14:textId="77777777" w:rsidR="008832DF" w:rsidRDefault="008832DF">
      <w:pPr>
        <w:spacing w:before="220" w:after="1" w:line="220" w:lineRule="auto"/>
        <w:ind w:firstLine="540"/>
        <w:jc w:val="both"/>
      </w:pPr>
      <w:r>
        <w:rPr>
          <w:rFonts w:ascii="Calibri" w:hAnsi="Calibri" w:cs="Calibri"/>
        </w:rPr>
        <w:t>44.5. На ящике трафаретом ставятся его номер, шифр и маркировки, содержащие информацию о защите предметов от сырости, весе, верхе и низе ящика, а также делаются предупреждающие надписи типа "не кантовать" и другие.</w:t>
      </w:r>
    </w:p>
    <w:p w14:paraId="5AD8553C" w14:textId="77777777" w:rsidR="008832DF" w:rsidRDefault="008832DF">
      <w:pPr>
        <w:spacing w:before="220" w:after="1" w:line="220" w:lineRule="auto"/>
        <w:ind w:firstLine="540"/>
        <w:jc w:val="both"/>
      </w:pPr>
      <w:r>
        <w:rPr>
          <w:rFonts w:ascii="Calibri" w:hAnsi="Calibri" w:cs="Calibri"/>
        </w:rPr>
        <w:t>44.6. В качестве упаковочного материала рекомендуется использовать микалентную бумагу, крафт-картон, гофр-картон, воздушно-пузырчатую пленку, плотную упаковочную бумагу, фланель, байку.</w:t>
      </w:r>
    </w:p>
    <w:p w14:paraId="384AC48D" w14:textId="77777777" w:rsidR="008832DF" w:rsidRDefault="008832DF">
      <w:pPr>
        <w:spacing w:before="220" w:after="1" w:line="220" w:lineRule="auto"/>
        <w:ind w:firstLine="540"/>
        <w:jc w:val="both"/>
      </w:pPr>
      <w:r>
        <w:rPr>
          <w:rFonts w:ascii="Calibri" w:hAnsi="Calibri" w:cs="Calibri"/>
        </w:rPr>
        <w:t>44.7. Запрещается:</w:t>
      </w:r>
    </w:p>
    <w:p w14:paraId="27632253" w14:textId="77777777" w:rsidR="008832DF" w:rsidRDefault="008832DF">
      <w:pPr>
        <w:spacing w:before="220" w:after="1" w:line="220" w:lineRule="auto"/>
        <w:ind w:firstLine="540"/>
        <w:jc w:val="both"/>
      </w:pPr>
      <w:r>
        <w:rPr>
          <w:rFonts w:ascii="Calibri" w:hAnsi="Calibri" w:cs="Calibri"/>
        </w:rPr>
        <w:t>упаковывать предметы в один ящик, разнотипные как по материалу, так и по весу;</w:t>
      </w:r>
    </w:p>
    <w:p w14:paraId="2128A079" w14:textId="77777777" w:rsidR="008832DF" w:rsidRDefault="008832DF">
      <w:pPr>
        <w:spacing w:before="220" w:after="1" w:line="220" w:lineRule="auto"/>
        <w:ind w:firstLine="540"/>
        <w:jc w:val="both"/>
      </w:pPr>
      <w:r>
        <w:rPr>
          <w:rFonts w:ascii="Calibri" w:hAnsi="Calibri" w:cs="Calibri"/>
        </w:rPr>
        <w:t>упаковывать предметы в мягкую тару.</w:t>
      </w:r>
    </w:p>
    <w:p w14:paraId="2EA0FF06" w14:textId="77777777" w:rsidR="008832DF" w:rsidRDefault="008832DF">
      <w:pPr>
        <w:spacing w:before="220" w:after="1" w:line="220" w:lineRule="auto"/>
        <w:ind w:firstLine="540"/>
        <w:jc w:val="both"/>
      </w:pPr>
      <w:r>
        <w:rPr>
          <w:rFonts w:ascii="Calibri" w:hAnsi="Calibri" w:cs="Calibri"/>
        </w:rPr>
        <w:t>В каждый упакованный ящик вкладывается один экземпляр упаковочного листа на предметы, находящиеся в данном ящике, подписанный хранителем или научным сотрудником музея, ответственным за упаковку предметов, реставратором и упаковщиком.</w:t>
      </w:r>
    </w:p>
    <w:p w14:paraId="71646471" w14:textId="77777777" w:rsidR="008832DF" w:rsidRDefault="008832DF">
      <w:pPr>
        <w:spacing w:before="220" w:after="1" w:line="220" w:lineRule="auto"/>
        <w:ind w:firstLine="540"/>
        <w:jc w:val="both"/>
      </w:pPr>
      <w:r>
        <w:rPr>
          <w:rFonts w:ascii="Calibri" w:hAnsi="Calibri" w:cs="Calibri"/>
        </w:rPr>
        <w:t>44.8. Сторона, отправляющая предметы, должна своевременно уведомить грузополучателя об отправке груза и сопровождающем для принятия необходимых мер по приему груза.</w:t>
      </w:r>
    </w:p>
    <w:p w14:paraId="336E2608" w14:textId="77777777" w:rsidR="008832DF" w:rsidRDefault="008832DF">
      <w:pPr>
        <w:spacing w:before="220" w:after="1" w:line="220" w:lineRule="auto"/>
        <w:ind w:firstLine="540"/>
        <w:jc w:val="both"/>
      </w:pPr>
      <w:r>
        <w:rPr>
          <w:rFonts w:ascii="Calibri" w:hAnsi="Calibri" w:cs="Calibri"/>
        </w:rPr>
        <w:t>44.9. Прием музейных предметов производится группой ответственных лиц по поручению руководителя принимающей стороны. Приемка производится с участием сопровождающего груз, а при его отсутствии грузоотправителю сообщается дата и место приема для командирования в случае необходимости своего представителя.</w:t>
      </w:r>
    </w:p>
    <w:p w14:paraId="23B5D8CD" w14:textId="77777777" w:rsidR="008832DF" w:rsidRDefault="008832DF">
      <w:pPr>
        <w:spacing w:before="220" w:after="1" w:line="220" w:lineRule="auto"/>
        <w:ind w:firstLine="540"/>
        <w:jc w:val="both"/>
      </w:pPr>
      <w:r>
        <w:rPr>
          <w:rFonts w:ascii="Calibri" w:hAnsi="Calibri" w:cs="Calibri"/>
        </w:rPr>
        <w:t>Груз принимается поящично. Находящиеся в ящиках предметы тщательно осматриваются. Результаты приемки оформляются актом, в котором указывается наличие прибывших предметов в каждом ящике, фиксируются состояние сохранности каждого предмета и возможные причины, приведшие к их повреждению.</w:t>
      </w:r>
    </w:p>
    <w:p w14:paraId="124AE66D" w14:textId="77777777" w:rsidR="008832DF" w:rsidRDefault="008832DF">
      <w:pPr>
        <w:spacing w:before="220" w:after="1" w:line="220" w:lineRule="auto"/>
        <w:ind w:firstLine="540"/>
        <w:jc w:val="both"/>
      </w:pPr>
      <w:r>
        <w:rPr>
          <w:rFonts w:ascii="Calibri" w:hAnsi="Calibri" w:cs="Calibri"/>
        </w:rPr>
        <w:t>Обо всех случаях повреждений предметов немедленно сообщается организации - отправителю.</w:t>
      </w:r>
    </w:p>
    <w:p w14:paraId="5E768EAE" w14:textId="77777777" w:rsidR="008832DF" w:rsidRDefault="008832DF">
      <w:pPr>
        <w:spacing w:before="220" w:after="1" w:line="220" w:lineRule="auto"/>
        <w:ind w:firstLine="540"/>
        <w:jc w:val="both"/>
      </w:pPr>
      <w:r>
        <w:rPr>
          <w:rFonts w:ascii="Calibri" w:hAnsi="Calibri" w:cs="Calibri"/>
        </w:rPr>
        <w:t>44.10. Перевозка предметов автотранспортом производится только в закрытых автофургонах, пригодных для этих целей. При погрузке ящики размещаются по ходу движения и закрепляются неподвижно.</w:t>
      </w:r>
    </w:p>
    <w:p w14:paraId="054C9410" w14:textId="77777777" w:rsidR="008832DF" w:rsidRDefault="008832DF">
      <w:pPr>
        <w:spacing w:before="220" w:after="1" w:line="220" w:lineRule="auto"/>
        <w:ind w:firstLine="540"/>
        <w:jc w:val="both"/>
      </w:pPr>
      <w:r>
        <w:rPr>
          <w:rFonts w:ascii="Calibri" w:hAnsi="Calibri" w:cs="Calibri"/>
        </w:rPr>
        <w:t>44.11. Рекомендуется не пользоваться временным хранением ящиков с музейными предметами в пакгаузах. В случае временного хранения ящиков с музейными предметами в пакгаузах, их разрешается хранить только в пакгаузах закрытого типа.</w:t>
      </w:r>
    </w:p>
    <w:p w14:paraId="65D8DE09" w14:textId="77777777" w:rsidR="008832DF" w:rsidRDefault="008832DF">
      <w:pPr>
        <w:spacing w:before="220" w:after="1" w:line="220" w:lineRule="auto"/>
        <w:ind w:firstLine="540"/>
        <w:jc w:val="both"/>
      </w:pPr>
      <w:r>
        <w:rPr>
          <w:rFonts w:ascii="Calibri" w:hAnsi="Calibri" w:cs="Calibri"/>
        </w:rPr>
        <w:t>Ящики вскрываются обязательно в закрытом помещении, температурно-влажностные условия которого должны быть близки к нормальному музейному режиму.</w:t>
      </w:r>
    </w:p>
    <w:p w14:paraId="4BCAF043" w14:textId="77777777" w:rsidR="008832DF" w:rsidRDefault="008832DF">
      <w:pPr>
        <w:spacing w:before="220" w:after="1" w:line="220" w:lineRule="auto"/>
        <w:ind w:firstLine="540"/>
        <w:jc w:val="both"/>
      </w:pPr>
      <w:r>
        <w:rPr>
          <w:rFonts w:ascii="Calibri" w:hAnsi="Calibri" w:cs="Calibri"/>
        </w:rPr>
        <w:t>В зимнее время, а также ранней весной и поздней осенью (при большой разнице между наружной температурой и температурой внутри помещения) ящики вскрываются только на следующие сутки пребывания их в помещении.</w:t>
      </w:r>
    </w:p>
    <w:p w14:paraId="437010E2" w14:textId="77777777" w:rsidR="008832DF" w:rsidRDefault="008832DF">
      <w:pPr>
        <w:spacing w:before="220" w:after="1" w:line="220" w:lineRule="auto"/>
        <w:ind w:firstLine="540"/>
        <w:jc w:val="both"/>
      </w:pPr>
      <w:r>
        <w:rPr>
          <w:rFonts w:ascii="Calibri" w:hAnsi="Calibri" w:cs="Calibri"/>
        </w:rPr>
        <w:t>44.12. Предметы, хранящиеся запакованными в ящики длительное время, периодически распаковываются для проверки состояния их сохранности.</w:t>
      </w:r>
    </w:p>
    <w:p w14:paraId="3D448013" w14:textId="77777777" w:rsidR="008832DF" w:rsidRDefault="008832DF">
      <w:pPr>
        <w:spacing w:before="220" w:after="1" w:line="220" w:lineRule="auto"/>
        <w:ind w:firstLine="540"/>
        <w:jc w:val="both"/>
      </w:pPr>
      <w:r>
        <w:rPr>
          <w:rFonts w:ascii="Calibri" w:hAnsi="Calibri" w:cs="Calibri"/>
        </w:rPr>
        <w:t>При контрольных вскрытиях ящиков произведения станковой масляной живописи выдерживаются на свету (только не на солнце) в течение нескольких суток и затем вновь пакуются.</w:t>
      </w:r>
    </w:p>
    <w:p w14:paraId="07F227CE" w14:textId="77777777" w:rsidR="008832DF" w:rsidRDefault="008832DF">
      <w:pPr>
        <w:spacing w:before="220" w:after="1" w:line="220" w:lineRule="auto"/>
        <w:ind w:firstLine="540"/>
        <w:jc w:val="both"/>
      </w:pPr>
      <w:r>
        <w:rPr>
          <w:rFonts w:ascii="Calibri" w:hAnsi="Calibri" w:cs="Calibri"/>
        </w:rPr>
        <w:t>Ткани необходимо распаковывать не менее трех раз в год, весной и осенью проветривать и затем перекладывать, меняя места сгибов упаковочного материала.</w:t>
      </w:r>
    </w:p>
    <w:p w14:paraId="6FEDC793" w14:textId="77777777" w:rsidR="008832DF" w:rsidRDefault="008832DF">
      <w:pPr>
        <w:spacing w:after="1" w:line="220" w:lineRule="auto"/>
        <w:jc w:val="both"/>
      </w:pPr>
    </w:p>
    <w:p w14:paraId="100E4605" w14:textId="77777777" w:rsidR="008832DF" w:rsidRDefault="008832DF">
      <w:pPr>
        <w:spacing w:after="1" w:line="220" w:lineRule="auto"/>
        <w:jc w:val="center"/>
        <w:outlineLvl w:val="1"/>
      </w:pPr>
      <w:r>
        <w:rPr>
          <w:rFonts w:ascii="Calibri" w:hAnsi="Calibri" w:cs="Calibri"/>
          <w:b/>
        </w:rPr>
        <w:t>XLV. Упаковка произведений станковой живописи</w:t>
      </w:r>
    </w:p>
    <w:p w14:paraId="0EA0EBC9" w14:textId="77777777" w:rsidR="008832DF" w:rsidRDefault="008832DF">
      <w:pPr>
        <w:spacing w:after="1" w:line="220" w:lineRule="auto"/>
        <w:jc w:val="both"/>
      </w:pPr>
    </w:p>
    <w:p w14:paraId="4E8239D0" w14:textId="77777777" w:rsidR="008832DF" w:rsidRDefault="008832DF">
      <w:pPr>
        <w:spacing w:after="1" w:line="220" w:lineRule="auto"/>
        <w:ind w:firstLine="540"/>
        <w:jc w:val="both"/>
      </w:pPr>
      <w:r>
        <w:rPr>
          <w:rFonts w:ascii="Calibri" w:hAnsi="Calibri" w:cs="Calibri"/>
        </w:rPr>
        <w:t>45.1. Произведения живописи могут упаковываться как вместе с рамами, так и без рам.</w:t>
      </w:r>
    </w:p>
    <w:p w14:paraId="74F0B873" w14:textId="77777777" w:rsidR="008832DF" w:rsidRDefault="008832DF">
      <w:pPr>
        <w:spacing w:before="220" w:after="1" w:line="220" w:lineRule="auto"/>
        <w:ind w:firstLine="540"/>
        <w:jc w:val="both"/>
      </w:pPr>
      <w:r>
        <w:rPr>
          <w:rFonts w:ascii="Calibri" w:hAnsi="Calibri" w:cs="Calibri"/>
        </w:rPr>
        <w:t>Лицевая сторона картины должна быть защищена от случайного повреждения осколками от лепнины рамы.</w:t>
      </w:r>
    </w:p>
    <w:p w14:paraId="51E11674" w14:textId="77777777" w:rsidR="008832DF" w:rsidRDefault="008832DF">
      <w:pPr>
        <w:spacing w:before="220" w:after="1" w:line="220" w:lineRule="auto"/>
        <w:ind w:firstLine="540"/>
        <w:jc w:val="both"/>
      </w:pPr>
      <w:r>
        <w:rPr>
          <w:rFonts w:ascii="Calibri" w:hAnsi="Calibri" w:cs="Calibri"/>
        </w:rPr>
        <w:t>Застекленные картины перед упаковкой демонтируются, между стеклом и рамой вкладывается кусок оргалита или плотного картона, по размеру равный картине, после чего картина вновь монтируется в раму.</w:t>
      </w:r>
    </w:p>
    <w:p w14:paraId="43273196" w14:textId="77777777" w:rsidR="008832DF" w:rsidRDefault="008832DF">
      <w:pPr>
        <w:spacing w:before="220" w:after="1" w:line="220" w:lineRule="auto"/>
        <w:ind w:firstLine="540"/>
        <w:jc w:val="both"/>
      </w:pPr>
      <w:r>
        <w:rPr>
          <w:rFonts w:ascii="Calibri" w:hAnsi="Calibri" w:cs="Calibri"/>
        </w:rPr>
        <w:t>Стекло на картине перед упаковкой заклеивается специальной пленкой. Если картину защищает триплекс или иной небьющийся материал - нет необходимости в дополнительных мерах предохранения.</w:t>
      </w:r>
    </w:p>
    <w:p w14:paraId="51A63257" w14:textId="77777777" w:rsidR="008832DF" w:rsidRDefault="008832DF">
      <w:pPr>
        <w:spacing w:before="220" w:after="1" w:line="220" w:lineRule="auto"/>
        <w:ind w:firstLine="540"/>
        <w:jc w:val="both"/>
      </w:pPr>
      <w:r>
        <w:rPr>
          <w:rFonts w:ascii="Calibri" w:hAnsi="Calibri" w:cs="Calibri"/>
        </w:rPr>
        <w:t>Во избежание повреждения экспоната нельзя закалывать края бумаги кнопками.</w:t>
      </w:r>
    </w:p>
    <w:p w14:paraId="6FE60E31" w14:textId="77777777" w:rsidR="008832DF" w:rsidRDefault="008832DF">
      <w:pPr>
        <w:spacing w:before="220" w:after="1" w:line="220" w:lineRule="auto"/>
        <w:ind w:firstLine="540"/>
        <w:jc w:val="both"/>
      </w:pPr>
      <w:r>
        <w:rPr>
          <w:rFonts w:ascii="Calibri" w:hAnsi="Calibri" w:cs="Calibri"/>
        </w:rPr>
        <w:t>45.2. Упакованные в микалент картины укладываются в ящик попарно живописной поверхностью друг к другу. Между ними прокладывается плотный картон.</w:t>
      </w:r>
    </w:p>
    <w:p w14:paraId="67BB5ECA" w14:textId="77777777" w:rsidR="008832DF" w:rsidRDefault="008832DF">
      <w:pPr>
        <w:spacing w:before="220" w:after="1" w:line="220" w:lineRule="auto"/>
        <w:ind w:firstLine="540"/>
        <w:jc w:val="both"/>
      </w:pPr>
      <w:r>
        <w:rPr>
          <w:rFonts w:ascii="Calibri" w:hAnsi="Calibri" w:cs="Calibri"/>
        </w:rPr>
        <w:t>45.3. Ящики с произведениями станковой живописи на холсте транспортируются так, чтобы упакованные картины обязательно находились в вертикальном положении.</w:t>
      </w:r>
    </w:p>
    <w:p w14:paraId="1A30684A" w14:textId="77777777" w:rsidR="008832DF" w:rsidRDefault="008832DF">
      <w:pPr>
        <w:spacing w:before="220" w:after="1" w:line="220" w:lineRule="auto"/>
        <w:ind w:firstLine="540"/>
        <w:jc w:val="both"/>
      </w:pPr>
      <w:r>
        <w:rPr>
          <w:rFonts w:ascii="Calibri" w:hAnsi="Calibri" w:cs="Calibri"/>
        </w:rPr>
        <w:t>45.4. Накатка на вал больших картин допускается лишь в присутствии реставратора. При этом картина кладется живописной поверхностью на чистый пол, застеленный упаковочным материалом. Оборотная сторона картины простилается упаковочным материалом. Над картиной параллельно ее кромке устанавливается вал с кружалами. Кромка картины плотно прижимается к валу, закрепляется обойными гвоздями и прокладывается микалентом. Полотно картины должно заходить на вал вполоборота.</w:t>
      </w:r>
    </w:p>
    <w:p w14:paraId="4E1DB0DB" w14:textId="77777777" w:rsidR="008832DF" w:rsidRDefault="008832DF">
      <w:pPr>
        <w:spacing w:before="220" w:after="1" w:line="220" w:lineRule="auto"/>
        <w:ind w:firstLine="540"/>
        <w:jc w:val="both"/>
      </w:pPr>
      <w:r>
        <w:rPr>
          <w:rFonts w:ascii="Calibri" w:hAnsi="Calibri" w:cs="Calibri"/>
        </w:rPr>
        <w:t>Накатка на вал производится тремя или, в крайнем случае, двумя лицами. При накатке необходимо следить за тем, чтобы не было перекоса полотна картины.</w:t>
      </w:r>
    </w:p>
    <w:p w14:paraId="64169075" w14:textId="77777777" w:rsidR="008832DF" w:rsidRDefault="008832DF">
      <w:pPr>
        <w:spacing w:before="220" w:after="1" w:line="220" w:lineRule="auto"/>
        <w:ind w:firstLine="540"/>
        <w:jc w:val="both"/>
      </w:pPr>
      <w:r>
        <w:rPr>
          <w:rFonts w:ascii="Calibri" w:hAnsi="Calibri" w:cs="Calibri"/>
        </w:rPr>
        <w:t>На вал может быть накатано не более 5 картин в зависимости от их размера. По мере накатки картины на вал кромка каждой следующей накатываемой картины склеивается с кромкой предыдущей при помощи скотч ленты или сшивается ниткой.</w:t>
      </w:r>
    </w:p>
    <w:p w14:paraId="50B0BC9B" w14:textId="77777777" w:rsidR="008832DF" w:rsidRDefault="008832DF">
      <w:pPr>
        <w:spacing w:before="220" w:after="1" w:line="220" w:lineRule="auto"/>
        <w:ind w:firstLine="540"/>
        <w:jc w:val="both"/>
      </w:pPr>
      <w:r>
        <w:rPr>
          <w:rFonts w:ascii="Calibri" w:hAnsi="Calibri" w:cs="Calibri"/>
        </w:rPr>
        <w:t>Края холстов, накатанных на вал, не должны доходить до краев кружал на 5 - 10 см с каждой стороны.</w:t>
      </w:r>
    </w:p>
    <w:p w14:paraId="274079ED" w14:textId="77777777" w:rsidR="008832DF" w:rsidRDefault="008832DF">
      <w:pPr>
        <w:spacing w:before="220" w:after="1" w:line="220" w:lineRule="auto"/>
        <w:ind w:firstLine="540"/>
        <w:jc w:val="both"/>
      </w:pPr>
      <w:r>
        <w:rPr>
          <w:rFonts w:ascii="Calibri" w:hAnsi="Calibri" w:cs="Calibri"/>
        </w:rPr>
        <w:t>Вал с накатанными картинами обертывается упаковочным материалом, а затем по спирали водонепроницаемой синтетической пленкой или клеенкой и упаковывается в ящик.</w:t>
      </w:r>
    </w:p>
    <w:p w14:paraId="6F9236FC" w14:textId="77777777" w:rsidR="008832DF" w:rsidRDefault="008832DF">
      <w:pPr>
        <w:spacing w:before="220" w:after="1" w:line="220" w:lineRule="auto"/>
        <w:ind w:firstLine="540"/>
        <w:jc w:val="both"/>
      </w:pPr>
      <w:r>
        <w:rPr>
          <w:rFonts w:ascii="Calibri" w:hAnsi="Calibri" w:cs="Calibri"/>
        </w:rPr>
        <w:t>Вал с накатанными на него картинами транспортируется в горизонтальном положении.</w:t>
      </w:r>
    </w:p>
    <w:p w14:paraId="57546319" w14:textId="77777777" w:rsidR="008832DF" w:rsidRDefault="008832DF">
      <w:pPr>
        <w:spacing w:before="220" w:after="1" w:line="220" w:lineRule="auto"/>
        <w:ind w:firstLine="540"/>
        <w:jc w:val="both"/>
      </w:pPr>
      <w:r>
        <w:rPr>
          <w:rFonts w:ascii="Calibri" w:hAnsi="Calibri" w:cs="Calibri"/>
        </w:rPr>
        <w:t>45.5. В упаковке для картин необходимо создавать температурно-влажностный режим, по возможности близкий к тому, в котором они находятся в постоянном месте хранения. Необходимо упаковывать картины так, чтобы посторонние предметы не касались живописи; смягчить вибрацию, которая может вызвать повреждения живописи и основы. При упаковке используется стол, имеющий ровную поверхность, покрытый мягкой тканью, поверх которой укладывается растянутая микалентная бумага. Картина кладется на стол лицом вниз, с одной стороны бумага заворачивается на тыльную сторону и фиксируется скотчем к подрамнику. Противоположный край микалента крепится к подрамнику таким образом, чтобы бумага была натянута, не обвисала и не создавала трение красочного слоя. Бумага фиксируется по двум другим сторонам картины. Необходимо учитывать, что на наклейки и печати во избежание повреждения, фиксирующий скотч не клеится.</w:t>
      </w:r>
    </w:p>
    <w:p w14:paraId="5B6A922B" w14:textId="77777777" w:rsidR="008832DF" w:rsidRDefault="008832DF">
      <w:pPr>
        <w:spacing w:before="220" w:after="1" w:line="220" w:lineRule="auto"/>
        <w:ind w:firstLine="540"/>
        <w:jc w:val="both"/>
      </w:pPr>
      <w:r>
        <w:rPr>
          <w:rFonts w:ascii="Calibri" w:hAnsi="Calibri" w:cs="Calibri"/>
        </w:rPr>
        <w:t>45.6. Материал, употребляемый для изготовления деревянных ящиков, должен быть основательно высушен, без следов проявленной плесени, без загрязнений. Термоизоляция, используемая для ящиков не должна содержать вредных веществ. Форма ящика, методы упаковки, - все должно быть выбрано с целью обеспечения эффективной термоизоляции и сведения механических воздействий на произведения искусства до минимума.</w:t>
      </w:r>
    </w:p>
    <w:p w14:paraId="22765E87" w14:textId="77777777" w:rsidR="008832DF" w:rsidRDefault="008832DF">
      <w:pPr>
        <w:spacing w:before="220" w:after="1" w:line="220" w:lineRule="auto"/>
        <w:ind w:firstLine="540"/>
        <w:jc w:val="both"/>
      </w:pPr>
      <w:r>
        <w:rPr>
          <w:rFonts w:ascii="Calibri" w:hAnsi="Calibri" w:cs="Calibri"/>
        </w:rPr>
        <w:t>45.7. При упаковке, транспортировке и распаковке должны быть соблюдены все меры предосторожности. Ящик и все упаковочные приспособления предварительно в течение двух или более недель выдерживаются для акклиматизации в условиях температурно-влажностного режима, благоприятного для экспонатов; упаковку следует производить при заранее установленной температуре и относительной влажности. При транспортировке следует соблюдать правила погрузки; избегать вибрации и толчков. Наружная температура должна обязательно приниматься во внимание. По прибытии на место ящики, во избежание конденсата, остаются закрытыми в течение 24 часов для установления температурного равновесия. Открытые ящики и упаковочные материалы должны храниться в тех же самых температурно-влажностных условиях.</w:t>
      </w:r>
    </w:p>
    <w:p w14:paraId="321531E4" w14:textId="77777777" w:rsidR="008832DF" w:rsidRDefault="008832DF">
      <w:pPr>
        <w:spacing w:before="220" w:after="1" w:line="220" w:lineRule="auto"/>
        <w:ind w:firstLine="540"/>
        <w:jc w:val="both"/>
      </w:pPr>
      <w:r>
        <w:rPr>
          <w:rFonts w:ascii="Calibri" w:hAnsi="Calibri" w:cs="Calibri"/>
        </w:rPr>
        <w:t>45.8. При упаковке обязательно присутствует хранитель и реставратор. При отправлении экспонатов на выставки или с другой целью в музее составляется акт, в котором перечисляются все данные об отправляемых экспонатах с обязательным подробным описанием состояния их сохранности.</w:t>
      </w:r>
    </w:p>
    <w:p w14:paraId="7227D14A" w14:textId="77777777" w:rsidR="008832DF" w:rsidRDefault="008832DF">
      <w:pPr>
        <w:spacing w:after="1" w:line="220" w:lineRule="auto"/>
        <w:jc w:val="both"/>
      </w:pPr>
    </w:p>
    <w:p w14:paraId="7C94FF70" w14:textId="77777777" w:rsidR="008832DF" w:rsidRDefault="008832DF">
      <w:pPr>
        <w:spacing w:after="1" w:line="220" w:lineRule="auto"/>
        <w:jc w:val="center"/>
        <w:outlineLvl w:val="1"/>
      </w:pPr>
      <w:r>
        <w:rPr>
          <w:rFonts w:ascii="Calibri" w:hAnsi="Calibri" w:cs="Calibri"/>
          <w:b/>
        </w:rPr>
        <w:t>XLVI. Упаковка произведений темперной живописи</w:t>
      </w:r>
    </w:p>
    <w:p w14:paraId="7B1859C1" w14:textId="77777777" w:rsidR="008832DF" w:rsidRDefault="008832DF">
      <w:pPr>
        <w:spacing w:after="1" w:line="220" w:lineRule="auto"/>
        <w:jc w:val="center"/>
      </w:pPr>
      <w:r>
        <w:rPr>
          <w:rFonts w:ascii="Calibri" w:hAnsi="Calibri" w:cs="Calibri"/>
          <w:b/>
        </w:rPr>
        <w:t>на деревянной основе</w:t>
      </w:r>
    </w:p>
    <w:p w14:paraId="70383ADF" w14:textId="77777777" w:rsidR="008832DF" w:rsidRDefault="008832DF">
      <w:pPr>
        <w:spacing w:after="1" w:line="220" w:lineRule="auto"/>
        <w:jc w:val="both"/>
      </w:pPr>
    </w:p>
    <w:p w14:paraId="38375D4C" w14:textId="77777777" w:rsidR="008832DF" w:rsidRDefault="008832DF">
      <w:pPr>
        <w:spacing w:after="1" w:line="220" w:lineRule="auto"/>
        <w:ind w:firstLine="540"/>
        <w:jc w:val="both"/>
      </w:pPr>
      <w:r>
        <w:rPr>
          <w:rFonts w:ascii="Calibri" w:hAnsi="Calibri" w:cs="Calibri"/>
        </w:rPr>
        <w:t>46.1. Перед упаковкой произведения темперной живописи группируются по размерам, в соответствии с которыми заказывается упаковочная тара.</w:t>
      </w:r>
    </w:p>
    <w:p w14:paraId="3F02EFD2" w14:textId="77777777" w:rsidR="008832DF" w:rsidRDefault="008832DF">
      <w:pPr>
        <w:spacing w:before="220" w:after="1" w:line="220" w:lineRule="auto"/>
        <w:ind w:firstLine="540"/>
        <w:jc w:val="both"/>
      </w:pPr>
      <w:r>
        <w:rPr>
          <w:rFonts w:ascii="Calibri" w:hAnsi="Calibri" w:cs="Calibri"/>
        </w:rPr>
        <w:t>Все предметы перед упаковкой рекомендуется обертывать микалентной бумагой, затем воздушно-пузырчатой пленкой, крафтом и закрепляются липкой лентой. Красочный слой обязательно закрывается папиросной или микалентной бумагой.</w:t>
      </w:r>
    </w:p>
    <w:p w14:paraId="6EB72281" w14:textId="77777777" w:rsidR="008832DF" w:rsidRDefault="008832DF">
      <w:pPr>
        <w:spacing w:before="220" w:after="1" w:line="220" w:lineRule="auto"/>
        <w:ind w:firstLine="540"/>
        <w:jc w:val="both"/>
      </w:pPr>
      <w:r>
        <w:rPr>
          <w:rFonts w:ascii="Calibri" w:hAnsi="Calibri" w:cs="Calibri"/>
        </w:rPr>
        <w:t>46.2. Произведения темперной живописи небольшого размера пакуются для перемещения на дальние расстояния в ящик под руководством реставратора в горизонтальном положении, в кассетах, либо, при внутренних перемещениях, укладываются попарно красочной поверхностью одной картины к красочной поверхности другой и перекладываются по углам мягкими прокладками, в вертикальном положении по направлению волокон древесины.</w:t>
      </w:r>
    </w:p>
    <w:p w14:paraId="02B39931" w14:textId="77777777" w:rsidR="008832DF" w:rsidRDefault="008832DF">
      <w:pPr>
        <w:spacing w:before="220" w:after="1" w:line="220" w:lineRule="auto"/>
        <w:ind w:firstLine="540"/>
        <w:jc w:val="both"/>
      </w:pPr>
      <w:r>
        <w:rPr>
          <w:rFonts w:ascii="Calibri" w:hAnsi="Calibri" w:cs="Calibri"/>
        </w:rPr>
        <w:t>На дно ящика укладывается поролон, пенопласт или гофрированная бумага. Пустоты между стенками ящика и торцами предметов плотно заполняются свертками из мятой бумаги или упаковочным материалом.</w:t>
      </w:r>
    </w:p>
    <w:p w14:paraId="3F0896B0" w14:textId="77777777" w:rsidR="008832DF" w:rsidRDefault="008832DF">
      <w:pPr>
        <w:spacing w:before="220" w:after="1" w:line="220" w:lineRule="auto"/>
        <w:ind w:firstLine="540"/>
        <w:jc w:val="both"/>
      </w:pPr>
      <w:r>
        <w:rPr>
          <w:rFonts w:ascii="Calibri" w:hAnsi="Calibri" w:cs="Calibri"/>
        </w:rPr>
        <w:t>46.3. Произведения темперной живописи большого размера пакуются в специальные двойные ящики не более 1 произведения. Ящик должен иметь датчик температурно-влажностного режима (постоянно пишущий), датчик удара, силикагель. Произведений на деревянных основах размещают в ящиках вертикально, по направлению волокон древесины.</w:t>
      </w:r>
    </w:p>
    <w:p w14:paraId="4789A605" w14:textId="77777777" w:rsidR="008832DF" w:rsidRDefault="008832DF">
      <w:pPr>
        <w:spacing w:before="220" w:after="1" w:line="220" w:lineRule="auto"/>
        <w:ind w:firstLine="540"/>
        <w:jc w:val="both"/>
      </w:pPr>
      <w:r>
        <w:rPr>
          <w:rFonts w:ascii="Calibri" w:hAnsi="Calibri" w:cs="Calibri"/>
        </w:rPr>
        <w:t>Предметы укладываются живописной поверхностью одного к живописной поверхности другого. По верхнему и нижнему краям живописной поверхности нижележащего произведения накладываются жгуты толщиной не менее 2 см из плотной бумаги.</w:t>
      </w:r>
    </w:p>
    <w:p w14:paraId="06B2F49F" w14:textId="77777777" w:rsidR="008832DF" w:rsidRDefault="008832DF">
      <w:pPr>
        <w:spacing w:before="220" w:after="1" w:line="220" w:lineRule="auto"/>
        <w:ind w:firstLine="540"/>
        <w:jc w:val="both"/>
      </w:pPr>
      <w:r>
        <w:rPr>
          <w:rFonts w:ascii="Calibri" w:hAnsi="Calibri" w:cs="Calibri"/>
        </w:rPr>
        <w:t>Предметы крепятся небольшими брусками с боков и рейками сверху. В местах соприкосновения их поверхности с креплениями прокладываются подушки (при внутримузейном перемещении).</w:t>
      </w:r>
    </w:p>
    <w:p w14:paraId="1A5F3355" w14:textId="77777777" w:rsidR="008832DF" w:rsidRDefault="008832DF">
      <w:pPr>
        <w:spacing w:before="220" w:after="1" w:line="220" w:lineRule="auto"/>
        <w:ind w:firstLine="540"/>
        <w:jc w:val="both"/>
      </w:pPr>
      <w:r>
        <w:rPr>
          <w:rFonts w:ascii="Calibri" w:hAnsi="Calibri" w:cs="Calibri"/>
        </w:rPr>
        <w:t>46.4. Упаковка икон с уникальными окладами производиться только под руководством реставратора.</w:t>
      </w:r>
    </w:p>
    <w:p w14:paraId="514106DD" w14:textId="77777777" w:rsidR="008832DF" w:rsidRDefault="008832DF">
      <w:pPr>
        <w:spacing w:before="220" w:after="1" w:line="220" w:lineRule="auto"/>
        <w:ind w:firstLine="540"/>
        <w:jc w:val="both"/>
      </w:pPr>
      <w:r>
        <w:rPr>
          <w:rFonts w:ascii="Calibri" w:hAnsi="Calibri" w:cs="Calibri"/>
        </w:rPr>
        <w:t>Иконы небольшого размера перед укладкой в ящик помещают в индивидуальные кассеты.</w:t>
      </w:r>
    </w:p>
    <w:p w14:paraId="46B134F6" w14:textId="77777777" w:rsidR="008832DF" w:rsidRDefault="008832DF">
      <w:pPr>
        <w:spacing w:before="220" w:after="1" w:line="220" w:lineRule="auto"/>
        <w:ind w:firstLine="540"/>
        <w:jc w:val="both"/>
      </w:pPr>
      <w:r>
        <w:rPr>
          <w:rFonts w:ascii="Calibri" w:hAnsi="Calibri" w:cs="Calibri"/>
        </w:rPr>
        <w:t>46.5. Произведения с покоробленной основой упаковываются в специальные отдельные двойные ящики. С учетом коробления основы, в поролоне по лекалу изготавливается выемка, соответствующая короблению. Ящик должен иметь датчик температурно-влажностного режима (постоянно пишущий), датчик удара, силикагель. Произведений на деревянных основах размещают в ящиках вертикально, по направлению волокон древесины.</w:t>
      </w:r>
    </w:p>
    <w:p w14:paraId="174991B1" w14:textId="77777777" w:rsidR="008832DF" w:rsidRDefault="008832DF">
      <w:pPr>
        <w:spacing w:before="220" w:after="1" w:line="220" w:lineRule="auto"/>
        <w:ind w:firstLine="540"/>
        <w:jc w:val="both"/>
      </w:pPr>
      <w:r>
        <w:rPr>
          <w:rFonts w:ascii="Calibri" w:hAnsi="Calibri" w:cs="Calibri"/>
        </w:rPr>
        <w:t>46.6. Произведения, сильно поврежденные жуками-точильщиками, пакуются в отдельные ящики, соответствующие их размерам, под руководством реставратора.</w:t>
      </w:r>
    </w:p>
    <w:p w14:paraId="7C670259" w14:textId="77777777" w:rsidR="008832DF" w:rsidRDefault="008832DF">
      <w:pPr>
        <w:spacing w:before="220" w:after="1" w:line="220" w:lineRule="auto"/>
        <w:ind w:firstLine="540"/>
        <w:jc w:val="both"/>
      </w:pPr>
      <w:r>
        <w:rPr>
          <w:rFonts w:ascii="Calibri" w:hAnsi="Calibri" w:cs="Calibri"/>
        </w:rPr>
        <w:t>Транспортировка таких предметов допускается только в исключительных случаях, например, отправка на реставрацию.</w:t>
      </w:r>
    </w:p>
    <w:p w14:paraId="16D20260" w14:textId="77777777" w:rsidR="008832DF" w:rsidRDefault="008832DF">
      <w:pPr>
        <w:spacing w:after="1" w:line="220" w:lineRule="auto"/>
        <w:jc w:val="both"/>
      </w:pPr>
    </w:p>
    <w:p w14:paraId="11B1E209" w14:textId="77777777" w:rsidR="008832DF" w:rsidRDefault="008832DF">
      <w:pPr>
        <w:spacing w:after="1" w:line="220" w:lineRule="auto"/>
        <w:jc w:val="center"/>
        <w:outlineLvl w:val="1"/>
      </w:pPr>
      <w:r>
        <w:rPr>
          <w:rFonts w:ascii="Calibri" w:hAnsi="Calibri" w:cs="Calibri"/>
          <w:b/>
        </w:rPr>
        <w:t>XLVII. Упаковка произведений графики</w:t>
      </w:r>
    </w:p>
    <w:p w14:paraId="70393FD8" w14:textId="77777777" w:rsidR="008832DF" w:rsidRDefault="008832DF">
      <w:pPr>
        <w:spacing w:after="1" w:line="220" w:lineRule="auto"/>
        <w:jc w:val="both"/>
      </w:pPr>
    </w:p>
    <w:p w14:paraId="5F5333BC" w14:textId="77777777" w:rsidR="008832DF" w:rsidRDefault="008832DF">
      <w:pPr>
        <w:spacing w:after="1" w:line="220" w:lineRule="auto"/>
        <w:ind w:firstLine="540"/>
        <w:jc w:val="both"/>
      </w:pPr>
      <w:r>
        <w:rPr>
          <w:rFonts w:ascii="Calibri" w:hAnsi="Calibri" w:cs="Calibri"/>
        </w:rPr>
        <w:t>47.1. Акварели, рисунки и гравюры пакуются в ящики в таких же папках, в каких они хранятся в фондах музея.</w:t>
      </w:r>
    </w:p>
    <w:p w14:paraId="15F48D4A" w14:textId="77777777" w:rsidR="008832DF" w:rsidRDefault="008832DF">
      <w:pPr>
        <w:spacing w:before="220" w:after="1" w:line="220" w:lineRule="auto"/>
        <w:ind w:firstLine="540"/>
        <w:jc w:val="both"/>
      </w:pPr>
      <w:r>
        <w:rPr>
          <w:rFonts w:ascii="Calibri" w:hAnsi="Calibri" w:cs="Calibri"/>
        </w:rPr>
        <w:t>47.2. Папки делятся на группы по размерам, обертываются в бумагу, заключаются во влагонепроницаемые двойные пакеты, затем укладываются в ящики в горизонтальном положении.</w:t>
      </w:r>
    </w:p>
    <w:p w14:paraId="61DD0920" w14:textId="77777777" w:rsidR="008832DF" w:rsidRDefault="008832DF">
      <w:pPr>
        <w:spacing w:before="220" w:after="1" w:line="220" w:lineRule="auto"/>
        <w:ind w:firstLine="540"/>
        <w:jc w:val="both"/>
      </w:pPr>
      <w:r>
        <w:rPr>
          <w:rFonts w:ascii="Calibri" w:hAnsi="Calibri" w:cs="Calibri"/>
        </w:rPr>
        <w:t>На дно ящика кладется прокладка из пенопласта. Все пустоты в ящике плотно заполняются упаковочным материалом - свертками мятой бумаги, поролоном. Ящики изнутри оклеиваются водонепроницаемым материалом.</w:t>
      </w:r>
    </w:p>
    <w:p w14:paraId="77B40822" w14:textId="77777777" w:rsidR="008832DF" w:rsidRDefault="008832DF">
      <w:pPr>
        <w:spacing w:before="220" w:after="1" w:line="220" w:lineRule="auto"/>
        <w:ind w:firstLine="540"/>
        <w:jc w:val="both"/>
      </w:pPr>
      <w:r>
        <w:rPr>
          <w:rFonts w:ascii="Calibri" w:hAnsi="Calibri" w:cs="Calibri"/>
        </w:rPr>
        <w:t>47.3. Произведения графики упаковываются монтированными в паспарту, при необходимости - под стеклом и в рамах. Перед упаковкой стекло заклеивается специальной липкой лентой для стекла, концы которой не должны доходить до рамы на 1 см.</w:t>
      </w:r>
    </w:p>
    <w:p w14:paraId="50A8F5B0" w14:textId="77777777" w:rsidR="008832DF" w:rsidRDefault="008832DF">
      <w:pPr>
        <w:spacing w:before="220" w:after="1" w:line="220" w:lineRule="auto"/>
        <w:ind w:firstLine="540"/>
        <w:jc w:val="both"/>
      </w:pPr>
      <w:r>
        <w:rPr>
          <w:rFonts w:ascii="Calibri" w:hAnsi="Calibri" w:cs="Calibri"/>
        </w:rPr>
        <w:t>47.4. Произведения графики в старой художественной или авторской монтировке размонтированию при упаковке не подлежат. Такие произведения перед укладкой в ящик помещают в индивидуальные деревянные кассеты с прокладкой из поролона со стороны стекла и с оборота, а по бортам - из пенопласта.</w:t>
      </w:r>
    </w:p>
    <w:p w14:paraId="7CE64C28" w14:textId="77777777" w:rsidR="008832DF" w:rsidRDefault="008832DF">
      <w:pPr>
        <w:spacing w:before="220" w:after="1" w:line="220" w:lineRule="auto"/>
        <w:ind w:firstLine="540"/>
        <w:jc w:val="both"/>
      </w:pPr>
      <w:r>
        <w:rPr>
          <w:rFonts w:ascii="Calibri" w:hAnsi="Calibri" w:cs="Calibri"/>
        </w:rPr>
        <w:t>47.5. Транспортировка пастелей и рисунков углем допускается только в исключительных случаях и обязательно в застекленном виде. Стекло предварительно заклеивается липкой лентой.</w:t>
      </w:r>
    </w:p>
    <w:p w14:paraId="2A0497F6" w14:textId="77777777" w:rsidR="008832DF" w:rsidRDefault="008832DF">
      <w:pPr>
        <w:spacing w:before="220" w:after="1" w:line="220" w:lineRule="auto"/>
        <w:ind w:firstLine="540"/>
        <w:jc w:val="both"/>
      </w:pPr>
      <w:r>
        <w:rPr>
          <w:rFonts w:ascii="Calibri" w:hAnsi="Calibri" w:cs="Calibri"/>
        </w:rPr>
        <w:t>При упаковке этих произведений нельзя допускать никаких сотрясений. Категорически запрещается забивка гвоздей. Транспортировка ящиков в этом случае производится только в вертикальном положении.</w:t>
      </w:r>
    </w:p>
    <w:p w14:paraId="0D4694E8" w14:textId="77777777" w:rsidR="008832DF" w:rsidRDefault="008832DF">
      <w:pPr>
        <w:spacing w:after="1" w:line="220" w:lineRule="auto"/>
        <w:jc w:val="both"/>
      </w:pPr>
    </w:p>
    <w:p w14:paraId="67CB4845" w14:textId="77777777" w:rsidR="008832DF" w:rsidRDefault="008832DF">
      <w:pPr>
        <w:spacing w:after="1" w:line="220" w:lineRule="auto"/>
        <w:jc w:val="center"/>
        <w:outlineLvl w:val="1"/>
      </w:pPr>
      <w:r>
        <w:rPr>
          <w:rFonts w:ascii="Calibri" w:hAnsi="Calibri" w:cs="Calibri"/>
          <w:b/>
        </w:rPr>
        <w:t>XLVIII. Упаковка и транспортировка</w:t>
      </w:r>
    </w:p>
    <w:p w14:paraId="7CA05D8C" w14:textId="77777777" w:rsidR="008832DF" w:rsidRDefault="008832DF">
      <w:pPr>
        <w:spacing w:after="1" w:line="220" w:lineRule="auto"/>
        <w:jc w:val="center"/>
      </w:pPr>
      <w:r>
        <w:rPr>
          <w:rFonts w:ascii="Calibri" w:hAnsi="Calibri" w:cs="Calibri"/>
          <w:b/>
        </w:rPr>
        <w:t>фотографических материалов</w:t>
      </w:r>
    </w:p>
    <w:p w14:paraId="2F31C5F0" w14:textId="77777777" w:rsidR="008832DF" w:rsidRDefault="008832DF">
      <w:pPr>
        <w:spacing w:after="1" w:line="220" w:lineRule="auto"/>
        <w:jc w:val="both"/>
      </w:pPr>
    </w:p>
    <w:p w14:paraId="23834841" w14:textId="77777777" w:rsidR="008832DF" w:rsidRDefault="008832DF">
      <w:pPr>
        <w:spacing w:after="1" w:line="220" w:lineRule="auto"/>
        <w:ind w:firstLine="540"/>
        <w:jc w:val="both"/>
      </w:pPr>
      <w:r>
        <w:rPr>
          <w:rFonts w:ascii="Calibri" w:hAnsi="Calibri" w:cs="Calibri"/>
        </w:rPr>
        <w:t>48.1. Фотографические материалы, подлежащие транспортировке, должны тщательно осматриваться реставратором и хранителем, которые составляют листы сохранности и дают рекомендации по упаковке и транспортировке материалов.</w:t>
      </w:r>
    </w:p>
    <w:p w14:paraId="7E77A4B3" w14:textId="77777777" w:rsidR="008832DF" w:rsidRDefault="008832DF">
      <w:pPr>
        <w:spacing w:before="220" w:after="1" w:line="220" w:lineRule="auto"/>
        <w:ind w:firstLine="540"/>
        <w:jc w:val="both"/>
      </w:pPr>
      <w:r>
        <w:rPr>
          <w:rFonts w:ascii="Calibri" w:hAnsi="Calibri" w:cs="Calibri"/>
        </w:rPr>
        <w:t>48.2. Для особо ценных высокохудожественных, уникальных фотографических материалов, а также фотографических материалов, находящихся в неудовлетворительном состоянии сохранности, предусматривается изготовление специальной упаковочной тары с учетом индивидуальных особенностей каждого предмета.</w:t>
      </w:r>
    </w:p>
    <w:p w14:paraId="4EF664FB" w14:textId="77777777" w:rsidR="008832DF" w:rsidRDefault="008832DF">
      <w:pPr>
        <w:spacing w:before="220" w:after="1" w:line="220" w:lineRule="auto"/>
        <w:ind w:firstLine="540"/>
        <w:jc w:val="both"/>
      </w:pPr>
      <w:r>
        <w:rPr>
          <w:rFonts w:ascii="Calibri" w:hAnsi="Calibri" w:cs="Calibri"/>
        </w:rPr>
        <w:t>48.3. Упаковка предметов производится квалифицированными сотрудниками под наблюдением хранителя музея и реставратора.</w:t>
      </w:r>
    </w:p>
    <w:p w14:paraId="5D8CD80F" w14:textId="77777777" w:rsidR="008832DF" w:rsidRDefault="008832DF">
      <w:pPr>
        <w:spacing w:before="220" w:after="1" w:line="220" w:lineRule="auto"/>
        <w:ind w:firstLine="540"/>
        <w:jc w:val="both"/>
      </w:pPr>
      <w:r>
        <w:rPr>
          <w:rFonts w:ascii="Calibri" w:hAnsi="Calibri" w:cs="Calibri"/>
        </w:rPr>
        <w:t>48.4. Транспортировка фотографических материалов на основе полимерной пленки и бумажной основе производится в упаковке, в которой они хранятся и в дополнительной упаковке, которая должна обеспечивать изолированность предметов от внешних атмосферных явлений, света и от механического повреждения. При транспортировке фотографических материалов необходима их фиксация, исключающая возможность перемещения фотографических материалов, ударов и различных сотрясений внутри упаковки.</w:t>
      </w:r>
    </w:p>
    <w:p w14:paraId="7F49A058" w14:textId="77777777" w:rsidR="008832DF" w:rsidRDefault="008832DF">
      <w:pPr>
        <w:spacing w:before="220" w:after="1" w:line="220" w:lineRule="auto"/>
        <w:ind w:firstLine="540"/>
        <w:jc w:val="both"/>
      </w:pPr>
      <w:r>
        <w:rPr>
          <w:rFonts w:ascii="Calibri" w:hAnsi="Calibri" w:cs="Calibri"/>
        </w:rPr>
        <w:t>48.5. При транспортировке фотографических материалов на стеклянной основе необходимо применение мягких демпфирующих и антирезонансных материалов и пометка "хрупкое стекло" на внешней таре.</w:t>
      </w:r>
    </w:p>
    <w:p w14:paraId="46995B8F" w14:textId="77777777" w:rsidR="008832DF" w:rsidRDefault="008832DF">
      <w:pPr>
        <w:spacing w:before="220" w:after="1" w:line="220" w:lineRule="auto"/>
        <w:ind w:firstLine="540"/>
        <w:jc w:val="both"/>
      </w:pPr>
      <w:r>
        <w:rPr>
          <w:rFonts w:ascii="Calibri" w:hAnsi="Calibri" w:cs="Calibri"/>
        </w:rPr>
        <w:t>48.6. Перевозка предметов автотранспортом производится только в закрытых автофургонах, пригодных для этих целей. При погрузке ящики размещаются по ходу движения. Во время перевозки ящиков должна быть обеспечена полная их неподвижность.</w:t>
      </w:r>
    </w:p>
    <w:p w14:paraId="045A6614" w14:textId="77777777" w:rsidR="008832DF" w:rsidRDefault="008832DF">
      <w:pPr>
        <w:spacing w:before="220" w:after="1" w:line="220" w:lineRule="auto"/>
        <w:ind w:firstLine="540"/>
        <w:jc w:val="both"/>
      </w:pPr>
      <w:r>
        <w:rPr>
          <w:rFonts w:ascii="Calibri" w:hAnsi="Calibri" w:cs="Calibri"/>
        </w:rPr>
        <w:t>48.7. Ящики с предметами вскрываются обязательно в закрытом помещении, температурно-влажностные условия которого должны быть близки к нормальному музейному режиму. В зимнее время, а также ранней весной и поздней осенью (при большой разнице между наружной температурой и температурой внутри помещения) ящики вскрываются только на следующие сутки пребывания их в помещении.</w:t>
      </w:r>
    </w:p>
    <w:p w14:paraId="1B0ABAAD" w14:textId="77777777" w:rsidR="008832DF" w:rsidRDefault="008832DF">
      <w:pPr>
        <w:spacing w:before="220" w:after="1" w:line="220" w:lineRule="auto"/>
        <w:ind w:firstLine="540"/>
        <w:jc w:val="both"/>
      </w:pPr>
      <w:r>
        <w:rPr>
          <w:rFonts w:ascii="Calibri" w:hAnsi="Calibri" w:cs="Calibri"/>
        </w:rPr>
        <w:t>48.8. Тара, предназначенная для перевозки предметов, и упаковочный материал должны храниться в сухом закрытом помещении.</w:t>
      </w:r>
    </w:p>
    <w:p w14:paraId="05A8352D" w14:textId="77777777" w:rsidR="008832DF" w:rsidRDefault="008832DF">
      <w:pPr>
        <w:spacing w:before="220" w:after="1" w:line="220" w:lineRule="auto"/>
        <w:ind w:firstLine="540"/>
        <w:jc w:val="both"/>
      </w:pPr>
      <w:r>
        <w:rPr>
          <w:rFonts w:ascii="Calibri" w:hAnsi="Calibri" w:cs="Calibri"/>
        </w:rPr>
        <w:t>48.9. Упаковочная тара должна надежно защищать перевозимые предметы.</w:t>
      </w:r>
    </w:p>
    <w:p w14:paraId="210CA6E9" w14:textId="77777777" w:rsidR="008832DF" w:rsidRDefault="008832DF">
      <w:pPr>
        <w:spacing w:after="1" w:line="220" w:lineRule="auto"/>
        <w:jc w:val="both"/>
      </w:pPr>
    </w:p>
    <w:p w14:paraId="7D6C0EE2" w14:textId="77777777" w:rsidR="008832DF" w:rsidRDefault="008832DF">
      <w:pPr>
        <w:spacing w:after="1" w:line="220" w:lineRule="auto"/>
        <w:jc w:val="center"/>
        <w:outlineLvl w:val="1"/>
      </w:pPr>
      <w:r>
        <w:rPr>
          <w:rFonts w:ascii="Calibri" w:hAnsi="Calibri" w:cs="Calibri"/>
          <w:b/>
        </w:rPr>
        <w:t>XLIX. Упаковка произведений скульптуры и большемерных</w:t>
      </w:r>
    </w:p>
    <w:p w14:paraId="3583F6ED" w14:textId="77777777" w:rsidR="008832DF" w:rsidRDefault="008832DF">
      <w:pPr>
        <w:spacing w:after="1" w:line="220" w:lineRule="auto"/>
        <w:jc w:val="center"/>
      </w:pPr>
      <w:r>
        <w:rPr>
          <w:rFonts w:ascii="Calibri" w:hAnsi="Calibri" w:cs="Calibri"/>
          <w:b/>
        </w:rPr>
        <w:t>предметов декоративно-прикладного искусства из камня</w:t>
      </w:r>
    </w:p>
    <w:p w14:paraId="22A4C1A2" w14:textId="77777777" w:rsidR="008832DF" w:rsidRDefault="008832DF">
      <w:pPr>
        <w:spacing w:after="1" w:line="220" w:lineRule="auto"/>
        <w:jc w:val="both"/>
      </w:pPr>
    </w:p>
    <w:p w14:paraId="25A52E08" w14:textId="77777777" w:rsidR="008832DF" w:rsidRDefault="008832DF">
      <w:pPr>
        <w:spacing w:after="1" w:line="220" w:lineRule="auto"/>
        <w:ind w:firstLine="540"/>
        <w:jc w:val="both"/>
      </w:pPr>
      <w:r>
        <w:rPr>
          <w:rFonts w:ascii="Calibri" w:hAnsi="Calibri" w:cs="Calibri"/>
        </w:rPr>
        <w:t>49.1. Перед упаковкой каждый предмет обертывается микалентной бумагой в два слоя, которая крепится на нем липкой лентой без касания к поверхности музейного предмета. Разъемные части скульптуры и предметов декоративно-прикладного искусства из камня пакуются отдельно при условии наличия возможности и их безопасной разборки и сборки.</w:t>
      </w:r>
    </w:p>
    <w:p w14:paraId="4CE3BC00" w14:textId="77777777" w:rsidR="008832DF" w:rsidRDefault="008832DF">
      <w:pPr>
        <w:spacing w:before="220" w:after="1" w:line="220" w:lineRule="auto"/>
        <w:ind w:firstLine="540"/>
        <w:jc w:val="both"/>
      </w:pPr>
      <w:r>
        <w:rPr>
          <w:rFonts w:ascii="Calibri" w:hAnsi="Calibri" w:cs="Calibri"/>
        </w:rPr>
        <w:t>Запрещается применение при упаковке скульптуры вощеной и парафинированной бумаги.</w:t>
      </w:r>
    </w:p>
    <w:p w14:paraId="57B036B2" w14:textId="77777777" w:rsidR="008832DF" w:rsidRDefault="008832DF">
      <w:pPr>
        <w:spacing w:before="220" w:after="1" w:line="220" w:lineRule="auto"/>
        <w:ind w:firstLine="540"/>
        <w:jc w:val="both"/>
      </w:pPr>
      <w:r>
        <w:rPr>
          <w:rFonts w:ascii="Calibri" w:hAnsi="Calibri" w:cs="Calibri"/>
        </w:rPr>
        <w:t>49.2. Скульптура средних и больших размеров из всех видов материалов, а также предметы декоративно-прикладного искусства из камня крепятся в ящике планками, снабженными мягкими прокладками из демпфирующего материала (вторичный пенополиуретан), закрытого сверху микалентной бумагой - ложементами, повторяющими конфигурацию предмета в зоне касания. Крепления должны обеспечить неподвижность произведения в упаковке и минимальное давление на наиболее хрупкие его части. Предмет должен быть отчетливо виден при распаковке ящика при снятии верхней крышки ящика для дальнейшей безопасной работы с ним.</w:t>
      </w:r>
    </w:p>
    <w:p w14:paraId="1E2F3DAE" w14:textId="77777777" w:rsidR="008832DF" w:rsidRDefault="008832DF">
      <w:pPr>
        <w:spacing w:before="220" w:after="1" w:line="220" w:lineRule="auto"/>
        <w:ind w:firstLine="540"/>
        <w:jc w:val="both"/>
      </w:pPr>
      <w:r>
        <w:rPr>
          <w:rFonts w:ascii="Calibri" w:hAnsi="Calibri" w:cs="Calibri"/>
        </w:rPr>
        <w:t>Не рекомендуется использовать для упаковки тканевые чехлы.</w:t>
      </w:r>
    </w:p>
    <w:p w14:paraId="155E0F16" w14:textId="77777777" w:rsidR="008832DF" w:rsidRDefault="008832DF">
      <w:pPr>
        <w:spacing w:before="220" w:after="1" w:line="220" w:lineRule="auto"/>
        <w:ind w:firstLine="540"/>
        <w:jc w:val="both"/>
      </w:pPr>
      <w:r>
        <w:rPr>
          <w:rFonts w:ascii="Calibri" w:hAnsi="Calibri" w:cs="Calibri"/>
        </w:rPr>
        <w:t>49.3. Мраморная скульптура пакуется по одной в ящик. В случае упаковки в ящик двух произведений каждое из них отгораживается друг от друга фанерными стенками.</w:t>
      </w:r>
    </w:p>
    <w:p w14:paraId="54756E6C" w14:textId="77777777" w:rsidR="008832DF" w:rsidRDefault="008832DF">
      <w:pPr>
        <w:spacing w:before="220" w:after="1" w:line="220" w:lineRule="auto"/>
        <w:ind w:firstLine="540"/>
        <w:jc w:val="both"/>
      </w:pPr>
      <w:r>
        <w:rPr>
          <w:rFonts w:ascii="Calibri" w:hAnsi="Calibri" w:cs="Calibri"/>
        </w:rPr>
        <w:t xml:space="preserve">49.4. Мелкая скульптура упаковывается согласно указаниям, описанным в </w:t>
      </w:r>
      <w:hyperlink w:anchor="P1657">
        <w:r>
          <w:rPr>
            <w:rFonts w:ascii="Calibri" w:hAnsi="Calibri" w:cs="Calibri"/>
            <w:color w:val="0000FF"/>
          </w:rPr>
          <w:t>главе L</w:t>
        </w:r>
      </w:hyperlink>
      <w:r>
        <w:rPr>
          <w:rFonts w:ascii="Calibri" w:hAnsi="Calibri" w:cs="Calibri"/>
        </w:rPr>
        <w:t xml:space="preserve"> "Упаковка предметов декоративно-прикладного искусства" Единых правил.</w:t>
      </w:r>
    </w:p>
    <w:p w14:paraId="3819FE40" w14:textId="77777777" w:rsidR="008832DF" w:rsidRDefault="008832DF">
      <w:pPr>
        <w:spacing w:after="1" w:line="220" w:lineRule="auto"/>
        <w:jc w:val="both"/>
      </w:pPr>
    </w:p>
    <w:p w14:paraId="583BAEFF" w14:textId="77777777" w:rsidR="008832DF" w:rsidRDefault="008832DF">
      <w:pPr>
        <w:spacing w:after="1" w:line="220" w:lineRule="auto"/>
        <w:jc w:val="center"/>
        <w:outlineLvl w:val="1"/>
      </w:pPr>
      <w:bookmarkStart w:id="51" w:name="P1657"/>
      <w:bookmarkEnd w:id="51"/>
      <w:r>
        <w:rPr>
          <w:rFonts w:ascii="Calibri" w:hAnsi="Calibri" w:cs="Calibri"/>
          <w:b/>
        </w:rPr>
        <w:t>L. Упаковка предметов декоративно-прикладного искусства</w:t>
      </w:r>
    </w:p>
    <w:p w14:paraId="04B54D00" w14:textId="77777777" w:rsidR="008832DF" w:rsidRDefault="008832DF">
      <w:pPr>
        <w:spacing w:after="1" w:line="220" w:lineRule="auto"/>
        <w:jc w:val="both"/>
      </w:pPr>
    </w:p>
    <w:p w14:paraId="3A579CBE" w14:textId="77777777" w:rsidR="008832DF" w:rsidRDefault="008832DF">
      <w:pPr>
        <w:spacing w:after="1" w:line="220" w:lineRule="auto"/>
        <w:ind w:firstLine="540"/>
        <w:jc w:val="both"/>
      </w:pPr>
      <w:r>
        <w:rPr>
          <w:rFonts w:ascii="Calibri" w:hAnsi="Calibri" w:cs="Calibri"/>
        </w:rPr>
        <w:t>50.1. При упаковке предметов из керамики, стекла, фарфора, мелких предметов и статуэток из камня и других хрупких предметов каждое из них обертывается микалентной бумагой, затем поролоном или иным мягким материалом, воздушно-пузырчатой пленкой, которая закрепляется липкой лентой без касания к поверхности музейных предметов. Каждая съемная деталь обертывается отдельно.</w:t>
      </w:r>
    </w:p>
    <w:p w14:paraId="4E24F126" w14:textId="77777777" w:rsidR="008832DF" w:rsidRDefault="008832DF">
      <w:pPr>
        <w:spacing w:before="220" w:after="1" w:line="220" w:lineRule="auto"/>
        <w:ind w:firstLine="540"/>
        <w:jc w:val="both"/>
      </w:pPr>
      <w:r>
        <w:rPr>
          <w:rFonts w:ascii="Calibri" w:hAnsi="Calibri" w:cs="Calibri"/>
        </w:rPr>
        <w:t>50.2. При упаковке особо хрупких предметов, кроме мягкой обертки, их следует помещать в небольшие ящики и коробки, которые, в свою очередь, упаковываются в общий ящик.</w:t>
      </w:r>
    </w:p>
    <w:p w14:paraId="7A442D9F" w14:textId="77777777" w:rsidR="008832DF" w:rsidRDefault="008832DF">
      <w:pPr>
        <w:spacing w:before="220" w:after="1" w:line="220" w:lineRule="auto"/>
        <w:ind w:firstLine="540"/>
        <w:jc w:val="both"/>
      </w:pPr>
      <w:r>
        <w:rPr>
          <w:rFonts w:ascii="Calibri" w:hAnsi="Calibri" w:cs="Calibri"/>
        </w:rPr>
        <w:t>Допускается упаковка подобных предметов непосредственно в коробку и их крепление в ней специальным вкладышем, повторяющим форму предмета.</w:t>
      </w:r>
    </w:p>
    <w:p w14:paraId="24971F67" w14:textId="77777777" w:rsidR="008832DF" w:rsidRDefault="008832DF">
      <w:pPr>
        <w:spacing w:before="220" w:after="1" w:line="220" w:lineRule="auto"/>
        <w:ind w:firstLine="540"/>
        <w:jc w:val="both"/>
      </w:pPr>
      <w:r>
        <w:rPr>
          <w:rFonts w:ascii="Calibri" w:hAnsi="Calibri" w:cs="Calibri"/>
        </w:rPr>
        <w:t>Упакованные предметы перекладываются дополнительно упаковочным материалом, им же плотно заполняются все пустоты в ящике.</w:t>
      </w:r>
    </w:p>
    <w:p w14:paraId="549C88F6" w14:textId="77777777" w:rsidR="008832DF" w:rsidRDefault="008832DF">
      <w:pPr>
        <w:spacing w:before="220" w:after="1" w:line="220" w:lineRule="auto"/>
        <w:ind w:firstLine="540"/>
        <w:jc w:val="both"/>
      </w:pPr>
      <w:r>
        <w:rPr>
          <w:rFonts w:ascii="Calibri" w:hAnsi="Calibri" w:cs="Calibri"/>
        </w:rPr>
        <w:t>Предметы, получившие в процессе упаковки округлую форму, укладываются в ящики, на дно которых предварительно кладется амортизационная подушка из мягкого упаковочного материала. Вниз укладываются более тяжелые предметы, а сверху - более легкие и хрупкие.</w:t>
      </w:r>
    </w:p>
    <w:p w14:paraId="143F1757" w14:textId="77777777" w:rsidR="008832DF" w:rsidRDefault="008832DF">
      <w:pPr>
        <w:spacing w:before="220" w:after="1" w:line="220" w:lineRule="auto"/>
        <w:ind w:firstLine="540"/>
        <w:jc w:val="both"/>
      </w:pPr>
      <w:r>
        <w:rPr>
          <w:rFonts w:ascii="Calibri" w:hAnsi="Calibri" w:cs="Calibri"/>
        </w:rPr>
        <w:t>50.3. Тарелки и блюда из фарфора и фаянса, одинаковые по размеру и форме, пакуются в ящики, рассчитанные не более чем на 2 яруса. Каждый предмет прокладывается листами воздушно-пузырчатой пленки и ставятся плотными стопкам на ребро.</w:t>
      </w:r>
    </w:p>
    <w:p w14:paraId="536F3381" w14:textId="77777777" w:rsidR="008832DF" w:rsidRDefault="008832DF">
      <w:pPr>
        <w:spacing w:before="220" w:after="1" w:line="220" w:lineRule="auto"/>
        <w:ind w:firstLine="540"/>
        <w:jc w:val="both"/>
      </w:pPr>
      <w:r>
        <w:rPr>
          <w:rFonts w:ascii="Calibri" w:hAnsi="Calibri" w:cs="Calibri"/>
        </w:rPr>
        <w:t>Тарелки и блюда, различные по форме и размеру, пакуются индивидуально аналогичным образом.</w:t>
      </w:r>
    </w:p>
    <w:p w14:paraId="6C17BFF7" w14:textId="77777777" w:rsidR="008832DF" w:rsidRDefault="008832DF">
      <w:pPr>
        <w:spacing w:before="220" w:after="1" w:line="220" w:lineRule="auto"/>
        <w:ind w:firstLine="540"/>
        <w:jc w:val="both"/>
      </w:pPr>
      <w:bookmarkStart w:id="52" w:name="P1666"/>
      <w:bookmarkEnd w:id="52"/>
      <w:r>
        <w:rPr>
          <w:rFonts w:ascii="Calibri" w:hAnsi="Calibri" w:cs="Calibri"/>
        </w:rPr>
        <w:t>50.4. Ящики для упаковки тканей снабжаются внутренней предохранительной крышкой и съемными полками-кассетами, на которые они укладываются. Ткани пакуют в ящики перекладывают листами чистой бумаги. При упаковке следует избегать излишних сгибов материала. В случае, если складок на тканях или предметах костюма не избежать, их следует проложить мягким упаковочным материалом.</w:t>
      </w:r>
    </w:p>
    <w:p w14:paraId="662C5A58" w14:textId="77777777" w:rsidR="008832DF" w:rsidRDefault="008832DF">
      <w:pPr>
        <w:spacing w:before="220" w:after="1" w:line="220" w:lineRule="auto"/>
        <w:ind w:firstLine="540"/>
        <w:jc w:val="both"/>
      </w:pPr>
      <w:r>
        <w:rPr>
          <w:rFonts w:ascii="Calibri" w:hAnsi="Calibri" w:cs="Calibri"/>
        </w:rPr>
        <w:t>50.5. Ковры и шпалеры, ткани и вышивки больших размеров перед транспортировкой перекладывают слоем бумаги и накатывают на вал ворсом (лицевой стороной) наружу. При накате необходимо избегать образования складок на коврах или шпалерах.</w:t>
      </w:r>
    </w:p>
    <w:p w14:paraId="4E92C64C" w14:textId="77777777" w:rsidR="008832DF" w:rsidRDefault="008832DF">
      <w:pPr>
        <w:spacing w:before="220" w:after="1" w:line="220" w:lineRule="auto"/>
        <w:ind w:firstLine="540"/>
        <w:jc w:val="both"/>
      </w:pPr>
      <w:r>
        <w:rPr>
          <w:rFonts w:ascii="Calibri" w:hAnsi="Calibri" w:cs="Calibri"/>
        </w:rPr>
        <w:t>Длина вала должна быть больше ширины накатанных на него ковров или шпалер на 10 см с каждой стороны.</w:t>
      </w:r>
    </w:p>
    <w:p w14:paraId="6FCE33C3" w14:textId="77777777" w:rsidR="008832DF" w:rsidRDefault="008832DF">
      <w:pPr>
        <w:spacing w:before="220" w:after="1" w:line="220" w:lineRule="auto"/>
        <w:ind w:firstLine="540"/>
        <w:jc w:val="both"/>
      </w:pPr>
      <w:r>
        <w:rPr>
          <w:rFonts w:ascii="Calibri" w:hAnsi="Calibri" w:cs="Calibri"/>
        </w:rPr>
        <w:t>Перед укладкой в ящик вал закрепляют в нем так, чтобы ковры и шпалеры не касались стенок ящика.</w:t>
      </w:r>
    </w:p>
    <w:p w14:paraId="54A4BE18" w14:textId="77777777" w:rsidR="008832DF" w:rsidRDefault="008832DF">
      <w:pPr>
        <w:spacing w:before="220" w:after="1" w:line="220" w:lineRule="auto"/>
        <w:ind w:firstLine="540"/>
        <w:jc w:val="both"/>
      </w:pPr>
      <w:r>
        <w:rPr>
          <w:rFonts w:ascii="Calibri" w:hAnsi="Calibri" w:cs="Calibri"/>
        </w:rPr>
        <w:t xml:space="preserve">Ковры и шпалеры небольшого размера пакуются так же, как ткани, в соответствии с </w:t>
      </w:r>
      <w:hyperlink w:anchor="P1666">
        <w:r>
          <w:rPr>
            <w:rFonts w:ascii="Calibri" w:hAnsi="Calibri" w:cs="Calibri"/>
            <w:color w:val="0000FF"/>
          </w:rPr>
          <w:t>пунктом 50.4</w:t>
        </w:r>
      </w:hyperlink>
      <w:r>
        <w:rPr>
          <w:rFonts w:ascii="Calibri" w:hAnsi="Calibri" w:cs="Calibri"/>
        </w:rPr>
        <w:t xml:space="preserve"> Единых правил.</w:t>
      </w:r>
    </w:p>
    <w:p w14:paraId="4F1D7B1B" w14:textId="77777777" w:rsidR="008832DF" w:rsidRDefault="008832DF">
      <w:pPr>
        <w:spacing w:before="220" w:after="1" w:line="220" w:lineRule="auto"/>
        <w:ind w:firstLine="540"/>
        <w:jc w:val="both"/>
      </w:pPr>
      <w:r>
        <w:rPr>
          <w:rFonts w:ascii="Calibri" w:hAnsi="Calibri" w:cs="Calibri"/>
        </w:rPr>
        <w:t>50.6. Ящики для упаковки мебели изготавливаются в зависимости от ее формы и размера. Перед упаковкой мебель обертывается бумагой и мягким упаковочным материалом. В ящике мебель раскрепляется планками. В местах соприкосновения с креплениями прокладываются подушки из амортизационного материала.</w:t>
      </w:r>
    </w:p>
    <w:p w14:paraId="3908933A" w14:textId="77777777" w:rsidR="008832DF" w:rsidRDefault="008832DF">
      <w:pPr>
        <w:spacing w:before="220" w:after="1" w:line="220" w:lineRule="auto"/>
        <w:ind w:firstLine="540"/>
        <w:jc w:val="both"/>
      </w:pPr>
      <w:r>
        <w:rPr>
          <w:rFonts w:ascii="Calibri" w:hAnsi="Calibri" w:cs="Calibri"/>
        </w:rPr>
        <w:t>Съемные или плохо прикрепленные детали мебели при упаковке снимаются, упаковываются отдельно и вкладываются в ящик к тому предмету, деталью которого они являются. Крупногабаритные и многодетальные предметы мебели и кареты, имеющие большой вес, перед упаковкой демонтируются на отдельные детали и агрегаты.</w:t>
      </w:r>
    </w:p>
    <w:p w14:paraId="1904D870" w14:textId="77777777" w:rsidR="008832DF" w:rsidRDefault="008832DF">
      <w:pPr>
        <w:spacing w:before="220" w:after="1" w:line="220" w:lineRule="auto"/>
        <w:ind w:firstLine="540"/>
        <w:jc w:val="both"/>
      </w:pPr>
      <w:r>
        <w:rPr>
          <w:rFonts w:ascii="Calibri" w:hAnsi="Calibri" w:cs="Calibri"/>
        </w:rPr>
        <w:t>50.7. Монеты и медали, хранящиеся в надписанных конвертах, укладываются в этих конвертах в небольшие шкатулки или ящички.</w:t>
      </w:r>
    </w:p>
    <w:p w14:paraId="69EFF549" w14:textId="77777777" w:rsidR="008832DF" w:rsidRDefault="008832DF">
      <w:pPr>
        <w:spacing w:before="220" w:after="1" w:line="220" w:lineRule="auto"/>
        <w:ind w:firstLine="540"/>
        <w:jc w:val="both"/>
      </w:pPr>
      <w:r>
        <w:rPr>
          <w:rFonts w:ascii="Calibri" w:hAnsi="Calibri" w:cs="Calibri"/>
        </w:rPr>
        <w:t>При упаковке монет и медалей, хранящихся на лотках (планшетах) в коробочках или гнездах-лотках с ярлычками, они снимаются с места в порядке рядов вместе с коробочками и ярлычками и вкладываются в нумерованные бумажные конверты, которые укладываются (без уплотнения) в небольшие шкатулки или ящики.</w:t>
      </w:r>
    </w:p>
    <w:p w14:paraId="35A1DEFE" w14:textId="77777777" w:rsidR="008832DF" w:rsidRDefault="008832DF">
      <w:pPr>
        <w:spacing w:before="220" w:after="1" w:line="220" w:lineRule="auto"/>
        <w:ind w:firstLine="540"/>
        <w:jc w:val="both"/>
      </w:pPr>
      <w:r>
        <w:rPr>
          <w:rFonts w:ascii="Calibri" w:hAnsi="Calibri" w:cs="Calibri"/>
        </w:rPr>
        <w:t>Особо хрупкие монеты прокладываются микалентной бумагой и мягким упаковочным материалом.</w:t>
      </w:r>
    </w:p>
    <w:p w14:paraId="1DF47836" w14:textId="77777777" w:rsidR="008832DF" w:rsidRDefault="008832DF">
      <w:pPr>
        <w:spacing w:before="220" w:after="1" w:line="220" w:lineRule="auto"/>
        <w:ind w:firstLine="540"/>
        <w:jc w:val="both"/>
      </w:pPr>
      <w:r>
        <w:rPr>
          <w:rFonts w:ascii="Calibri" w:hAnsi="Calibri" w:cs="Calibri"/>
        </w:rPr>
        <w:t>Клады упаковываются целиком, отдельно от других монет.</w:t>
      </w:r>
    </w:p>
    <w:p w14:paraId="46B48376" w14:textId="77777777" w:rsidR="008832DF" w:rsidRDefault="008832DF">
      <w:pPr>
        <w:spacing w:before="220" w:after="1" w:line="220" w:lineRule="auto"/>
        <w:ind w:firstLine="540"/>
        <w:jc w:val="both"/>
      </w:pPr>
      <w:r>
        <w:rPr>
          <w:rFonts w:ascii="Calibri" w:hAnsi="Calibri" w:cs="Calibri"/>
        </w:rPr>
        <w:t>50.8. Металлические предметы упаковываются аналогично предметам из керамики и стекла. Сначала они обертываются микалентной бумагой, затем поролоном или иным мягким упаковочным материалом и бумагой.</w:t>
      </w:r>
    </w:p>
    <w:p w14:paraId="16242986" w14:textId="77777777" w:rsidR="008832DF" w:rsidRDefault="008832DF">
      <w:pPr>
        <w:spacing w:before="220" w:after="1" w:line="220" w:lineRule="auto"/>
        <w:ind w:firstLine="540"/>
        <w:jc w:val="both"/>
      </w:pPr>
      <w:r>
        <w:rPr>
          <w:rFonts w:ascii="Calibri" w:hAnsi="Calibri" w:cs="Calibri"/>
        </w:rPr>
        <w:t>Особое внимание следует уделять упаковке предметов, украшенных камнями, эмалями, дробницами и другими вставками.</w:t>
      </w:r>
    </w:p>
    <w:p w14:paraId="0459C37D" w14:textId="77777777" w:rsidR="008832DF" w:rsidRDefault="008832DF">
      <w:pPr>
        <w:spacing w:before="220" w:after="1" w:line="220" w:lineRule="auto"/>
        <w:ind w:firstLine="540"/>
        <w:jc w:val="both"/>
      </w:pPr>
      <w:r>
        <w:rPr>
          <w:rFonts w:ascii="Calibri" w:hAnsi="Calibri" w:cs="Calibri"/>
        </w:rPr>
        <w:t>50.9. Изделия из художественных лаков пакуются сначала в микалентную бумагу, а затем в картонные коробки с уплотнением из мягкого упаковочного материала.</w:t>
      </w:r>
    </w:p>
    <w:p w14:paraId="02AD42AB" w14:textId="77777777" w:rsidR="008832DF" w:rsidRDefault="008832DF">
      <w:pPr>
        <w:spacing w:after="1" w:line="220" w:lineRule="auto"/>
        <w:jc w:val="both"/>
      </w:pPr>
    </w:p>
    <w:p w14:paraId="4BE34CB3" w14:textId="77777777" w:rsidR="008832DF" w:rsidRDefault="008832DF">
      <w:pPr>
        <w:spacing w:after="1" w:line="220" w:lineRule="auto"/>
        <w:jc w:val="center"/>
        <w:outlineLvl w:val="1"/>
      </w:pPr>
      <w:r>
        <w:rPr>
          <w:rFonts w:ascii="Calibri" w:hAnsi="Calibri" w:cs="Calibri"/>
          <w:b/>
        </w:rPr>
        <w:t>LI. Упаковка часов и механизмов</w:t>
      </w:r>
    </w:p>
    <w:p w14:paraId="6A0239CE" w14:textId="77777777" w:rsidR="008832DF" w:rsidRDefault="008832DF">
      <w:pPr>
        <w:spacing w:after="1" w:line="220" w:lineRule="auto"/>
        <w:jc w:val="both"/>
      </w:pPr>
    </w:p>
    <w:p w14:paraId="72708F51" w14:textId="77777777" w:rsidR="008832DF" w:rsidRDefault="008832DF">
      <w:pPr>
        <w:spacing w:after="1" w:line="220" w:lineRule="auto"/>
        <w:ind w:firstLine="540"/>
        <w:jc w:val="both"/>
      </w:pPr>
      <w:r>
        <w:rPr>
          <w:rFonts w:ascii="Calibri" w:hAnsi="Calibri" w:cs="Calibri"/>
        </w:rPr>
        <w:t>51.1. Основные требования по упаковке часов и механизмов (далее - экспонатов) формулируются в соответствии с требованиями, обусловленными материалом их корпуса (например, часы в деревянном корпусе упаковываются в соответствии с требованиями по упаковке мебели).</w:t>
      </w:r>
    </w:p>
    <w:p w14:paraId="6336FD73" w14:textId="77777777" w:rsidR="008832DF" w:rsidRDefault="008832DF">
      <w:pPr>
        <w:spacing w:before="220" w:after="1" w:line="220" w:lineRule="auto"/>
        <w:ind w:firstLine="540"/>
        <w:jc w:val="both"/>
      </w:pPr>
      <w:r>
        <w:rPr>
          <w:rFonts w:ascii="Calibri" w:hAnsi="Calibri" w:cs="Calibri"/>
        </w:rPr>
        <w:t>51.2. Упаковка экспонатов должна защищать их от пыли, сырости, вибраций, ударов и резких перепадов температуры.</w:t>
      </w:r>
    </w:p>
    <w:p w14:paraId="4FA61BB0" w14:textId="77777777" w:rsidR="008832DF" w:rsidRDefault="008832DF">
      <w:pPr>
        <w:spacing w:before="220" w:after="1" w:line="220" w:lineRule="auto"/>
        <w:ind w:firstLine="540"/>
        <w:jc w:val="both"/>
      </w:pPr>
      <w:r>
        <w:rPr>
          <w:rFonts w:ascii="Calibri" w:hAnsi="Calibri" w:cs="Calibri"/>
        </w:rPr>
        <w:t>51.3. Упаковка и распаковка экспонатов должны происходить под контролем хранителя или реставратора.</w:t>
      </w:r>
    </w:p>
    <w:p w14:paraId="328112E5" w14:textId="77777777" w:rsidR="008832DF" w:rsidRDefault="008832DF">
      <w:pPr>
        <w:spacing w:before="220" w:after="1" w:line="220" w:lineRule="auto"/>
        <w:ind w:firstLine="540"/>
        <w:jc w:val="both"/>
      </w:pPr>
      <w:r>
        <w:rPr>
          <w:rFonts w:ascii="Calibri" w:hAnsi="Calibri" w:cs="Calibri"/>
        </w:rPr>
        <w:t>51.4. При упаковке часов с открытыми стрелками (без защитного стекла на циферблате) необходимо следить, чтобы упаковочный материал не касался стрелок. При упаковке часов с защитными стеклами необходимо следить за сохранностью этих стекол.</w:t>
      </w:r>
    </w:p>
    <w:p w14:paraId="1CBE9A82" w14:textId="77777777" w:rsidR="008832DF" w:rsidRDefault="008832DF">
      <w:pPr>
        <w:spacing w:before="220" w:after="1" w:line="220" w:lineRule="auto"/>
        <w:ind w:firstLine="540"/>
        <w:jc w:val="both"/>
      </w:pPr>
      <w:r>
        <w:rPr>
          <w:rFonts w:ascii="Calibri" w:hAnsi="Calibri" w:cs="Calibri"/>
        </w:rPr>
        <w:t>51.5. Механические напряжения экспонатов перед упаковкой должны быть максимально ослаблены, то есть гири сняты, маятники сняты или зафиксированы, молотки зафиксированы, заводные пружины распущены.</w:t>
      </w:r>
    </w:p>
    <w:p w14:paraId="573A335C" w14:textId="77777777" w:rsidR="008832DF" w:rsidRDefault="008832DF">
      <w:pPr>
        <w:spacing w:before="220" w:after="1" w:line="220" w:lineRule="auto"/>
        <w:ind w:firstLine="540"/>
        <w:jc w:val="both"/>
      </w:pPr>
      <w:r>
        <w:rPr>
          <w:rFonts w:ascii="Calibri" w:hAnsi="Calibri" w:cs="Calibri"/>
        </w:rPr>
        <w:t>51.6. Допускается упаковка съемных элементов (таких, как гири, маятники, заводные ключи) в отдельной таре, при условии, что маркировка таких элементов обеспечит их однозначную идентификацию.</w:t>
      </w:r>
    </w:p>
    <w:p w14:paraId="6ED12ADC" w14:textId="77777777" w:rsidR="008832DF" w:rsidRDefault="008832DF">
      <w:pPr>
        <w:spacing w:before="220" w:after="1" w:line="220" w:lineRule="auto"/>
        <w:ind w:firstLine="540"/>
        <w:jc w:val="both"/>
      </w:pPr>
      <w:r>
        <w:rPr>
          <w:rFonts w:ascii="Calibri" w:hAnsi="Calibri" w:cs="Calibri"/>
        </w:rPr>
        <w:t>51.7. При наличии легкосъемных элементов (например, внешнего декора корпуса или крепежных элементов), следует принимать дополнительные меры по их закреплению, а также исключать возможность их утраты при распаковке.</w:t>
      </w:r>
    </w:p>
    <w:p w14:paraId="69661CFA" w14:textId="77777777" w:rsidR="008832DF" w:rsidRDefault="008832DF">
      <w:pPr>
        <w:spacing w:before="220" w:after="1" w:line="220" w:lineRule="auto"/>
        <w:ind w:firstLine="540"/>
        <w:jc w:val="both"/>
      </w:pPr>
      <w:r>
        <w:rPr>
          <w:rFonts w:ascii="Calibri" w:hAnsi="Calibri" w:cs="Calibri"/>
        </w:rPr>
        <w:t>51.8. Настольные часы транспортируются в вертикальном положений, настенные и напольные - в горизонтальном.</w:t>
      </w:r>
    </w:p>
    <w:p w14:paraId="0D7281C2" w14:textId="77777777" w:rsidR="008832DF" w:rsidRDefault="008832DF">
      <w:pPr>
        <w:spacing w:before="220" w:after="1" w:line="220" w:lineRule="auto"/>
        <w:ind w:firstLine="540"/>
        <w:jc w:val="both"/>
      </w:pPr>
      <w:r>
        <w:rPr>
          <w:rFonts w:ascii="Calibri" w:hAnsi="Calibri" w:cs="Calibri"/>
        </w:rPr>
        <w:t>51.9. Напольные часы рекомендуется транспортировать со снятым механизмом.</w:t>
      </w:r>
    </w:p>
    <w:p w14:paraId="7CE8A845" w14:textId="77777777" w:rsidR="008832DF" w:rsidRDefault="008832DF">
      <w:pPr>
        <w:spacing w:after="1" w:line="220" w:lineRule="auto"/>
        <w:jc w:val="both"/>
      </w:pPr>
    </w:p>
    <w:p w14:paraId="048C5322" w14:textId="77777777" w:rsidR="008832DF" w:rsidRDefault="008832DF">
      <w:pPr>
        <w:spacing w:after="1" w:line="220" w:lineRule="auto"/>
        <w:jc w:val="center"/>
        <w:outlineLvl w:val="1"/>
      </w:pPr>
      <w:r>
        <w:rPr>
          <w:rFonts w:ascii="Calibri" w:hAnsi="Calibri" w:cs="Calibri"/>
          <w:b/>
        </w:rPr>
        <w:t>LII. Порядок обеспечения безопасности музейных предметов</w:t>
      </w:r>
    </w:p>
    <w:p w14:paraId="165E00C4" w14:textId="77777777" w:rsidR="008832DF" w:rsidRDefault="008832DF">
      <w:pPr>
        <w:spacing w:after="1" w:line="220" w:lineRule="auto"/>
        <w:jc w:val="center"/>
      </w:pPr>
      <w:r>
        <w:rPr>
          <w:rFonts w:ascii="Calibri" w:hAnsi="Calibri" w:cs="Calibri"/>
          <w:b/>
        </w:rPr>
        <w:t>и действий в случае повреждения или хищения</w:t>
      </w:r>
    </w:p>
    <w:p w14:paraId="2F5028A2" w14:textId="77777777" w:rsidR="008832DF" w:rsidRDefault="008832DF">
      <w:pPr>
        <w:spacing w:after="1" w:line="220" w:lineRule="auto"/>
        <w:jc w:val="center"/>
      </w:pPr>
      <w:r>
        <w:rPr>
          <w:rFonts w:ascii="Calibri" w:hAnsi="Calibri" w:cs="Calibri"/>
          <w:b/>
        </w:rPr>
        <w:t>музейных предметов</w:t>
      </w:r>
    </w:p>
    <w:p w14:paraId="3133A8FE" w14:textId="77777777" w:rsidR="008832DF" w:rsidRDefault="008832DF">
      <w:pPr>
        <w:spacing w:after="1" w:line="220" w:lineRule="auto"/>
        <w:jc w:val="both"/>
      </w:pPr>
    </w:p>
    <w:p w14:paraId="25E6DF75" w14:textId="77777777" w:rsidR="008832DF" w:rsidRDefault="008832DF">
      <w:pPr>
        <w:spacing w:after="1" w:line="220" w:lineRule="auto"/>
        <w:ind w:firstLine="540"/>
        <w:jc w:val="both"/>
      </w:pPr>
      <w:r>
        <w:rPr>
          <w:rFonts w:ascii="Calibri" w:hAnsi="Calibri" w:cs="Calibri"/>
        </w:rPr>
        <w:t>52.1. При оборудовании помещений музеев и организаций техническими средствами охраны необходимо учитывать особенности защиты мест хранения музейных предметов, режим охраны должен эффективно обеспечиваться в условиях доступа посетителей в музей.</w:t>
      </w:r>
    </w:p>
    <w:p w14:paraId="25175469" w14:textId="77777777" w:rsidR="008832DF" w:rsidRDefault="008832DF">
      <w:pPr>
        <w:spacing w:before="220" w:after="1" w:line="220" w:lineRule="auto"/>
        <w:ind w:firstLine="540"/>
        <w:jc w:val="both"/>
      </w:pPr>
      <w:r>
        <w:rPr>
          <w:rFonts w:ascii="Calibri" w:hAnsi="Calibri" w:cs="Calibri"/>
        </w:rPr>
        <w:t>52.2. Система охранной сигнализации должна обеспечивать сохранение информации о таких событиях, как тревоги извещателей; снятия помещений с охраны и постановке их под охрану; состоянии шлейфов сигнализации; включении и выключении питающего напряжения; попытке несанкционированного отключения приборов и повреждения шлейфов сигнализации.</w:t>
      </w:r>
    </w:p>
    <w:p w14:paraId="0B0E0FDF" w14:textId="77777777" w:rsidR="008832DF" w:rsidRDefault="008832DF">
      <w:pPr>
        <w:spacing w:before="220" w:after="1" w:line="220" w:lineRule="auto"/>
        <w:ind w:firstLine="540"/>
        <w:jc w:val="both"/>
      </w:pPr>
      <w:r>
        <w:rPr>
          <w:rFonts w:ascii="Calibri" w:hAnsi="Calibri" w:cs="Calibri"/>
        </w:rPr>
        <w:t>52.3. Перечень мероприятий, направленных на обеспечение безопасности музея и организации, формируется, исходя из оценки степени уязвимости музея и организации по решению руководителя музея и организации.</w:t>
      </w:r>
    </w:p>
    <w:p w14:paraId="35839BAE" w14:textId="77777777" w:rsidR="008832DF" w:rsidRDefault="008832DF">
      <w:pPr>
        <w:spacing w:before="220" w:after="1" w:line="220" w:lineRule="auto"/>
        <w:ind w:firstLine="540"/>
        <w:jc w:val="both"/>
      </w:pPr>
      <w:r>
        <w:rPr>
          <w:rFonts w:ascii="Calibri" w:hAnsi="Calibri" w:cs="Calibri"/>
        </w:rPr>
        <w:t>52.4. Музей обязан информировать в случае обнаружения пропажи, хищения или утраты музейных предметов правоохранительные органы незамедлительно, а Министерство культуры Российской Федерации &lt;25&gt;, учредителя музея и представителя собственника музейных предметов письменным уведомлением в течение 3 календарных дней со дня установления факта пропажи, хищения или утраты.</w:t>
      </w:r>
    </w:p>
    <w:p w14:paraId="14F8287F" w14:textId="77777777" w:rsidR="008832DF" w:rsidRDefault="008832DF">
      <w:pPr>
        <w:spacing w:before="220" w:after="1" w:line="220" w:lineRule="auto"/>
        <w:ind w:firstLine="540"/>
        <w:jc w:val="both"/>
      </w:pPr>
      <w:r>
        <w:rPr>
          <w:rFonts w:ascii="Calibri" w:hAnsi="Calibri" w:cs="Calibri"/>
        </w:rPr>
        <w:t>--------------------------------</w:t>
      </w:r>
    </w:p>
    <w:p w14:paraId="0F365227" w14:textId="77777777" w:rsidR="008832DF" w:rsidRDefault="008832DF">
      <w:pPr>
        <w:spacing w:before="220" w:after="1" w:line="220" w:lineRule="auto"/>
        <w:ind w:firstLine="540"/>
        <w:jc w:val="both"/>
      </w:pPr>
      <w:r>
        <w:rPr>
          <w:rFonts w:ascii="Calibri" w:hAnsi="Calibri" w:cs="Calibri"/>
        </w:rPr>
        <w:t xml:space="preserve">&lt;25&gt; </w:t>
      </w:r>
      <w:hyperlink r:id="rId144">
        <w:r>
          <w:rPr>
            <w:rFonts w:ascii="Calibri" w:hAnsi="Calibri" w:cs="Calibri"/>
            <w:color w:val="0000FF"/>
          </w:rPr>
          <w:t>Приказ</w:t>
        </w:r>
      </w:hyperlink>
      <w:r>
        <w:rPr>
          <w:rFonts w:ascii="Calibri" w:hAnsi="Calibri" w:cs="Calibri"/>
        </w:rPr>
        <w:t xml:space="preserve"> Министерства культуры Российской Федерации от 25.06.2012 N 630 "Об утверждении Административного регламента по предоставлению Министерством культуры Российской Федерации государственной услуги "Регистрация фактов пропажи, утраты, хищения культурных ценностей, организация и обеспечение оповещения государственных органов и общественности в Российской Федерации и за ее пределами об этих фактах" (зарегистрирован Министерством юстиции Российской Федерации 09.07.2012, регистрационный N 24839), с изменениями, внесенными приказами Министерства культуры Российской Федерации от 01.08.2014 N 1356 (зарегистрирован Министерством юстиции Российской Федерации 25.08.2014, регистрационный N 33850), от 16.05.2016 N 1071 (зарегистрирован Министерством юстиции Российской Федерации 08.06.2016, регистрационный N 42468).</w:t>
      </w:r>
    </w:p>
    <w:p w14:paraId="31FA569E" w14:textId="77777777" w:rsidR="008832DF" w:rsidRDefault="008832DF">
      <w:pPr>
        <w:spacing w:after="1" w:line="220" w:lineRule="auto"/>
        <w:jc w:val="both"/>
      </w:pPr>
    </w:p>
    <w:p w14:paraId="6BD9CAEE" w14:textId="77777777" w:rsidR="008832DF" w:rsidRDefault="008832DF">
      <w:pPr>
        <w:spacing w:after="1" w:line="220" w:lineRule="auto"/>
        <w:ind w:firstLine="540"/>
        <w:jc w:val="both"/>
      </w:pPr>
      <w:r>
        <w:rPr>
          <w:rFonts w:ascii="Calibri" w:hAnsi="Calibri" w:cs="Calibri"/>
        </w:rPr>
        <w:t>Музей обязан информировать в случае обнаружения физического разрушения, повреждения или заболевания музейных предметов учредителя музея и представителя собственника музейных предметов письменным уведомлением в течение 10 рабочих дней со дня установления факта изменения состояния их сохранности.</w:t>
      </w:r>
    </w:p>
    <w:p w14:paraId="1D4AFD01" w14:textId="77777777" w:rsidR="008832DF" w:rsidRDefault="008832DF">
      <w:pPr>
        <w:spacing w:before="220" w:after="1" w:line="220" w:lineRule="auto"/>
        <w:ind w:firstLine="540"/>
        <w:jc w:val="both"/>
      </w:pPr>
      <w:r>
        <w:rPr>
          <w:rFonts w:ascii="Calibri" w:hAnsi="Calibri" w:cs="Calibri"/>
        </w:rPr>
        <w:t>52.5. Во всех случаях повреждений музейных предметов Музей, организация, физическое лицо, которым принадлежат музейные предметы, обязаны в день их обнаружения составить акт, в котором зафиксировать степень повреждения музейного предмета, причину и обстоятельства повреждения (к акту прилагается фотография поврежденного предмета). Музей, организация, физическое лицо, которым принадлежат музейные предметы, обязаны принять меры к восстановлению и реставрации музейного предмета и устранению причины заболевания (при наличии). При повреждении музейного предмета Музей, организация, физическое лицо, которым принадлежат музейные предметы, должны обеспечить сохранность всех его частей, включая незначительные (частицы красочного слоя произведений живописи, осколки скульптуры, фарфора, детали мебели, фрагменты шитья, обрывки бумаги и иные частицы) и передать их одновременно с передачей музейного предмета для реставрации в свое реставрационное подразделение или в организацию, выполняющую реставрационные работы.</w:t>
      </w:r>
    </w:p>
    <w:p w14:paraId="60D8E29B" w14:textId="77777777" w:rsidR="008832DF" w:rsidRDefault="008832DF">
      <w:pPr>
        <w:spacing w:after="1" w:line="220" w:lineRule="auto"/>
        <w:jc w:val="both"/>
      </w:pPr>
    </w:p>
    <w:p w14:paraId="7B7A4CF1" w14:textId="77777777" w:rsidR="008832DF" w:rsidRDefault="008832DF">
      <w:pPr>
        <w:spacing w:after="1" w:line="220" w:lineRule="auto"/>
        <w:jc w:val="center"/>
        <w:outlineLvl w:val="1"/>
      </w:pPr>
      <w:bookmarkStart w:id="53" w:name="P1707"/>
      <w:bookmarkEnd w:id="53"/>
      <w:r>
        <w:rPr>
          <w:rFonts w:ascii="Calibri" w:hAnsi="Calibri" w:cs="Calibri"/>
          <w:b/>
        </w:rPr>
        <w:t>LIII. Маркировка музейных предметов</w:t>
      </w:r>
    </w:p>
    <w:p w14:paraId="1DE6A453" w14:textId="77777777" w:rsidR="008832DF" w:rsidRDefault="008832DF">
      <w:pPr>
        <w:spacing w:after="1" w:line="220" w:lineRule="auto"/>
        <w:jc w:val="both"/>
      </w:pPr>
    </w:p>
    <w:p w14:paraId="343AD7D9" w14:textId="77777777" w:rsidR="008832DF" w:rsidRDefault="008832DF">
      <w:pPr>
        <w:spacing w:after="1" w:line="220" w:lineRule="auto"/>
        <w:ind w:firstLine="540"/>
        <w:jc w:val="both"/>
      </w:pPr>
      <w:r>
        <w:rPr>
          <w:rFonts w:ascii="Calibri" w:hAnsi="Calibri" w:cs="Calibri"/>
        </w:rPr>
        <w:t>53.1. Присвоение музейным предметам учетных обозначений (далее - учетная маркировка) осуществляется посредством нанесения на предмет его полного учетного номера, состоящего из следующих обозначений:</w:t>
      </w:r>
    </w:p>
    <w:p w14:paraId="5077758D" w14:textId="77777777" w:rsidR="008832DF" w:rsidRDefault="008832DF">
      <w:pPr>
        <w:spacing w:before="220" w:after="1" w:line="220" w:lineRule="auto"/>
        <w:ind w:firstLine="540"/>
        <w:jc w:val="both"/>
      </w:pPr>
      <w:r>
        <w:rPr>
          <w:rFonts w:ascii="Calibri" w:hAnsi="Calibri" w:cs="Calibri"/>
        </w:rPr>
        <w:t>шифр фонда и учетный номер по ГИК и книгам поступлений (ГИК или КП - основной фонд, НВФ - научно-вспомогательный фонд, СФ - сырьевой фонд, ЭФ - экспериментальный фонд);</w:t>
      </w:r>
    </w:p>
    <w:p w14:paraId="11E57446" w14:textId="77777777" w:rsidR="008832DF" w:rsidRDefault="008832DF">
      <w:pPr>
        <w:spacing w:before="220" w:after="1" w:line="220" w:lineRule="auto"/>
        <w:ind w:firstLine="540"/>
        <w:jc w:val="both"/>
      </w:pPr>
      <w:r>
        <w:rPr>
          <w:rFonts w:ascii="Calibri" w:hAnsi="Calibri" w:cs="Calibri"/>
        </w:rPr>
        <w:t>шифр фондовой коллекции и учетный номер по инвентарной книге (например, ДРЖ-524);</w:t>
      </w:r>
    </w:p>
    <w:p w14:paraId="2AAA50F0" w14:textId="77777777" w:rsidR="008832DF" w:rsidRDefault="008832DF">
      <w:pPr>
        <w:spacing w:before="220" w:after="1" w:line="220" w:lineRule="auto"/>
        <w:ind w:firstLine="540"/>
        <w:jc w:val="both"/>
      </w:pPr>
      <w:r>
        <w:rPr>
          <w:rFonts w:ascii="Calibri" w:hAnsi="Calibri" w:cs="Calibri"/>
        </w:rPr>
        <w:t>шифр и учетный номер по специальной инвентарной книге (например, ЗА-78).</w:t>
      </w:r>
    </w:p>
    <w:p w14:paraId="62EFC0CE" w14:textId="77777777" w:rsidR="008832DF" w:rsidRDefault="008832DF">
      <w:pPr>
        <w:spacing w:before="220" w:after="1" w:line="220" w:lineRule="auto"/>
        <w:ind w:firstLine="540"/>
        <w:jc w:val="both"/>
      </w:pPr>
      <w:r>
        <w:rPr>
          <w:rFonts w:ascii="Calibri" w:hAnsi="Calibri" w:cs="Calibri"/>
        </w:rPr>
        <w:t>Полное учетное обозначение музейного предмета может иметь вид: ГИМ-1612/М-67/ЗА-5.</w:t>
      </w:r>
    </w:p>
    <w:p w14:paraId="22C492D4" w14:textId="77777777" w:rsidR="008832DF" w:rsidRDefault="008832DF">
      <w:pPr>
        <w:spacing w:before="220" w:after="1" w:line="220" w:lineRule="auto"/>
        <w:ind w:firstLine="540"/>
        <w:jc w:val="both"/>
      </w:pPr>
      <w:r>
        <w:rPr>
          <w:rFonts w:ascii="Calibri" w:hAnsi="Calibri" w:cs="Calibri"/>
        </w:rPr>
        <w:t>В случае если размер музейного предмета не позволяет нанести на его поверхность полный учетный номер, допускается нанесение только шифра фондовой коллекции и учетного номера по инвентарной книге (например, ДРЖ-524).</w:t>
      </w:r>
    </w:p>
    <w:p w14:paraId="6A418962" w14:textId="77777777" w:rsidR="008832DF" w:rsidRDefault="008832DF">
      <w:pPr>
        <w:spacing w:before="220" w:after="1" w:line="220" w:lineRule="auto"/>
        <w:ind w:firstLine="540"/>
        <w:jc w:val="both"/>
      </w:pPr>
      <w:r>
        <w:rPr>
          <w:rFonts w:ascii="Calibri" w:hAnsi="Calibri" w:cs="Calibri"/>
        </w:rPr>
        <w:t>По решению ответственного хранителя или реставратора, возможно прикрепление подвесных учетных номеров к предмету.</w:t>
      </w:r>
    </w:p>
    <w:p w14:paraId="6F40618B" w14:textId="77777777" w:rsidR="008832DF" w:rsidRDefault="008832DF">
      <w:pPr>
        <w:spacing w:before="220" w:after="1" w:line="220" w:lineRule="auto"/>
        <w:ind w:firstLine="540"/>
        <w:jc w:val="both"/>
      </w:pPr>
      <w:r>
        <w:rPr>
          <w:rFonts w:ascii="Calibri" w:hAnsi="Calibri" w:cs="Calibri"/>
        </w:rPr>
        <w:t>53.2. Хранение и экспонирование музейных предметов без учетных обозначений не допускается.</w:t>
      </w:r>
    </w:p>
    <w:p w14:paraId="13EB15BF" w14:textId="77777777" w:rsidR="008832DF" w:rsidRDefault="008832DF">
      <w:pPr>
        <w:spacing w:before="220" w:after="1" w:line="220" w:lineRule="auto"/>
        <w:ind w:firstLine="540"/>
        <w:jc w:val="both"/>
      </w:pPr>
      <w:r>
        <w:rPr>
          <w:rFonts w:ascii="Calibri" w:hAnsi="Calibri" w:cs="Calibri"/>
        </w:rPr>
        <w:t>53.3. Учетная маркировка предметов осуществляется ручным, механическим способами и, например, цифровой маркировкой, нанесением специальных идентифицирующих химически инертных составов, меток без ущерба их внешнему виду и состоянию сохранности.</w:t>
      </w:r>
    </w:p>
    <w:p w14:paraId="3CAE0ACB" w14:textId="77777777" w:rsidR="008832DF" w:rsidRDefault="008832DF">
      <w:pPr>
        <w:spacing w:before="220" w:after="1" w:line="220" w:lineRule="auto"/>
        <w:ind w:firstLine="540"/>
        <w:jc w:val="both"/>
      </w:pPr>
      <w:bookmarkStart w:id="54" w:name="P1718"/>
      <w:bookmarkEnd w:id="54"/>
      <w:r>
        <w:rPr>
          <w:rFonts w:ascii="Calibri" w:hAnsi="Calibri" w:cs="Calibri"/>
        </w:rPr>
        <w:t>53.4. При ручной и механической учетной маркировке музейных предметов применяются следующие способы нанесения их постоянных учетных обозначений:</w:t>
      </w:r>
    </w:p>
    <w:p w14:paraId="7BE0CF61" w14:textId="77777777" w:rsidR="008832DF" w:rsidRDefault="008832DF">
      <w:pPr>
        <w:spacing w:before="220" w:after="1" w:line="220" w:lineRule="auto"/>
        <w:ind w:firstLine="540"/>
        <w:jc w:val="both"/>
      </w:pPr>
      <w:r>
        <w:rPr>
          <w:rFonts w:ascii="Calibri" w:hAnsi="Calibri" w:cs="Calibri"/>
        </w:rPr>
        <w:t>на произведениях живописи - краской на верхней или нижней планке подрамника;</w:t>
      </w:r>
    </w:p>
    <w:p w14:paraId="7A80C0EF" w14:textId="77777777" w:rsidR="008832DF" w:rsidRDefault="008832DF">
      <w:pPr>
        <w:spacing w:before="220" w:after="1" w:line="220" w:lineRule="auto"/>
        <w:ind w:firstLine="540"/>
        <w:jc w:val="both"/>
      </w:pPr>
      <w:r>
        <w:rPr>
          <w:rFonts w:ascii="Calibri" w:hAnsi="Calibri" w:cs="Calibri"/>
        </w:rPr>
        <w:t>на картинах без подрамников - на кромке холста с оборотной стороны картины;</w:t>
      </w:r>
    </w:p>
    <w:p w14:paraId="3876850A" w14:textId="77777777" w:rsidR="008832DF" w:rsidRDefault="008832DF">
      <w:pPr>
        <w:spacing w:before="220" w:after="1" w:line="220" w:lineRule="auto"/>
        <w:ind w:firstLine="540"/>
        <w:jc w:val="both"/>
      </w:pPr>
      <w:r>
        <w:rPr>
          <w:rFonts w:ascii="Calibri" w:hAnsi="Calibri" w:cs="Calibri"/>
        </w:rPr>
        <w:t>на картинах большого размера - дважды (сверху и снизу);</w:t>
      </w:r>
    </w:p>
    <w:p w14:paraId="35DA9FFC" w14:textId="77777777" w:rsidR="008832DF" w:rsidRDefault="008832DF">
      <w:pPr>
        <w:spacing w:before="220" w:after="1" w:line="220" w:lineRule="auto"/>
        <w:ind w:firstLine="540"/>
        <w:jc w:val="both"/>
      </w:pPr>
      <w:r>
        <w:rPr>
          <w:rFonts w:ascii="Calibri" w:hAnsi="Calibri" w:cs="Calibri"/>
        </w:rPr>
        <w:t>на иконах (досках) - белой или светлой голубой краской на торце или обороте доски;</w:t>
      </w:r>
    </w:p>
    <w:p w14:paraId="1F3847BD" w14:textId="77777777" w:rsidR="008832DF" w:rsidRDefault="008832DF">
      <w:pPr>
        <w:spacing w:before="220" w:after="1" w:line="220" w:lineRule="auto"/>
        <w:ind w:firstLine="540"/>
        <w:jc w:val="both"/>
      </w:pPr>
      <w:r>
        <w:rPr>
          <w:rFonts w:ascii="Calibri" w:hAnsi="Calibri" w:cs="Calibri"/>
        </w:rPr>
        <w:t>на двухсторонних иконах - краской на торце;</w:t>
      </w:r>
    </w:p>
    <w:p w14:paraId="4D24D22F" w14:textId="77777777" w:rsidR="008832DF" w:rsidRDefault="008832DF">
      <w:pPr>
        <w:spacing w:before="220" w:after="1" w:line="220" w:lineRule="auto"/>
        <w:ind w:firstLine="540"/>
        <w:jc w:val="both"/>
      </w:pPr>
      <w:r>
        <w:rPr>
          <w:rFonts w:ascii="Calibri" w:hAnsi="Calibri" w:cs="Calibri"/>
        </w:rPr>
        <w:t>на акварелях, рисунках, гравюрах, плакатах, отдельных рукописных листах, не оформленных в паспарту - на обороте листа в одном из углов;</w:t>
      </w:r>
    </w:p>
    <w:p w14:paraId="18A03B94" w14:textId="77777777" w:rsidR="008832DF" w:rsidRDefault="008832DF">
      <w:pPr>
        <w:spacing w:before="220" w:after="1" w:line="220" w:lineRule="auto"/>
        <w:ind w:firstLine="540"/>
        <w:jc w:val="both"/>
      </w:pPr>
      <w:r>
        <w:rPr>
          <w:rFonts w:ascii="Calibri" w:hAnsi="Calibri" w:cs="Calibri"/>
        </w:rPr>
        <w:t>на предметах, оформленных в паспарту - на паспарту;</w:t>
      </w:r>
    </w:p>
    <w:p w14:paraId="561A62D3" w14:textId="77777777" w:rsidR="008832DF" w:rsidRDefault="008832DF">
      <w:pPr>
        <w:spacing w:before="220" w:after="1" w:line="220" w:lineRule="auto"/>
        <w:ind w:firstLine="540"/>
        <w:jc w:val="both"/>
      </w:pPr>
      <w:r>
        <w:rPr>
          <w:rFonts w:ascii="Calibri" w:hAnsi="Calibri" w:cs="Calibri"/>
        </w:rPr>
        <w:t>на предмете, не подлежащем раскантовке - на его окантовке, о чем в инвентарной книге делается соответствующая запись;</w:t>
      </w:r>
    </w:p>
    <w:p w14:paraId="4D4E0C1F" w14:textId="77777777" w:rsidR="008832DF" w:rsidRDefault="008832DF">
      <w:pPr>
        <w:spacing w:before="220" w:after="1" w:line="220" w:lineRule="auto"/>
        <w:ind w:firstLine="540"/>
        <w:jc w:val="both"/>
      </w:pPr>
      <w:r>
        <w:rPr>
          <w:rFonts w:ascii="Calibri" w:hAnsi="Calibri" w:cs="Calibri"/>
        </w:rPr>
        <w:t>на альбомах с рисунками, гравюрами, фотографиями, образцами тканей - на обороте титульного листа и на каждом листе альбома;</w:t>
      </w:r>
    </w:p>
    <w:p w14:paraId="4633E870" w14:textId="77777777" w:rsidR="008832DF" w:rsidRDefault="008832DF">
      <w:pPr>
        <w:spacing w:before="220" w:after="1" w:line="220" w:lineRule="auto"/>
        <w:ind w:firstLine="540"/>
        <w:jc w:val="both"/>
      </w:pPr>
      <w:r>
        <w:rPr>
          <w:rFonts w:ascii="Calibri" w:hAnsi="Calibri" w:cs="Calibri"/>
        </w:rPr>
        <w:t>на произведениях скульптуры - краской сзади на нижнем углу плинта;</w:t>
      </w:r>
    </w:p>
    <w:p w14:paraId="5068EF19" w14:textId="77777777" w:rsidR="008832DF" w:rsidRDefault="008832DF">
      <w:pPr>
        <w:spacing w:before="220" w:after="1" w:line="220" w:lineRule="auto"/>
        <w:ind w:firstLine="540"/>
        <w:jc w:val="both"/>
      </w:pPr>
      <w:r>
        <w:rPr>
          <w:rFonts w:ascii="Calibri" w:hAnsi="Calibri" w:cs="Calibri"/>
        </w:rPr>
        <w:t>на крупногабаритной скульптуре - краской сзади на плинте нижней части или оборотной стороны подножия, таким образом, чтобы это не искажало внешний вид музейного предмета; на рельефах, прикрепляемых к стене, архитектурных фрагментах (фризы, колонны, карнизы) - на торцах, а при необходимости - в двух местах с разных сторон, но так, чтобы это не искажало внешний вид музейного предмета;</w:t>
      </w:r>
    </w:p>
    <w:p w14:paraId="64A966D3" w14:textId="77777777" w:rsidR="008832DF" w:rsidRDefault="008832DF">
      <w:pPr>
        <w:spacing w:before="220" w:after="1" w:line="220" w:lineRule="auto"/>
        <w:ind w:firstLine="540"/>
        <w:jc w:val="both"/>
      </w:pPr>
      <w:r>
        <w:rPr>
          <w:rFonts w:ascii="Calibri" w:hAnsi="Calibri" w:cs="Calibri"/>
        </w:rPr>
        <w:t>на мелкой скульптуре или предметах декоративно-прикладного искусства из камня, которые можно держать в руках, - краской на основании плинта или подножия;</w:t>
      </w:r>
    </w:p>
    <w:p w14:paraId="51DA9733" w14:textId="77777777" w:rsidR="008832DF" w:rsidRDefault="008832DF">
      <w:pPr>
        <w:spacing w:before="220" w:after="1" w:line="220" w:lineRule="auto"/>
        <w:ind w:firstLine="540"/>
        <w:jc w:val="both"/>
      </w:pPr>
      <w:r>
        <w:rPr>
          <w:rFonts w:ascii="Calibri" w:hAnsi="Calibri" w:cs="Calibri"/>
        </w:rPr>
        <w:t>на предметах декоративно-прикладного искусства из камня - краской сзади на плинте;</w:t>
      </w:r>
    </w:p>
    <w:p w14:paraId="49E7649B" w14:textId="77777777" w:rsidR="008832DF" w:rsidRDefault="008832DF">
      <w:pPr>
        <w:spacing w:before="220" w:after="1" w:line="220" w:lineRule="auto"/>
        <w:ind w:firstLine="540"/>
        <w:jc w:val="both"/>
      </w:pPr>
      <w:r>
        <w:rPr>
          <w:rFonts w:ascii="Calibri" w:hAnsi="Calibri" w:cs="Calibri"/>
        </w:rPr>
        <w:t>на предметах из керамики стекла, дерева, металла - эмалевой краской или тушью с последующим покрытием туши прозрачным лаком. На предметах с неровной и шершавой поверхностью применяются этикетки, закрепленные специальным клеем, рекомендованным реставраторами;</w:t>
      </w:r>
    </w:p>
    <w:p w14:paraId="4D0B696C" w14:textId="77777777" w:rsidR="008832DF" w:rsidRDefault="008832DF">
      <w:pPr>
        <w:spacing w:before="220" w:after="1" w:line="220" w:lineRule="auto"/>
        <w:ind w:firstLine="540"/>
        <w:jc w:val="both"/>
      </w:pPr>
      <w:r>
        <w:rPr>
          <w:rFonts w:ascii="Calibri" w:hAnsi="Calibri" w:cs="Calibri"/>
        </w:rPr>
        <w:t>на миниатюрах, монетах, медалях, геммах, камнях, крестах, мелких археологических предметах и фрагментах - на их монтировке, индивидуальной упаковке (конверты, футляры, коробки) или на подвешенных этикетках из плотного картона или металла;</w:t>
      </w:r>
    </w:p>
    <w:p w14:paraId="49D82947" w14:textId="77777777" w:rsidR="008832DF" w:rsidRDefault="008832DF">
      <w:pPr>
        <w:spacing w:before="220" w:after="1" w:line="220" w:lineRule="auto"/>
        <w:ind w:firstLine="540"/>
        <w:jc w:val="both"/>
      </w:pPr>
      <w:r>
        <w:rPr>
          <w:rFonts w:ascii="Calibri" w:hAnsi="Calibri" w:cs="Calibri"/>
        </w:rPr>
        <w:t>на крупногабаритных предметах из дерева, в том числе мебели, - эмалевой или масляной краской в местах, не покрытых лаком, политурой или фанеровкой;</w:t>
      </w:r>
    </w:p>
    <w:p w14:paraId="04B468DB" w14:textId="77777777" w:rsidR="008832DF" w:rsidRDefault="008832DF">
      <w:pPr>
        <w:spacing w:before="220" w:after="1" w:line="220" w:lineRule="auto"/>
        <w:ind w:firstLine="540"/>
        <w:jc w:val="both"/>
      </w:pPr>
      <w:r>
        <w:rPr>
          <w:rFonts w:ascii="Calibri" w:hAnsi="Calibri" w:cs="Calibri"/>
        </w:rPr>
        <w:t>на расписанных и резных предметах (прялки, рубели) - на местах, свободных от росписи и резьбы;</w:t>
      </w:r>
    </w:p>
    <w:p w14:paraId="182747CB" w14:textId="77777777" w:rsidR="008832DF" w:rsidRDefault="008832DF">
      <w:pPr>
        <w:spacing w:before="220" w:after="1" w:line="220" w:lineRule="auto"/>
        <w:ind w:firstLine="540"/>
        <w:jc w:val="both"/>
      </w:pPr>
      <w:r>
        <w:rPr>
          <w:rFonts w:ascii="Calibri" w:hAnsi="Calibri" w:cs="Calibri"/>
        </w:rPr>
        <w:t>на открывающихся предметах (шкатулки, табакерки) - на внутренней поверхности с использованием этикетки на рыбьем клее;</w:t>
      </w:r>
    </w:p>
    <w:p w14:paraId="35F9ECFF" w14:textId="77777777" w:rsidR="008832DF" w:rsidRDefault="008832DF">
      <w:pPr>
        <w:spacing w:before="220" w:after="1" w:line="220" w:lineRule="auto"/>
        <w:ind w:firstLine="540"/>
        <w:jc w:val="both"/>
      </w:pPr>
      <w:r>
        <w:rPr>
          <w:rFonts w:ascii="Calibri" w:hAnsi="Calibri" w:cs="Calibri"/>
        </w:rPr>
        <w:t>на огнестрельном оружии - на внутренней стороне спусковой скобы или подвешенной этикете (картонной или металлической);</w:t>
      </w:r>
    </w:p>
    <w:p w14:paraId="5005B998" w14:textId="77777777" w:rsidR="008832DF" w:rsidRDefault="008832DF">
      <w:pPr>
        <w:spacing w:before="220" w:after="1" w:line="220" w:lineRule="auto"/>
        <w:ind w:firstLine="540"/>
        <w:jc w:val="both"/>
      </w:pPr>
      <w:r>
        <w:rPr>
          <w:rFonts w:ascii="Calibri" w:hAnsi="Calibri" w:cs="Calibri"/>
        </w:rPr>
        <w:t>на холодном оружии - на рукояти или подвешенной этикетке (картонной или металлической);</w:t>
      </w:r>
    </w:p>
    <w:p w14:paraId="06ADD696" w14:textId="77777777" w:rsidR="008832DF" w:rsidRDefault="008832DF">
      <w:pPr>
        <w:spacing w:before="220" w:after="1" w:line="220" w:lineRule="auto"/>
        <w:ind w:firstLine="540"/>
        <w:jc w:val="both"/>
      </w:pPr>
      <w:r>
        <w:rPr>
          <w:rFonts w:ascii="Calibri" w:hAnsi="Calibri" w:cs="Calibri"/>
        </w:rPr>
        <w:t>на оборонительном вооружении (шлемы, щиты) - на внутренней стороне;</w:t>
      </w:r>
    </w:p>
    <w:p w14:paraId="560DEE37" w14:textId="77777777" w:rsidR="008832DF" w:rsidRDefault="008832DF">
      <w:pPr>
        <w:spacing w:before="220" w:after="1" w:line="220" w:lineRule="auto"/>
        <w:ind w:firstLine="540"/>
        <w:jc w:val="both"/>
      </w:pPr>
      <w:r>
        <w:rPr>
          <w:rFonts w:ascii="Calibri" w:hAnsi="Calibri" w:cs="Calibri"/>
        </w:rPr>
        <w:t>на тканях этикетка (с предварительно написанными номерами) из светлой плотной материи (коленкор, полотно, киперная лента) пришивается с изнанки. К несшитому предмету (ковер, платок, отрез материи) этикетка пришивается к одному из углов с изнанки;</w:t>
      </w:r>
    </w:p>
    <w:p w14:paraId="6F7896E2" w14:textId="77777777" w:rsidR="008832DF" w:rsidRDefault="008832DF">
      <w:pPr>
        <w:spacing w:before="220" w:after="1" w:line="220" w:lineRule="auto"/>
        <w:ind w:firstLine="540"/>
        <w:jc w:val="both"/>
      </w:pPr>
      <w:r>
        <w:rPr>
          <w:rFonts w:ascii="Calibri" w:hAnsi="Calibri" w:cs="Calibri"/>
        </w:rPr>
        <w:t>на редких книгах и сброшюрованных документах штамп и номера проставляются на обороте последнего листа либо на внутренней стороне обложки;</w:t>
      </w:r>
    </w:p>
    <w:p w14:paraId="00415351" w14:textId="77777777" w:rsidR="008832DF" w:rsidRDefault="008832DF">
      <w:pPr>
        <w:spacing w:before="220" w:after="1" w:line="220" w:lineRule="auto"/>
        <w:ind w:firstLine="540"/>
        <w:jc w:val="both"/>
      </w:pPr>
      <w:r>
        <w:rPr>
          <w:rFonts w:ascii="Calibri" w:hAnsi="Calibri" w:cs="Calibri"/>
        </w:rPr>
        <w:t>на отдельных документах - на обороте листа в углу карандашом;</w:t>
      </w:r>
    </w:p>
    <w:p w14:paraId="6525FD9A" w14:textId="77777777" w:rsidR="008832DF" w:rsidRDefault="008832DF">
      <w:pPr>
        <w:spacing w:before="220" w:after="1" w:line="220" w:lineRule="auto"/>
        <w:ind w:firstLine="540"/>
        <w:jc w:val="both"/>
      </w:pPr>
      <w:r>
        <w:rPr>
          <w:rFonts w:ascii="Calibri" w:hAnsi="Calibri" w:cs="Calibri"/>
        </w:rPr>
        <w:t>на фотоотпечатках, не наклеенных на бланк на бумажной основе, для маркировки используется карандаш чернографитовый со степенью твердости М-2М. Маркировка осуществляется на оборотной стороне фотографии в нижнем углу;</w:t>
      </w:r>
    </w:p>
    <w:p w14:paraId="7D7ED91B" w14:textId="77777777" w:rsidR="008832DF" w:rsidRDefault="008832DF">
      <w:pPr>
        <w:spacing w:before="220" w:after="1" w:line="220" w:lineRule="auto"/>
        <w:ind w:firstLine="540"/>
        <w:jc w:val="both"/>
      </w:pPr>
      <w:r>
        <w:rPr>
          <w:rFonts w:ascii="Calibri" w:hAnsi="Calibri" w:cs="Calibri"/>
        </w:rPr>
        <w:t>для фотоотпечатков на полиэтиленовых бумагах рекомендуется использовать архивно-безопасные инструмент-карандаши;</w:t>
      </w:r>
    </w:p>
    <w:p w14:paraId="065BD913" w14:textId="77777777" w:rsidR="008832DF" w:rsidRDefault="008832DF">
      <w:pPr>
        <w:spacing w:before="220" w:after="1" w:line="220" w:lineRule="auto"/>
        <w:ind w:firstLine="540"/>
        <w:jc w:val="both"/>
      </w:pPr>
      <w:r>
        <w:rPr>
          <w:rFonts w:ascii="Calibri" w:hAnsi="Calibri" w:cs="Calibri"/>
        </w:rPr>
        <w:t>для маркировки дагерротипов, амбротипов, ферротипов целесообразно применять этикетки, закрепленные клеем на основе желатина, поливинилацетата и ацетилцеллюлозы. Не допускается применять силикатный, казеиновый и резиновый клей на основе латекса;</w:t>
      </w:r>
    </w:p>
    <w:p w14:paraId="0CA34F8C" w14:textId="77777777" w:rsidR="008832DF" w:rsidRDefault="008832DF">
      <w:pPr>
        <w:spacing w:before="220" w:after="1" w:line="220" w:lineRule="auto"/>
        <w:ind w:firstLine="540"/>
        <w:jc w:val="both"/>
      </w:pPr>
      <w:r>
        <w:rPr>
          <w:rFonts w:ascii="Calibri" w:hAnsi="Calibri" w:cs="Calibri"/>
        </w:rPr>
        <w:t>негативы на стеклянной основе маркируются в нижней части негатива на эмульсионном слое, в месте свободном от изображения чернографитовым карандашом со степенью твердости М-2М либо процарапывается шилом;</w:t>
      </w:r>
    </w:p>
    <w:p w14:paraId="702F76B0" w14:textId="77777777" w:rsidR="008832DF" w:rsidRDefault="008832DF">
      <w:pPr>
        <w:spacing w:before="220" w:after="1" w:line="220" w:lineRule="auto"/>
        <w:ind w:firstLine="540"/>
        <w:jc w:val="both"/>
      </w:pPr>
      <w:r>
        <w:rPr>
          <w:rFonts w:ascii="Calibri" w:hAnsi="Calibri" w:cs="Calibri"/>
        </w:rPr>
        <w:t>негативы на основе полимерной пленки маркируются на стороне свободной от эмульсионного слоя карандашом со степенью твердости М-2М;</w:t>
      </w:r>
    </w:p>
    <w:p w14:paraId="67E92D0E" w14:textId="77777777" w:rsidR="008832DF" w:rsidRDefault="008832DF">
      <w:pPr>
        <w:spacing w:before="220" w:after="1" w:line="220" w:lineRule="auto"/>
        <w:ind w:firstLine="540"/>
        <w:jc w:val="both"/>
      </w:pPr>
      <w:r>
        <w:rPr>
          <w:rFonts w:ascii="Calibri" w:hAnsi="Calibri" w:cs="Calibri"/>
        </w:rPr>
        <w:t>на конверте, в котором помещены негативы, путем размещения наклейки или штампа;</w:t>
      </w:r>
    </w:p>
    <w:p w14:paraId="77725A4F" w14:textId="77777777" w:rsidR="008832DF" w:rsidRDefault="008832DF">
      <w:pPr>
        <w:spacing w:before="220" w:after="1" w:line="220" w:lineRule="auto"/>
        <w:ind w:firstLine="540"/>
        <w:jc w:val="both"/>
      </w:pPr>
      <w:r>
        <w:rPr>
          <w:rFonts w:ascii="Calibri" w:hAnsi="Calibri" w:cs="Calibri"/>
        </w:rPr>
        <w:t>на даггеротипах, амбротипах, ферротипах - на этикетках, закрепленных специальным клеем, рекомендованным реставраторами;</w:t>
      </w:r>
    </w:p>
    <w:p w14:paraId="78FF7BF0" w14:textId="77777777" w:rsidR="008832DF" w:rsidRDefault="008832DF">
      <w:pPr>
        <w:spacing w:before="220" w:after="1" w:line="220" w:lineRule="auto"/>
        <w:ind w:firstLine="540"/>
        <w:jc w:val="both"/>
      </w:pPr>
      <w:r>
        <w:rPr>
          <w:rFonts w:ascii="Calibri" w:hAnsi="Calibri" w:cs="Calibri"/>
        </w:rPr>
        <w:t>на тушках животных и птиц - на специальных подвесных этикетках (ярлыках);</w:t>
      </w:r>
    </w:p>
    <w:p w14:paraId="7C428E1C" w14:textId="77777777" w:rsidR="008832DF" w:rsidRDefault="008832DF">
      <w:pPr>
        <w:spacing w:before="220" w:after="1" w:line="220" w:lineRule="auto"/>
        <w:ind w:firstLine="540"/>
        <w:jc w:val="both"/>
      </w:pPr>
      <w:r>
        <w:rPr>
          <w:rFonts w:ascii="Calibri" w:hAnsi="Calibri" w:cs="Calibri"/>
        </w:rPr>
        <w:t>на чучелах - на подставках;</w:t>
      </w:r>
    </w:p>
    <w:p w14:paraId="2052C5FB" w14:textId="77777777" w:rsidR="008832DF" w:rsidRDefault="008832DF">
      <w:pPr>
        <w:spacing w:before="220" w:after="1" w:line="220" w:lineRule="auto"/>
        <w:ind w:firstLine="540"/>
        <w:jc w:val="both"/>
      </w:pPr>
      <w:r>
        <w:rPr>
          <w:rFonts w:ascii="Calibri" w:hAnsi="Calibri" w:cs="Calibri"/>
        </w:rPr>
        <w:t>на препаратах, заключенных в банки или постоянные футляры - на наружной стороне банки или футляра;</w:t>
      </w:r>
    </w:p>
    <w:p w14:paraId="2281E0C3" w14:textId="77777777" w:rsidR="008832DF" w:rsidRDefault="008832DF">
      <w:pPr>
        <w:spacing w:before="220" w:after="1" w:line="220" w:lineRule="auto"/>
        <w:ind w:firstLine="540"/>
        <w:jc w:val="both"/>
      </w:pPr>
      <w:r>
        <w:rPr>
          <w:rFonts w:ascii="Calibri" w:hAnsi="Calibri" w:cs="Calibri"/>
        </w:rPr>
        <w:t>на гербарных листах - на каждом листе внизу;</w:t>
      </w:r>
    </w:p>
    <w:p w14:paraId="6B98639E" w14:textId="77777777" w:rsidR="008832DF" w:rsidRDefault="008832DF">
      <w:pPr>
        <w:spacing w:before="220" w:after="1" w:line="220" w:lineRule="auto"/>
        <w:ind w:firstLine="540"/>
        <w:jc w:val="both"/>
      </w:pPr>
      <w:r>
        <w:rPr>
          <w:rFonts w:ascii="Calibri" w:hAnsi="Calibri" w:cs="Calibri"/>
        </w:rPr>
        <w:t>на геологических и палеонтологических образцах - непосредственно на предметах;</w:t>
      </w:r>
    </w:p>
    <w:p w14:paraId="503288E0" w14:textId="77777777" w:rsidR="008832DF" w:rsidRDefault="008832DF">
      <w:pPr>
        <w:spacing w:before="220" w:after="1" w:line="220" w:lineRule="auto"/>
        <w:ind w:firstLine="540"/>
        <w:jc w:val="both"/>
      </w:pPr>
      <w:r>
        <w:rPr>
          <w:rFonts w:ascii="Calibri" w:hAnsi="Calibri" w:cs="Calibri"/>
        </w:rPr>
        <w:t>на почвенных образцах - на стенке ящиков с монолитами или на банках и коробках с образцами;</w:t>
      </w:r>
    </w:p>
    <w:p w14:paraId="3DB9E98B" w14:textId="77777777" w:rsidR="008832DF" w:rsidRDefault="008832DF">
      <w:pPr>
        <w:spacing w:before="220" w:after="1" w:line="220" w:lineRule="auto"/>
        <w:ind w:firstLine="540"/>
        <w:jc w:val="both"/>
      </w:pPr>
      <w:r>
        <w:rPr>
          <w:rFonts w:ascii="Calibri" w:hAnsi="Calibri" w:cs="Calibri"/>
        </w:rPr>
        <w:t>на сыпучих образцах - на упаковке.</w:t>
      </w:r>
    </w:p>
    <w:p w14:paraId="2041501E" w14:textId="77777777" w:rsidR="008832DF" w:rsidRDefault="008832DF">
      <w:pPr>
        <w:spacing w:before="220" w:after="1" w:line="220" w:lineRule="auto"/>
        <w:ind w:firstLine="540"/>
        <w:jc w:val="both"/>
      </w:pPr>
      <w:r>
        <w:rPr>
          <w:rFonts w:ascii="Calibri" w:hAnsi="Calibri" w:cs="Calibri"/>
        </w:rPr>
        <w:t>53.5. На предметах с бумажной основой (рисунки, гравюры, плакаты, рукописи) или на ярлыках на тканевой основе для пришивания их к предметам из тканей, применяются специально изготовленные штампы размером не более 15 x 30 мм. Учетные обозначения на штампе проставляются краской или тушью.</w:t>
      </w:r>
    </w:p>
    <w:p w14:paraId="04AB417B" w14:textId="77777777" w:rsidR="008832DF" w:rsidRDefault="008832DF">
      <w:pPr>
        <w:spacing w:before="220" w:after="1" w:line="220" w:lineRule="auto"/>
        <w:ind w:firstLine="540"/>
        <w:jc w:val="both"/>
      </w:pPr>
      <w:r>
        <w:rPr>
          <w:rFonts w:ascii="Calibri" w:hAnsi="Calibri" w:cs="Calibri"/>
        </w:rPr>
        <w:t>53.6. Все учетные обозначения (шифры и номера) музея, нанесенные на предметы, подлежащие замене на новые номера или шифры, сохраняются на предметах, и погашаются посредством зачеркивания одной чертой, чтобы данные читались и просматривались.</w:t>
      </w:r>
    </w:p>
    <w:p w14:paraId="38FBB019" w14:textId="77777777" w:rsidR="008832DF" w:rsidRDefault="008832DF">
      <w:pPr>
        <w:spacing w:before="220" w:after="1" w:line="220" w:lineRule="auto"/>
        <w:ind w:firstLine="540"/>
        <w:jc w:val="both"/>
      </w:pPr>
      <w:r>
        <w:rPr>
          <w:rFonts w:ascii="Calibri" w:hAnsi="Calibri" w:cs="Calibri"/>
        </w:rPr>
        <w:t>Ярлыки, этикетки и надписи старых музейных собраний, частных коллекций или выставочных залов, отражающие историю предмета и музейного собирательства, погашению посредством зачеркивания и отделению от музейного предмета не подлежат.</w:t>
      </w:r>
    </w:p>
    <w:p w14:paraId="2A9F9390" w14:textId="77777777" w:rsidR="008832DF" w:rsidRDefault="008832DF">
      <w:pPr>
        <w:spacing w:before="220" w:after="1" w:line="220" w:lineRule="auto"/>
        <w:ind w:firstLine="540"/>
        <w:jc w:val="both"/>
      </w:pPr>
      <w:r>
        <w:rPr>
          <w:rFonts w:ascii="Calibri" w:hAnsi="Calibri" w:cs="Calibri"/>
        </w:rPr>
        <w:t>53.7. Предметы, поступившие в музей на временное хранение (временное экспонирование, реставрация), маркируются упрощенной техникой: номера временного хранения (временного пользования) наносятся карандашом или обозначаются на подвесных ярлыках.</w:t>
      </w:r>
    </w:p>
    <w:p w14:paraId="46ECC50B" w14:textId="77777777" w:rsidR="008832DF" w:rsidRDefault="008832DF">
      <w:pPr>
        <w:spacing w:before="220" w:after="1" w:line="220" w:lineRule="auto"/>
        <w:ind w:firstLine="540"/>
        <w:jc w:val="both"/>
      </w:pPr>
      <w:r>
        <w:rPr>
          <w:rFonts w:ascii="Calibri" w:hAnsi="Calibri" w:cs="Calibri"/>
        </w:rPr>
        <w:t>53.8. Система учетной маркировки и способы нанесения учетных обозначений на каждый вид музейных предметов определяются Внутримузейными правилами.</w:t>
      </w:r>
    </w:p>
    <w:p w14:paraId="045006A6" w14:textId="77777777" w:rsidR="008832DF" w:rsidRDefault="008832DF">
      <w:pPr>
        <w:spacing w:before="220" w:after="1" w:line="220" w:lineRule="auto"/>
        <w:ind w:firstLine="540"/>
        <w:jc w:val="both"/>
      </w:pPr>
      <w:r>
        <w:rPr>
          <w:rFonts w:ascii="Calibri" w:hAnsi="Calibri" w:cs="Calibri"/>
        </w:rPr>
        <w:t>Применение при маркировке новых материалов (клей, краска) согласовывается с реставраторами.</w:t>
      </w:r>
    </w:p>
    <w:p w14:paraId="0D1BC501" w14:textId="77777777" w:rsidR="008832DF" w:rsidRDefault="008832DF">
      <w:pPr>
        <w:spacing w:before="220" w:after="1" w:line="220" w:lineRule="auto"/>
        <w:ind w:firstLine="540"/>
        <w:jc w:val="both"/>
      </w:pPr>
      <w:r>
        <w:rPr>
          <w:rFonts w:ascii="Calibri" w:hAnsi="Calibri" w:cs="Calibri"/>
        </w:rPr>
        <w:t>53.9. В целях обеспечения безопасности, защиты музейного предмета от преступных посягательств (включая хищение) и идентификации музейного предмета на него наносится охранная маркировка.</w:t>
      </w:r>
    </w:p>
    <w:p w14:paraId="7D6181C3" w14:textId="77777777" w:rsidR="008832DF" w:rsidRDefault="008832DF">
      <w:pPr>
        <w:spacing w:before="220" w:after="1" w:line="220" w:lineRule="auto"/>
        <w:ind w:firstLine="540"/>
        <w:jc w:val="both"/>
      </w:pPr>
      <w:r>
        <w:rPr>
          <w:rFonts w:ascii="Calibri" w:hAnsi="Calibri" w:cs="Calibri"/>
        </w:rPr>
        <w:t>53.10. Охранная маркировка осуществляется путем нанесения на музейный предмет средства идентификации (например, химической метки, радиочастотной метки).</w:t>
      </w:r>
    </w:p>
    <w:p w14:paraId="20BC2435" w14:textId="77777777" w:rsidR="008832DF" w:rsidRDefault="008832DF">
      <w:pPr>
        <w:spacing w:before="220" w:after="1" w:line="220" w:lineRule="auto"/>
        <w:ind w:firstLine="540"/>
        <w:jc w:val="both"/>
      </w:pPr>
      <w:r>
        <w:rPr>
          <w:rFonts w:ascii="Calibri" w:hAnsi="Calibri" w:cs="Calibri"/>
        </w:rPr>
        <w:t>53.11. Средство идентификации должно быть безвредным для здоровья человека при экспонировании или хранении музейных предметов в фондохранилищах и залах музея, с учетом временного фактора воздействия на персонал и посетителей.</w:t>
      </w:r>
    </w:p>
    <w:p w14:paraId="6CC5BD39" w14:textId="77777777" w:rsidR="008832DF" w:rsidRDefault="008832DF">
      <w:pPr>
        <w:spacing w:before="220" w:after="1" w:line="220" w:lineRule="auto"/>
        <w:ind w:firstLine="540"/>
        <w:jc w:val="both"/>
      </w:pPr>
      <w:r>
        <w:rPr>
          <w:rFonts w:ascii="Calibri" w:hAnsi="Calibri" w:cs="Calibri"/>
        </w:rPr>
        <w:t>53.12. Средство идентификации должно быть безвредным для здоровья маркировщиков, реставраторов и сотрудников, непосредственно вступающим в контакт с маркированным музейным предметом.</w:t>
      </w:r>
    </w:p>
    <w:p w14:paraId="78F927D8" w14:textId="77777777" w:rsidR="008832DF" w:rsidRDefault="008832DF">
      <w:pPr>
        <w:spacing w:before="220" w:after="1" w:line="220" w:lineRule="auto"/>
        <w:ind w:firstLine="540"/>
        <w:jc w:val="both"/>
      </w:pPr>
      <w:r>
        <w:rPr>
          <w:rFonts w:ascii="Calibri" w:hAnsi="Calibri" w:cs="Calibri"/>
        </w:rPr>
        <w:t>53.13. Средство идентификации должно быть безопасным по отношению к состоянию сохранности музейного предмета во время маркировки, хранения и перемещения музейного предмета, а также при его идентификации.</w:t>
      </w:r>
    </w:p>
    <w:p w14:paraId="097A784B" w14:textId="77777777" w:rsidR="008832DF" w:rsidRDefault="008832DF">
      <w:pPr>
        <w:spacing w:before="220" w:after="1" w:line="220" w:lineRule="auto"/>
        <w:ind w:firstLine="540"/>
        <w:jc w:val="both"/>
      </w:pPr>
      <w:r>
        <w:rPr>
          <w:rFonts w:ascii="Calibri" w:hAnsi="Calibri" w:cs="Calibri"/>
        </w:rPr>
        <w:t>53.14. Средство идентификации не должно вносить изменения в структуру музейного предмета.</w:t>
      </w:r>
    </w:p>
    <w:p w14:paraId="3A657B3C" w14:textId="77777777" w:rsidR="008832DF" w:rsidRDefault="008832DF">
      <w:pPr>
        <w:spacing w:before="220" w:after="1" w:line="220" w:lineRule="auto"/>
        <w:ind w:firstLine="540"/>
        <w:jc w:val="both"/>
      </w:pPr>
      <w:r>
        <w:rPr>
          <w:rFonts w:ascii="Calibri" w:hAnsi="Calibri" w:cs="Calibri"/>
        </w:rPr>
        <w:t>53.15. В случае нанесения химической метки на музейный предмет используется уникальный бесцветный маркировочный состав. Маркировочный состав должен обладать следующими характеристиками:</w:t>
      </w:r>
    </w:p>
    <w:p w14:paraId="62358A28" w14:textId="77777777" w:rsidR="008832DF" w:rsidRDefault="008832DF">
      <w:pPr>
        <w:spacing w:before="220" w:after="1" w:line="220" w:lineRule="auto"/>
        <w:ind w:firstLine="540"/>
        <w:jc w:val="both"/>
      </w:pPr>
      <w:r>
        <w:rPr>
          <w:rFonts w:ascii="Calibri" w:hAnsi="Calibri" w:cs="Calibri"/>
        </w:rPr>
        <w:t>групповыми идентификационными признаками, совокупность которых определяется с помощью специального портативного детектора;</w:t>
      </w:r>
    </w:p>
    <w:p w14:paraId="3B0206CF" w14:textId="77777777" w:rsidR="008832DF" w:rsidRDefault="008832DF">
      <w:pPr>
        <w:spacing w:before="220" w:after="1" w:line="220" w:lineRule="auto"/>
        <w:ind w:firstLine="540"/>
        <w:jc w:val="both"/>
      </w:pPr>
      <w:r>
        <w:rPr>
          <w:rFonts w:ascii="Calibri" w:hAnsi="Calibri" w:cs="Calibri"/>
        </w:rPr>
        <w:t>невидимый в естественном освещении, но визуально читаем при использовании спектральных осветителей (портативного детектора);</w:t>
      </w:r>
    </w:p>
    <w:p w14:paraId="57CC0AB7" w14:textId="77777777" w:rsidR="008832DF" w:rsidRDefault="008832DF">
      <w:pPr>
        <w:spacing w:before="220" w:after="1" w:line="220" w:lineRule="auto"/>
        <w:ind w:firstLine="540"/>
        <w:jc w:val="both"/>
      </w:pPr>
      <w:r>
        <w:rPr>
          <w:rFonts w:ascii="Calibri" w:hAnsi="Calibri" w:cs="Calibri"/>
        </w:rPr>
        <w:t>высокая устойчивость к механическим воздействиям (стирание, повреждение);</w:t>
      </w:r>
    </w:p>
    <w:p w14:paraId="49C3EE50" w14:textId="77777777" w:rsidR="008832DF" w:rsidRDefault="008832DF">
      <w:pPr>
        <w:spacing w:before="220" w:after="1" w:line="220" w:lineRule="auto"/>
        <w:ind w:firstLine="540"/>
        <w:jc w:val="both"/>
      </w:pPr>
      <w:r>
        <w:rPr>
          <w:rFonts w:ascii="Calibri" w:hAnsi="Calibri" w:cs="Calibri"/>
        </w:rPr>
        <w:t>повышенная устойчивость к внешним воздействиям (тепла, влаги, света и иным).</w:t>
      </w:r>
    </w:p>
    <w:p w14:paraId="7C9A591D" w14:textId="77777777" w:rsidR="008832DF" w:rsidRDefault="008832DF">
      <w:pPr>
        <w:spacing w:before="220" w:after="1" w:line="220" w:lineRule="auto"/>
        <w:ind w:firstLine="540"/>
        <w:jc w:val="both"/>
      </w:pPr>
      <w:r>
        <w:rPr>
          <w:rFonts w:ascii="Calibri" w:hAnsi="Calibri" w:cs="Calibri"/>
        </w:rPr>
        <w:t xml:space="preserve">53.16 - 53.17. Утратили силу с 1 марта 2025 года. - </w:t>
      </w:r>
      <w:hyperlink r:id="rId145">
        <w:r>
          <w:rPr>
            <w:rFonts w:ascii="Calibri" w:hAnsi="Calibri" w:cs="Calibri"/>
            <w:color w:val="0000FF"/>
          </w:rPr>
          <w:t>Приказ</w:t>
        </w:r>
      </w:hyperlink>
      <w:r>
        <w:rPr>
          <w:rFonts w:ascii="Calibri" w:hAnsi="Calibri" w:cs="Calibri"/>
        </w:rPr>
        <w:t xml:space="preserve"> Минкультуры России от 29.08.2024 N 1648.</w:t>
      </w:r>
    </w:p>
    <w:p w14:paraId="48599682" w14:textId="77777777" w:rsidR="008832DF" w:rsidRDefault="008832DF">
      <w:pPr>
        <w:spacing w:after="1" w:line="220" w:lineRule="auto"/>
        <w:jc w:val="both"/>
      </w:pPr>
    </w:p>
    <w:p w14:paraId="2FEFE580" w14:textId="77777777" w:rsidR="008832DF" w:rsidRDefault="008832DF">
      <w:pPr>
        <w:spacing w:after="1" w:line="220" w:lineRule="auto"/>
        <w:jc w:val="center"/>
        <w:outlineLvl w:val="1"/>
      </w:pPr>
      <w:bookmarkStart w:id="55" w:name="P1776"/>
      <w:bookmarkEnd w:id="55"/>
      <w:r>
        <w:rPr>
          <w:rFonts w:ascii="Calibri" w:hAnsi="Calibri" w:cs="Calibri"/>
          <w:b/>
        </w:rPr>
        <w:t>LIV. Проверка фактического наличия и физической сохранности</w:t>
      </w:r>
    </w:p>
    <w:p w14:paraId="21442509" w14:textId="77777777" w:rsidR="008832DF" w:rsidRDefault="008832DF">
      <w:pPr>
        <w:spacing w:after="1" w:line="220" w:lineRule="auto"/>
        <w:jc w:val="center"/>
      </w:pPr>
      <w:r>
        <w:rPr>
          <w:rFonts w:ascii="Calibri" w:hAnsi="Calibri" w:cs="Calibri"/>
          <w:b/>
        </w:rPr>
        <w:t>музейных предметов и музейных коллекций и сверка</w:t>
      </w:r>
    </w:p>
    <w:p w14:paraId="4E4D9353" w14:textId="77777777" w:rsidR="008832DF" w:rsidRDefault="008832DF">
      <w:pPr>
        <w:spacing w:after="1" w:line="220" w:lineRule="auto"/>
        <w:jc w:val="center"/>
      </w:pPr>
      <w:r>
        <w:rPr>
          <w:rFonts w:ascii="Calibri" w:hAnsi="Calibri" w:cs="Calibri"/>
          <w:b/>
        </w:rPr>
        <w:t>сведений о музейных предметах и музейных коллекциях,</w:t>
      </w:r>
    </w:p>
    <w:p w14:paraId="1119B4D1" w14:textId="77777777" w:rsidR="008832DF" w:rsidRDefault="008832DF">
      <w:pPr>
        <w:spacing w:after="1" w:line="220" w:lineRule="auto"/>
        <w:jc w:val="center"/>
      </w:pPr>
      <w:r>
        <w:rPr>
          <w:rFonts w:ascii="Calibri" w:hAnsi="Calibri" w:cs="Calibri"/>
          <w:b/>
        </w:rPr>
        <w:t>внесенных в Государственный каталог, со сведениями,</w:t>
      </w:r>
    </w:p>
    <w:p w14:paraId="223A6B5A" w14:textId="77777777" w:rsidR="008832DF" w:rsidRDefault="008832DF">
      <w:pPr>
        <w:spacing w:after="1" w:line="220" w:lineRule="auto"/>
        <w:jc w:val="center"/>
      </w:pPr>
      <w:r>
        <w:rPr>
          <w:rFonts w:ascii="Calibri" w:hAnsi="Calibri" w:cs="Calibri"/>
          <w:b/>
        </w:rPr>
        <w:t>содержащимися в учетной документации, связанной</w:t>
      </w:r>
    </w:p>
    <w:p w14:paraId="363522BA" w14:textId="77777777" w:rsidR="008832DF" w:rsidRDefault="008832DF">
      <w:pPr>
        <w:spacing w:after="1" w:line="220" w:lineRule="auto"/>
        <w:jc w:val="center"/>
      </w:pPr>
      <w:r>
        <w:rPr>
          <w:rFonts w:ascii="Calibri" w:hAnsi="Calibri" w:cs="Calibri"/>
          <w:b/>
        </w:rPr>
        <w:t>с этими музейными предметами</w:t>
      </w:r>
    </w:p>
    <w:p w14:paraId="2F821AE7" w14:textId="77777777" w:rsidR="008832DF" w:rsidRDefault="008832DF">
      <w:pPr>
        <w:spacing w:after="1" w:line="220" w:lineRule="auto"/>
        <w:jc w:val="center"/>
      </w:pPr>
    </w:p>
    <w:p w14:paraId="2D4EE7E3" w14:textId="77777777" w:rsidR="008832DF" w:rsidRDefault="008832DF">
      <w:pPr>
        <w:spacing w:after="1" w:line="220" w:lineRule="auto"/>
        <w:jc w:val="center"/>
      </w:pPr>
      <w:r>
        <w:rPr>
          <w:rFonts w:ascii="Calibri" w:hAnsi="Calibri" w:cs="Calibri"/>
        </w:rPr>
        <w:t xml:space="preserve">(в ред. </w:t>
      </w:r>
      <w:hyperlink r:id="rId146">
        <w:r>
          <w:rPr>
            <w:rFonts w:ascii="Calibri" w:hAnsi="Calibri" w:cs="Calibri"/>
            <w:color w:val="0000FF"/>
          </w:rPr>
          <w:t>Приказа</w:t>
        </w:r>
      </w:hyperlink>
      <w:r>
        <w:rPr>
          <w:rFonts w:ascii="Calibri" w:hAnsi="Calibri" w:cs="Calibri"/>
        </w:rPr>
        <w:t xml:space="preserve"> Минкультуры России от 29.08.2024 N 1648)</w:t>
      </w:r>
    </w:p>
    <w:p w14:paraId="4722AC62" w14:textId="77777777" w:rsidR="008832DF" w:rsidRDefault="008832DF">
      <w:pPr>
        <w:spacing w:after="1" w:line="220" w:lineRule="auto"/>
        <w:jc w:val="both"/>
      </w:pPr>
    </w:p>
    <w:p w14:paraId="183BF8EE" w14:textId="77777777" w:rsidR="008832DF" w:rsidRDefault="008832DF">
      <w:pPr>
        <w:spacing w:after="1" w:line="220" w:lineRule="auto"/>
        <w:ind w:firstLine="540"/>
        <w:jc w:val="both"/>
      </w:pPr>
      <w:r>
        <w:rPr>
          <w:rFonts w:ascii="Calibri" w:hAnsi="Calibri" w:cs="Calibri"/>
        </w:rPr>
        <w:t>54.1. Музеи обязаны проводить проверку наличия и сверку сведений в отношении музейных предметов основного и иных фондов.</w:t>
      </w:r>
    </w:p>
    <w:p w14:paraId="4FC98752" w14:textId="77777777" w:rsidR="008832DF" w:rsidRDefault="008832DF">
      <w:pPr>
        <w:spacing w:before="220" w:after="1" w:line="220" w:lineRule="auto"/>
        <w:ind w:firstLine="540"/>
        <w:jc w:val="both"/>
      </w:pPr>
      <w:r>
        <w:rPr>
          <w:rFonts w:ascii="Calibri" w:hAnsi="Calibri" w:cs="Calibri"/>
        </w:rPr>
        <w:t>54.2. Проверка наличия и сверка сведений проводится с целью приведения в соответствие записей о музейных предметах в учетной документации и в Государственном каталоге (для музейных предметов основного фонда) (название, краткое описание, материал, техники изготовления, размеры, объем, массы, способ и источник поступления, состояние сохранности, форма собственности, категория) фактическому состоянию музейных предметов.</w:t>
      </w:r>
    </w:p>
    <w:p w14:paraId="01592BDC" w14:textId="77777777" w:rsidR="008832DF" w:rsidRDefault="008832DF">
      <w:pPr>
        <w:spacing w:before="220" w:after="1" w:line="220" w:lineRule="auto"/>
        <w:ind w:firstLine="540"/>
        <w:jc w:val="both"/>
      </w:pPr>
      <w:r>
        <w:rPr>
          <w:rFonts w:ascii="Calibri" w:hAnsi="Calibri" w:cs="Calibri"/>
        </w:rPr>
        <w:t>54.3. Проверка наличия и сверка сведений проводится циклами в соответствии с планом-графиком, согласованный учредителем и утвержденным приказом музея (далее - план-график).</w:t>
      </w:r>
    </w:p>
    <w:p w14:paraId="54F44CF2" w14:textId="77777777" w:rsidR="008832DF" w:rsidRDefault="008832DF">
      <w:pPr>
        <w:spacing w:before="220" w:after="1" w:line="220" w:lineRule="auto"/>
        <w:ind w:firstLine="540"/>
        <w:jc w:val="both"/>
      </w:pPr>
      <w:r>
        <w:rPr>
          <w:rFonts w:ascii="Calibri" w:hAnsi="Calibri" w:cs="Calibri"/>
        </w:rPr>
        <w:t>План-график устанавливает срок проведения цикла проверки наличия и сверки сведений, сроки проверки наличия и сверки сведений по каждой фондовой коллекции основного фонда, по основному фонду в целом и по каждому иному фонду, сроки подготовки актов и отчетов о результатах проведения проверки наличия и сверки сведений.</w:t>
      </w:r>
    </w:p>
    <w:p w14:paraId="3B38B855" w14:textId="77777777" w:rsidR="008832DF" w:rsidRDefault="008832DF">
      <w:pPr>
        <w:spacing w:before="220" w:after="1" w:line="220" w:lineRule="auto"/>
        <w:ind w:firstLine="540"/>
        <w:jc w:val="both"/>
      </w:pPr>
      <w:r>
        <w:rPr>
          <w:rFonts w:ascii="Calibri" w:hAnsi="Calibri" w:cs="Calibri"/>
        </w:rPr>
        <w:t>Сроки проведения проверки наличия и сверки сведений в структурных подразделениях с обособленным учетом (филиалы, обособленные структурные подразделения) включаются в общий план-график музея в виде разделов.</w:t>
      </w:r>
    </w:p>
    <w:p w14:paraId="0A0460B6" w14:textId="77777777" w:rsidR="008832DF" w:rsidRDefault="008832DF">
      <w:pPr>
        <w:spacing w:before="220" w:after="1" w:line="220" w:lineRule="auto"/>
        <w:ind w:firstLine="540"/>
        <w:jc w:val="both"/>
      </w:pPr>
      <w:r>
        <w:rPr>
          <w:rFonts w:ascii="Calibri" w:hAnsi="Calibri" w:cs="Calibri"/>
        </w:rPr>
        <w:t>Началом цикла проверки наличия и сверки сведений устанавливается 1 января года утверждения плана-графика.</w:t>
      </w:r>
    </w:p>
    <w:p w14:paraId="64FED2B3" w14:textId="77777777" w:rsidR="008832DF" w:rsidRDefault="008832DF">
      <w:pPr>
        <w:spacing w:before="220" w:after="1" w:line="220" w:lineRule="auto"/>
        <w:ind w:firstLine="540"/>
        <w:jc w:val="both"/>
      </w:pPr>
      <w:r>
        <w:rPr>
          <w:rFonts w:ascii="Calibri" w:hAnsi="Calibri" w:cs="Calibri"/>
        </w:rPr>
        <w:t xml:space="preserve">Рекомендуемый образец плана-графика приведен в </w:t>
      </w:r>
      <w:hyperlink w:anchor="P2916">
        <w:r>
          <w:rPr>
            <w:rFonts w:ascii="Calibri" w:hAnsi="Calibri" w:cs="Calibri"/>
            <w:color w:val="0000FF"/>
          </w:rPr>
          <w:t>приложении N 10</w:t>
        </w:r>
      </w:hyperlink>
      <w:r>
        <w:rPr>
          <w:rFonts w:ascii="Calibri" w:hAnsi="Calibri" w:cs="Calibri"/>
        </w:rPr>
        <w:t xml:space="preserve"> к Единым правилам.</w:t>
      </w:r>
    </w:p>
    <w:p w14:paraId="1EE5F9CA" w14:textId="77777777" w:rsidR="008832DF" w:rsidRDefault="008832DF">
      <w:pPr>
        <w:spacing w:before="220" w:after="1" w:line="220" w:lineRule="auto"/>
        <w:ind w:firstLine="540"/>
        <w:jc w:val="both"/>
      </w:pPr>
      <w:r>
        <w:rPr>
          <w:rFonts w:ascii="Calibri" w:hAnsi="Calibri" w:cs="Calibri"/>
        </w:rPr>
        <w:t>54.4. Проверка наличия и сверка сведений проводится в следующие сроки с учетом количества музейных предметов:</w:t>
      </w:r>
    </w:p>
    <w:p w14:paraId="77AC8F46"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до 10 000 - 1 раз в 5 лет, в том числе период проведения проверки наличия и сверки сведений - 2 года;</w:t>
      </w:r>
    </w:p>
    <w:p w14:paraId="320168EA"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от 10 001 до 30 000 - 1 раз в 7 лет, в том числе период проведения с проверки наличия и сверки сведений - 5 лет;</w:t>
      </w:r>
    </w:p>
    <w:p w14:paraId="7B22B5D7"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от 30 001 до 100 000 - 1 раз в 10 лет, в том числе период проведения проверки наличия и сверки сведений - 7 лет;</w:t>
      </w:r>
    </w:p>
    <w:p w14:paraId="7DA6FB54"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от 100 001 до 400 000 - 1 раз в 12 лет, в том числе период проведения проверки наличия и сверки сведений - 10 лет;</w:t>
      </w:r>
    </w:p>
    <w:p w14:paraId="0A04BA08"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от 400 001 до 800 000 - 1 раз в 15 лет, в том числе период проведения проверки наличия и сверки сведений - 12 лет;</w:t>
      </w:r>
    </w:p>
    <w:p w14:paraId="726189C3"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от 800 001 до 1 500 000 - 1 раз в 15 лет, в том числе период проведения проверки наличия и сверки сведений - 15 лет;</w:t>
      </w:r>
    </w:p>
    <w:p w14:paraId="22EEFB46" w14:textId="77777777" w:rsidR="008832DF" w:rsidRDefault="008832DF">
      <w:pPr>
        <w:spacing w:before="220" w:after="1" w:line="220" w:lineRule="auto"/>
        <w:ind w:firstLine="540"/>
        <w:jc w:val="both"/>
      </w:pPr>
      <w:r>
        <w:rPr>
          <w:rFonts w:ascii="Calibri" w:hAnsi="Calibri" w:cs="Calibri"/>
        </w:rPr>
        <w:t>для музеев с общим количеством музейных предметов свыше 1 500 001 - 1 раз в 20 лет, в том числе период проведения проверки наличия и сверки сведений - 20 лет.</w:t>
      </w:r>
    </w:p>
    <w:p w14:paraId="452A629A" w14:textId="77777777" w:rsidR="008832DF" w:rsidRDefault="008832DF">
      <w:pPr>
        <w:spacing w:before="220" w:after="1" w:line="220" w:lineRule="auto"/>
        <w:ind w:firstLine="540"/>
        <w:jc w:val="both"/>
      </w:pPr>
      <w:r>
        <w:rPr>
          <w:rFonts w:ascii="Calibri" w:hAnsi="Calibri" w:cs="Calibri"/>
        </w:rPr>
        <w:t>54.5. Разработанный музеем проект плана-графика направляется учредителю музея с сопроводительным письмом.</w:t>
      </w:r>
    </w:p>
    <w:p w14:paraId="0615944D" w14:textId="77777777" w:rsidR="008832DF" w:rsidRDefault="008832DF">
      <w:pPr>
        <w:spacing w:before="220" w:after="1" w:line="220" w:lineRule="auto"/>
        <w:ind w:firstLine="540"/>
        <w:jc w:val="both"/>
      </w:pPr>
      <w:r>
        <w:rPr>
          <w:rFonts w:ascii="Calibri" w:hAnsi="Calibri" w:cs="Calibri"/>
        </w:rPr>
        <w:t>Решение о согласовании проекта плана-графика принимается учредителем музея в течение 20 рабочих дней со дня поступления плана-графика и оформляется письмом на бланке учредителя.</w:t>
      </w:r>
    </w:p>
    <w:p w14:paraId="04E70619" w14:textId="77777777" w:rsidR="008832DF" w:rsidRDefault="008832DF">
      <w:pPr>
        <w:spacing w:before="220" w:after="1" w:line="220" w:lineRule="auto"/>
        <w:ind w:firstLine="540"/>
        <w:jc w:val="both"/>
      </w:pPr>
      <w:r>
        <w:rPr>
          <w:rFonts w:ascii="Calibri" w:hAnsi="Calibri" w:cs="Calibri"/>
        </w:rPr>
        <w:t>В случае выявления в проекте плана-графика недостоверных и (или) неполных сведений учредитель в течение 20 рабочих дней возвращает план-график музею на доработку.</w:t>
      </w:r>
    </w:p>
    <w:p w14:paraId="2DE1A26F" w14:textId="77777777" w:rsidR="008832DF" w:rsidRDefault="008832DF">
      <w:pPr>
        <w:spacing w:before="220" w:after="1" w:line="220" w:lineRule="auto"/>
        <w:ind w:firstLine="540"/>
        <w:jc w:val="both"/>
      </w:pPr>
      <w:r>
        <w:rPr>
          <w:rFonts w:ascii="Calibri" w:hAnsi="Calibri" w:cs="Calibri"/>
        </w:rPr>
        <w:t>Согласованный учредителем проект плана-графика утверждается распорядительным документом музея.</w:t>
      </w:r>
    </w:p>
    <w:p w14:paraId="44213C63" w14:textId="77777777" w:rsidR="008832DF" w:rsidRDefault="008832DF">
      <w:pPr>
        <w:spacing w:before="220" w:after="1" w:line="220" w:lineRule="auto"/>
        <w:ind w:firstLine="540"/>
        <w:jc w:val="both"/>
      </w:pPr>
      <w:r>
        <w:rPr>
          <w:rFonts w:ascii="Calibri" w:hAnsi="Calibri" w:cs="Calibri"/>
        </w:rPr>
        <w:t>Концепция комплектования размещается на официальном сайте музея в информационно-телекоммуникационной сети "Интернет" и в Государственном каталоге Музейного фонда Российской Федерации.</w:t>
      </w:r>
    </w:p>
    <w:p w14:paraId="4A16876B" w14:textId="77777777" w:rsidR="008832DF" w:rsidRDefault="008832DF">
      <w:pPr>
        <w:spacing w:before="220" w:after="1" w:line="220" w:lineRule="auto"/>
        <w:ind w:firstLine="540"/>
        <w:jc w:val="both"/>
      </w:pPr>
      <w:r>
        <w:rPr>
          <w:rFonts w:ascii="Calibri" w:hAnsi="Calibri" w:cs="Calibri"/>
        </w:rPr>
        <w:t>54.6. Согласованный учредителем план-график утверждается приказом музея и направляется с сопроводительным письмом, подписанным руководителем музея, в виде документа на бумажном носителе или в форме электронного документа, направленного посредством системы электронного документооборота:</w:t>
      </w:r>
    </w:p>
    <w:p w14:paraId="5D55EB76" w14:textId="77777777" w:rsidR="008832DF" w:rsidRDefault="008832DF">
      <w:pPr>
        <w:spacing w:before="220" w:after="1" w:line="220" w:lineRule="auto"/>
        <w:ind w:firstLine="540"/>
        <w:jc w:val="both"/>
      </w:pPr>
      <w:r>
        <w:rPr>
          <w:rFonts w:ascii="Calibri" w:hAnsi="Calibri" w:cs="Calibri"/>
        </w:rPr>
        <w:t>в Министерство культуры Российской Федерации для осуществления мониторинга состояния музейных предметов и размещения в личном кабинете музея в Государственном каталоге;</w:t>
      </w:r>
    </w:p>
    <w:p w14:paraId="4436F4AB" w14:textId="77777777" w:rsidR="008832DF" w:rsidRDefault="008832DF">
      <w:pPr>
        <w:spacing w:before="220" w:after="1" w:line="220" w:lineRule="auto"/>
        <w:ind w:firstLine="540"/>
        <w:jc w:val="both"/>
      </w:pPr>
      <w:r>
        <w:rPr>
          <w:rFonts w:ascii="Calibri" w:hAnsi="Calibri" w:cs="Calibri"/>
        </w:rPr>
        <w:t>учредителю музея для осуществления контроля за деятельностью музея.</w:t>
      </w:r>
    </w:p>
    <w:p w14:paraId="0B55260E" w14:textId="77777777" w:rsidR="008832DF" w:rsidRDefault="008832DF">
      <w:pPr>
        <w:spacing w:before="220" w:after="1" w:line="220" w:lineRule="auto"/>
        <w:ind w:firstLine="540"/>
        <w:jc w:val="both"/>
      </w:pPr>
      <w:r>
        <w:rPr>
          <w:rFonts w:ascii="Calibri" w:hAnsi="Calibri" w:cs="Calibri"/>
        </w:rPr>
        <w:t>54.7. Проверка наличия и сверка сведений предметов основного и иных фондов проводится по следующим документам:</w:t>
      </w:r>
    </w:p>
    <w:p w14:paraId="5CA1AA12" w14:textId="77777777" w:rsidR="008832DF" w:rsidRDefault="008832DF">
      <w:pPr>
        <w:spacing w:before="220" w:after="1" w:line="220" w:lineRule="auto"/>
        <w:ind w:firstLine="540"/>
        <w:jc w:val="both"/>
      </w:pPr>
      <w:r>
        <w:rPr>
          <w:rFonts w:ascii="Calibri" w:hAnsi="Calibri" w:cs="Calibri"/>
        </w:rPr>
        <w:t>инвентарная книга фондовой коллекции (для музейных предметов основного фонда);</w:t>
      </w:r>
    </w:p>
    <w:p w14:paraId="41065D37" w14:textId="77777777" w:rsidR="008832DF" w:rsidRDefault="008832DF">
      <w:pPr>
        <w:spacing w:before="220" w:after="1" w:line="220" w:lineRule="auto"/>
        <w:ind w:firstLine="540"/>
        <w:jc w:val="both"/>
      </w:pPr>
      <w:r>
        <w:rPr>
          <w:rFonts w:ascii="Calibri" w:hAnsi="Calibri" w:cs="Calibri"/>
        </w:rPr>
        <w:t>ГИК (для музейных предметов основного фонда);</w:t>
      </w:r>
    </w:p>
    <w:p w14:paraId="2C32D74E" w14:textId="77777777" w:rsidR="008832DF" w:rsidRDefault="008832DF">
      <w:pPr>
        <w:spacing w:before="220" w:after="1" w:line="220" w:lineRule="auto"/>
        <w:ind w:firstLine="540"/>
        <w:jc w:val="both"/>
      </w:pPr>
      <w:r>
        <w:rPr>
          <w:rFonts w:ascii="Calibri" w:hAnsi="Calibri" w:cs="Calibri"/>
        </w:rPr>
        <w:t>книги специального учета (для музейных предметов основного фонда);</w:t>
      </w:r>
    </w:p>
    <w:p w14:paraId="357A9A63" w14:textId="77777777" w:rsidR="008832DF" w:rsidRDefault="008832DF">
      <w:pPr>
        <w:spacing w:before="220" w:after="1" w:line="220" w:lineRule="auto"/>
        <w:ind w:firstLine="540"/>
        <w:jc w:val="both"/>
      </w:pPr>
      <w:r>
        <w:rPr>
          <w:rFonts w:ascii="Calibri" w:hAnsi="Calibri" w:cs="Calibri"/>
        </w:rPr>
        <w:t>КП иных фондов (для музейных предметов иных фондов);</w:t>
      </w:r>
    </w:p>
    <w:p w14:paraId="3B8193A5" w14:textId="77777777" w:rsidR="008832DF" w:rsidRDefault="008832DF">
      <w:pPr>
        <w:spacing w:before="220" w:after="1" w:line="220" w:lineRule="auto"/>
        <w:ind w:firstLine="540"/>
        <w:jc w:val="both"/>
      </w:pPr>
      <w:r>
        <w:rPr>
          <w:rFonts w:ascii="Calibri" w:hAnsi="Calibri" w:cs="Calibri"/>
        </w:rPr>
        <w:t>акты ПХ;</w:t>
      </w:r>
    </w:p>
    <w:p w14:paraId="7509E5F3" w14:textId="77777777" w:rsidR="008832DF" w:rsidRDefault="008832DF">
      <w:pPr>
        <w:spacing w:before="220" w:after="1" w:line="220" w:lineRule="auto"/>
        <w:ind w:firstLine="540"/>
        <w:jc w:val="both"/>
      </w:pPr>
      <w:r>
        <w:rPr>
          <w:rFonts w:ascii="Calibri" w:hAnsi="Calibri" w:cs="Calibri"/>
        </w:rPr>
        <w:t>акты ОХ;</w:t>
      </w:r>
    </w:p>
    <w:p w14:paraId="17C78049" w14:textId="77777777" w:rsidR="008832DF" w:rsidRDefault="008832DF">
      <w:pPr>
        <w:spacing w:before="220" w:after="1" w:line="220" w:lineRule="auto"/>
        <w:ind w:firstLine="540"/>
        <w:jc w:val="both"/>
      </w:pPr>
      <w:r>
        <w:rPr>
          <w:rFonts w:ascii="Calibri" w:hAnsi="Calibri" w:cs="Calibri"/>
        </w:rPr>
        <w:t>акты приема-передачи музейных предметов на временное хранение;</w:t>
      </w:r>
    </w:p>
    <w:p w14:paraId="5B911E4D" w14:textId="77777777" w:rsidR="008832DF" w:rsidRDefault="008832DF">
      <w:pPr>
        <w:spacing w:before="220" w:after="1" w:line="220" w:lineRule="auto"/>
        <w:ind w:firstLine="540"/>
        <w:jc w:val="both"/>
      </w:pPr>
      <w:r>
        <w:rPr>
          <w:rFonts w:ascii="Calibri" w:hAnsi="Calibri" w:cs="Calibri"/>
        </w:rPr>
        <w:t>акты возврата предметов, находившихся на временном хранении;</w:t>
      </w:r>
    </w:p>
    <w:p w14:paraId="69444923" w14:textId="77777777" w:rsidR="008832DF" w:rsidRDefault="008832DF">
      <w:pPr>
        <w:spacing w:before="220" w:after="1" w:line="220" w:lineRule="auto"/>
        <w:ind w:firstLine="540"/>
        <w:jc w:val="both"/>
      </w:pPr>
      <w:r>
        <w:rPr>
          <w:rFonts w:ascii="Calibri" w:hAnsi="Calibri" w:cs="Calibri"/>
        </w:rPr>
        <w:t>акты выдачи музейных предметов на постоянное хранение;</w:t>
      </w:r>
    </w:p>
    <w:p w14:paraId="7BB6A365" w14:textId="77777777" w:rsidR="008832DF" w:rsidRDefault="008832DF">
      <w:pPr>
        <w:spacing w:before="220" w:after="1" w:line="220" w:lineRule="auto"/>
        <w:ind w:firstLine="540"/>
        <w:jc w:val="both"/>
      </w:pPr>
      <w:r>
        <w:rPr>
          <w:rFonts w:ascii="Calibri" w:hAnsi="Calibri" w:cs="Calibri"/>
        </w:rPr>
        <w:t>приказы и ордера Министерства культуры Российской Федерации (РСФСР, СССР), документы органов исполнительной власти РСФСР, СССР, в ведении которых находился музей (для музеев ведомственного подчинения, за исключением сферы культуры, до 27 мая 1996 г.) об исключении музейных предметов из состава Музейного фонда Российской Федерации, об исключении музейных предметов из основного фонда музея; разрешения на погашение учетных номеров;</w:t>
      </w:r>
    </w:p>
    <w:p w14:paraId="28A7582C" w14:textId="77777777" w:rsidR="008832DF" w:rsidRDefault="008832DF">
      <w:pPr>
        <w:spacing w:before="220" w:after="1" w:line="220" w:lineRule="auto"/>
        <w:ind w:firstLine="540"/>
        <w:jc w:val="both"/>
      </w:pPr>
      <w:r>
        <w:rPr>
          <w:rFonts w:ascii="Calibri" w:hAnsi="Calibri" w:cs="Calibri"/>
        </w:rPr>
        <w:t>разрешительные документы об исключении предметов иных фондов из иных фондов и книг учета иных фондов.</w:t>
      </w:r>
    </w:p>
    <w:p w14:paraId="36EE5AD7" w14:textId="77777777" w:rsidR="008832DF" w:rsidRDefault="008832DF">
      <w:pPr>
        <w:spacing w:before="220" w:after="1" w:line="220" w:lineRule="auto"/>
        <w:ind w:firstLine="540"/>
        <w:jc w:val="both"/>
      </w:pPr>
      <w:r>
        <w:rPr>
          <w:rFonts w:ascii="Calibri" w:hAnsi="Calibri" w:cs="Calibri"/>
        </w:rPr>
        <w:t>При необходимости для уточнения или установления учетных номеров первичного государственного учета, централизованного государственного учета, инвентарных номеров, истории нахождения музейных предметов в музее могут использоваться сведения из актов ВХ, протоколов ЭФЗК, иных документов, содержащих сведения, необходимые для установления местонахождения музейного предмета.</w:t>
      </w:r>
    </w:p>
    <w:p w14:paraId="711FAF30" w14:textId="77777777" w:rsidR="008832DF" w:rsidRDefault="008832DF">
      <w:pPr>
        <w:spacing w:before="220" w:after="1" w:line="220" w:lineRule="auto"/>
        <w:ind w:firstLine="540"/>
        <w:jc w:val="both"/>
      </w:pPr>
      <w:r>
        <w:rPr>
          <w:rFonts w:ascii="Calibri" w:hAnsi="Calibri" w:cs="Calibri"/>
        </w:rPr>
        <w:t>54.8. Проверка наличия и сверка сведений включает следующие этапы:</w:t>
      </w:r>
    </w:p>
    <w:p w14:paraId="6790B068" w14:textId="77777777" w:rsidR="008832DF" w:rsidRDefault="008832DF">
      <w:pPr>
        <w:spacing w:before="220" w:after="1" w:line="220" w:lineRule="auto"/>
        <w:ind w:firstLine="540"/>
        <w:jc w:val="both"/>
      </w:pPr>
      <w:r>
        <w:rPr>
          <w:rFonts w:ascii="Calibri" w:hAnsi="Calibri" w:cs="Calibri"/>
        </w:rPr>
        <w:t>проверка наличия и сверка сведений о музейных предметах основного фонда по фондовым коллекциям в инвентарных книгах со сведениями в ГИК и в Государственном каталоге;</w:t>
      </w:r>
    </w:p>
    <w:p w14:paraId="34CC7C3E" w14:textId="77777777" w:rsidR="008832DF" w:rsidRDefault="008832DF">
      <w:pPr>
        <w:spacing w:before="220" w:after="1" w:line="220" w:lineRule="auto"/>
        <w:ind w:firstLine="540"/>
        <w:jc w:val="both"/>
      </w:pPr>
      <w:r>
        <w:rPr>
          <w:rFonts w:ascii="Calibri" w:hAnsi="Calibri" w:cs="Calibri"/>
        </w:rPr>
        <w:t>сверка сведений о музейных предметах основного фонда в ГИК со сведениями в инвентарных книгах фондовых коллекций и в Государственном каталоге;</w:t>
      </w:r>
    </w:p>
    <w:p w14:paraId="23C73708" w14:textId="77777777" w:rsidR="008832DF" w:rsidRDefault="008832DF">
      <w:pPr>
        <w:spacing w:before="220" w:after="1" w:line="220" w:lineRule="auto"/>
        <w:ind w:firstLine="540"/>
        <w:jc w:val="both"/>
      </w:pPr>
      <w:r>
        <w:rPr>
          <w:rFonts w:ascii="Calibri" w:hAnsi="Calibri" w:cs="Calibri"/>
        </w:rPr>
        <w:t>проверка наличия и сверка сведений о музейных предметах иных фондов с КП иных фондов;</w:t>
      </w:r>
    </w:p>
    <w:p w14:paraId="2C9705F3" w14:textId="77777777" w:rsidR="008832DF" w:rsidRDefault="008832DF">
      <w:pPr>
        <w:spacing w:before="220" w:after="1" w:line="220" w:lineRule="auto"/>
        <w:ind w:firstLine="540"/>
        <w:jc w:val="both"/>
      </w:pPr>
      <w:r>
        <w:rPr>
          <w:rFonts w:ascii="Calibri" w:hAnsi="Calibri" w:cs="Calibri"/>
        </w:rPr>
        <w:t>внесение необходимых изменений в книги учета по результатам проведения проверки наличия и сверки сведений;</w:t>
      </w:r>
    </w:p>
    <w:p w14:paraId="38CBFF2A" w14:textId="77777777" w:rsidR="008832DF" w:rsidRDefault="008832DF">
      <w:pPr>
        <w:spacing w:before="220" w:after="1" w:line="220" w:lineRule="auto"/>
        <w:ind w:firstLine="540"/>
        <w:jc w:val="both"/>
      </w:pPr>
      <w:r>
        <w:rPr>
          <w:rFonts w:ascii="Calibri" w:hAnsi="Calibri" w:cs="Calibri"/>
        </w:rPr>
        <w:t>подготовка итогового отчета проверки наличия и сверки сведений.</w:t>
      </w:r>
    </w:p>
    <w:p w14:paraId="0508B777" w14:textId="77777777" w:rsidR="008832DF" w:rsidRDefault="008832DF">
      <w:pPr>
        <w:spacing w:before="220" w:after="1" w:line="220" w:lineRule="auto"/>
        <w:ind w:firstLine="540"/>
        <w:jc w:val="both"/>
      </w:pPr>
      <w:r>
        <w:rPr>
          <w:rFonts w:ascii="Calibri" w:hAnsi="Calibri" w:cs="Calibri"/>
        </w:rPr>
        <w:t>В исключительных случаях (при отсутствии инвентарных книг фондовых коллекций) проверка наличия и сверка сведений основного фонда проводится по томам ГИК по согласованию с Министерством культуры Российской Федерации.</w:t>
      </w:r>
    </w:p>
    <w:p w14:paraId="3A731577" w14:textId="77777777" w:rsidR="008832DF" w:rsidRDefault="008832DF">
      <w:pPr>
        <w:spacing w:before="220" w:after="1" w:line="220" w:lineRule="auto"/>
        <w:ind w:firstLine="540"/>
        <w:jc w:val="both"/>
      </w:pPr>
      <w:r>
        <w:rPr>
          <w:rFonts w:ascii="Calibri" w:hAnsi="Calibri" w:cs="Calibri"/>
        </w:rPr>
        <w:t>54.9. Проверка наличия и сверка сведений проводится комиссией по проведению проверки фактического наличия и физической сохранности музейных предметов и музейных коллекций и сверки сведений о музейных предметах и музейных коллекциях, внесенных в Государственный каталог, со сведениями, содержащимися в учетной документации, связанной с этими музейными предметами (далее - Комиссия). Персональный состав Комиссии формируется из специалистов в области учета, хранения и изучения музейных предметов и утверждается приказом музея по представлению главного хранителя музея. Состав Комиссии не может быть менее 3 человек. Включение в состав Комиссии технического персонала, работников музея, осуществляющих бухгалтерский и складской учет, не допускается.</w:t>
      </w:r>
    </w:p>
    <w:p w14:paraId="6C0B49C6" w14:textId="77777777" w:rsidR="008832DF" w:rsidRDefault="008832DF">
      <w:pPr>
        <w:spacing w:before="220" w:after="1" w:line="220" w:lineRule="auto"/>
        <w:ind w:firstLine="540"/>
        <w:jc w:val="both"/>
      </w:pPr>
      <w:r>
        <w:rPr>
          <w:rFonts w:ascii="Calibri" w:hAnsi="Calibri" w:cs="Calibri"/>
        </w:rPr>
        <w:t>Для проведения проверки наличия и сверки сведений каждой фондовой коллекции основного фонда, сверки сведений в книгах учета и Государственном каталоге, проверки наличия и сверки сведений музейных предметов каждого иного фонда могут формироваться Комиссии по каждому этапу и каждой фондовой коллекции.</w:t>
      </w:r>
    </w:p>
    <w:p w14:paraId="081A1F14" w14:textId="77777777" w:rsidR="008832DF" w:rsidRDefault="008832DF">
      <w:pPr>
        <w:spacing w:before="220" w:after="1" w:line="220" w:lineRule="auto"/>
        <w:ind w:firstLine="540"/>
        <w:jc w:val="both"/>
      </w:pPr>
      <w:r>
        <w:rPr>
          <w:rFonts w:ascii="Calibri" w:hAnsi="Calibri" w:cs="Calibri"/>
        </w:rPr>
        <w:t>В Комиссию обязательно включаются:</w:t>
      </w:r>
    </w:p>
    <w:p w14:paraId="6D26F657" w14:textId="77777777" w:rsidR="008832DF" w:rsidRDefault="008832DF">
      <w:pPr>
        <w:spacing w:before="220" w:after="1" w:line="220" w:lineRule="auto"/>
        <w:ind w:firstLine="540"/>
        <w:jc w:val="both"/>
      </w:pPr>
      <w:r>
        <w:rPr>
          <w:rFonts w:ascii="Calibri" w:hAnsi="Calibri" w:cs="Calibri"/>
        </w:rPr>
        <w:t>для проведения проверки наличия и сверки сведений о музейных предметах основного фонда по фондовым коллекциям - ответственный (ответственные) хранитель (хранители) музея сверяемой фондовой коллекции, работник отдела учета музея, работник музея, отвечающий за осуществление централизованного учета музейных предметов (при наличии);</w:t>
      </w:r>
    </w:p>
    <w:p w14:paraId="0AC54AAA" w14:textId="77777777" w:rsidR="008832DF" w:rsidRDefault="008832DF">
      <w:pPr>
        <w:spacing w:before="220" w:after="1" w:line="220" w:lineRule="auto"/>
        <w:ind w:firstLine="540"/>
        <w:jc w:val="both"/>
      </w:pPr>
      <w:r>
        <w:rPr>
          <w:rFonts w:ascii="Calibri" w:hAnsi="Calibri" w:cs="Calibri"/>
        </w:rPr>
        <w:t>для проведения сверки сведений о музейных предметах основного фонда в инвентарных книгах фондовых коллекций со сведениями в ГИК и в Государственном каталоге - главный хранитель музея, руководитель и работники отдела музея, осуществляющего учет музейных предметов, председатели комиссий, проводивших проверку наличия и сверку сведений фондовых коллекций;</w:t>
      </w:r>
    </w:p>
    <w:p w14:paraId="4DCE1454" w14:textId="77777777" w:rsidR="008832DF" w:rsidRDefault="008832DF">
      <w:pPr>
        <w:spacing w:before="220" w:after="1" w:line="220" w:lineRule="auto"/>
        <w:ind w:firstLine="540"/>
        <w:jc w:val="both"/>
      </w:pPr>
      <w:r>
        <w:rPr>
          <w:rFonts w:ascii="Calibri" w:hAnsi="Calibri" w:cs="Calibri"/>
        </w:rPr>
        <w:t>для проведения проверки наличия и сверки сведений о музейных предметах иных фондов с КП иных фондов и Государственным каталогом - ответственный (ответственные) хранитель (хранители) музея сверяемых музейных предметов иных фондов, работники отдела музея, осуществляющего учет музейных предметов;</w:t>
      </w:r>
    </w:p>
    <w:p w14:paraId="75EEB9AC" w14:textId="77777777" w:rsidR="008832DF" w:rsidRDefault="008832DF">
      <w:pPr>
        <w:spacing w:before="220" w:after="1" w:line="220" w:lineRule="auto"/>
        <w:ind w:firstLine="540"/>
        <w:jc w:val="both"/>
      </w:pPr>
      <w:r>
        <w:rPr>
          <w:rFonts w:ascii="Calibri" w:hAnsi="Calibri" w:cs="Calibri"/>
        </w:rPr>
        <w:t>для подготовки итогового отчета проверки наличия и сверки сведений - главный хранитель музея, работники отдела музея, осуществляющего учет музейных предметов.</w:t>
      </w:r>
    </w:p>
    <w:p w14:paraId="6255EF8C" w14:textId="77777777" w:rsidR="008832DF" w:rsidRDefault="008832DF">
      <w:pPr>
        <w:spacing w:before="220" w:after="1" w:line="220" w:lineRule="auto"/>
        <w:ind w:firstLine="540"/>
        <w:jc w:val="both"/>
      </w:pPr>
      <w:r>
        <w:rPr>
          <w:rFonts w:ascii="Calibri" w:hAnsi="Calibri" w:cs="Calibri"/>
        </w:rPr>
        <w:t>54.10. В процессе проверки наличия и сверки сведений о музейных предметах во всех книгах учета, коллекционных (попредметных) описях музейных коллекций основного и иных фондов, АМС (при наличии) отметка о наличии музейного предмета в виде цифрового обозначения года начала цикла проверки наличия и сверки сведений проставляется в формате двух последних цифр года (00) в графе "Примечание".</w:t>
      </w:r>
    </w:p>
    <w:p w14:paraId="15D3B5A3" w14:textId="77777777" w:rsidR="008832DF" w:rsidRDefault="008832DF">
      <w:pPr>
        <w:spacing w:before="220" w:after="1" w:line="220" w:lineRule="auto"/>
        <w:ind w:firstLine="540"/>
        <w:jc w:val="both"/>
      </w:pPr>
      <w:r>
        <w:rPr>
          <w:rFonts w:ascii="Calibri" w:hAnsi="Calibri" w:cs="Calibri"/>
        </w:rPr>
        <w:t>В ГИК и КП иных фондов, заведенных до вступления в силу настоящего приказа, отметка может проставляться в других графах. Место проставления отметки и ее формат определяются Внутримузейными правилами.</w:t>
      </w:r>
    </w:p>
    <w:p w14:paraId="75EBF7A4" w14:textId="77777777" w:rsidR="008832DF" w:rsidRDefault="008832DF">
      <w:pPr>
        <w:spacing w:before="220" w:after="1" w:line="220" w:lineRule="auto"/>
        <w:ind w:firstLine="540"/>
        <w:jc w:val="both"/>
      </w:pPr>
      <w:r>
        <w:rPr>
          <w:rFonts w:ascii="Calibri" w:hAnsi="Calibri" w:cs="Calibri"/>
        </w:rPr>
        <w:t>В случае отсутствия музейного предмета отметка не проставляется.</w:t>
      </w:r>
    </w:p>
    <w:p w14:paraId="78884F14" w14:textId="77777777" w:rsidR="008832DF" w:rsidRDefault="008832DF">
      <w:pPr>
        <w:spacing w:before="220" w:after="1" w:line="220" w:lineRule="auto"/>
        <w:ind w:firstLine="540"/>
        <w:jc w:val="both"/>
      </w:pPr>
      <w:bookmarkStart w:id="56" w:name="P1838"/>
      <w:bookmarkEnd w:id="56"/>
      <w:r>
        <w:rPr>
          <w:rFonts w:ascii="Calibri" w:hAnsi="Calibri" w:cs="Calibri"/>
        </w:rPr>
        <w:t>54.11. В процессе проверки наличия и сверки сведений о музейных предметах основного фонда по фондовым коллекциям в инвентарных книгах, ГИК и Государственном каталоге устанавливаются:</w:t>
      </w:r>
    </w:p>
    <w:p w14:paraId="204E9FE3" w14:textId="77777777" w:rsidR="008832DF" w:rsidRDefault="008832DF">
      <w:pPr>
        <w:spacing w:before="220" w:after="1" w:line="220" w:lineRule="auto"/>
        <w:ind w:firstLine="540"/>
        <w:jc w:val="both"/>
      </w:pPr>
      <w:r>
        <w:rPr>
          <w:rFonts w:ascii="Calibri" w:hAnsi="Calibri" w:cs="Calibri"/>
        </w:rPr>
        <w:t>фактическое наличие музейных предметов фондовой коллекции;</w:t>
      </w:r>
    </w:p>
    <w:p w14:paraId="0358976B" w14:textId="77777777" w:rsidR="008832DF" w:rsidRDefault="008832DF">
      <w:pPr>
        <w:spacing w:before="220" w:after="1" w:line="220" w:lineRule="auto"/>
        <w:ind w:firstLine="540"/>
        <w:jc w:val="both"/>
      </w:pPr>
      <w:r>
        <w:rPr>
          <w:rFonts w:ascii="Calibri" w:hAnsi="Calibri" w:cs="Calibri"/>
        </w:rPr>
        <w:t>неучтенные музейные предметы фондовой коллекции, в том числе ранее исключенные, но находящиеся в наличии;</w:t>
      </w:r>
    </w:p>
    <w:p w14:paraId="78B59013" w14:textId="77777777" w:rsidR="008832DF" w:rsidRDefault="008832DF">
      <w:pPr>
        <w:spacing w:before="220" w:after="1" w:line="220" w:lineRule="auto"/>
        <w:ind w:firstLine="540"/>
        <w:jc w:val="both"/>
      </w:pPr>
      <w:r>
        <w:rPr>
          <w:rFonts w:ascii="Calibri" w:hAnsi="Calibri" w:cs="Calibri"/>
        </w:rPr>
        <w:t>музейные предметы фондовой коллекции, не переданные на ответственное хранение;</w:t>
      </w:r>
    </w:p>
    <w:p w14:paraId="68652F8C" w14:textId="77777777" w:rsidR="008832DF" w:rsidRDefault="008832DF">
      <w:pPr>
        <w:spacing w:before="220" w:after="1" w:line="220" w:lineRule="auto"/>
        <w:ind w:firstLine="540"/>
        <w:jc w:val="both"/>
      </w:pPr>
      <w:r>
        <w:rPr>
          <w:rFonts w:ascii="Calibri" w:hAnsi="Calibri" w:cs="Calibri"/>
        </w:rPr>
        <w:t>пропущенные и дублетные учетные номера в инвентарной книге фондовой коллекции;</w:t>
      </w:r>
    </w:p>
    <w:p w14:paraId="0CDDF770" w14:textId="77777777" w:rsidR="008832DF" w:rsidRDefault="008832DF">
      <w:pPr>
        <w:spacing w:before="220" w:after="1" w:line="220" w:lineRule="auto"/>
        <w:ind w:firstLine="540"/>
        <w:jc w:val="both"/>
      </w:pPr>
      <w:r>
        <w:rPr>
          <w:rFonts w:ascii="Calibri" w:hAnsi="Calibri" w:cs="Calibri"/>
        </w:rPr>
        <w:t>ошибки в подсчете музейных предметов фондовой коллекции в инвентарной книге и ГИК;</w:t>
      </w:r>
    </w:p>
    <w:p w14:paraId="3A6A348B" w14:textId="77777777" w:rsidR="008832DF" w:rsidRDefault="008832DF">
      <w:pPr>
        <w:spacing w:before="220" w:after="1" w:line="220" w:lineRule="auto"/>
        <w:ind w:firstLine="540"/>
        <w:jc w:val="both"/>
      </w:pPr>
      <w:r>
        <w:rPr>
          <w:rFonts w:ascii="Calibri" w:hAnsi="Calibri" w:cs="Calibri"/>
        </w:rPr>
        <w:t>музейные предметы проверяемой коллекции, дважды записанные в инвентарную книгу фондовой коллекции;</w:t>
      </w:r>
    </w:p>
    <w:p w14:paraId="176E7C75" w14:textId="77777777" w:rsidR="008832DF" w:rsidRDefault="008832DF">
      <w:pPr>
        <w:spacing w:before="220" w:after="1" w:line="220" w:lineRule="auto"/>
        <w:ind w:firstLine="540"/>
        <w:jc w:val="both"/>
      </w:pPr>
      <w:r>
        <w:rPr>
          <w:rFonts w:ascii="Calibri" w:hAnsi="Calibri" w:cs="Calibri"/>
        </w:rPr>
        <w:t>музейные предметы проверяемой фондовой коллекции, дважды записанные в ГИК;</w:t>
      </w:r>
    </w:p>
    <w:p w14:paraId="04A964AE" w14:textId="77777777" w:rsidR="008832DF" w:rsidRDefault="008832DF">
      <w:pPr>
        <w:spacing w:before="220" w:after="1" w:line="220" w:lineRule="auto"/>
        <w:ind w:firstLine="540"/>
        <w:jc w:val="both"/>
      </w:pPr>
      <w:r>
        <w:rPr>
          <w:rFonts w:ascii="Calibri" w:hAnsi="Calibri" w:cs="Calibri"/>
        </w:rPr>
        <w:t>несоответствия (ошибки) в описаниях музейных предметов фондовой коллекции в инвентарной книге фондовой коллекции и ГИК;</w:t>
      </w:r>
    </w:p>
    <w:p w14:paraId="71882852" w14:textId="77777777" w:rsidR="008832DF" w:rsidRDefault="008832DF">
      <w:pPr>
        <w:spacing w:before="220" w:after="1" w:line="220" w:lineRule="auto"/>
        <w:ind w:firstLine="540"/>
        <w:jc w:val="both"/>
      </w:pPr>
      <w:r>
        <w:rPr>
          <w:rFonts w:ascii="Calibri" w:hAnsi="Calibri" w:cs="Calibri"/>
        </w:rPr>
        <w:t>несоответствия (ошибки) в описании состояния сохранности музейных предметов фондовой коллекции;</w:t>
      </w:r>
    </w:p>
    <w:p w14:paraId="0F7FCC13" w14:textId="77777777" w:rsidR="008832DF" w:rsidRDefault="008832DF">
      <w:pPr>
        <w:spacing w:before="220" w:after="1" w:line="220" w:lineRule="auto"/>
        <w:ind w:firstLine="540"/>
        <w:jc w:val="both"/>
      </w:pPr>
      <w:r>
        <w:rPr>
          <w:rFonts w:ascii="Calibri" w:hAnsi="Calibri" w:cs="Calibri"/>
        </w:rPr>
        <w:t>сведения о способе и источнике поступления, форме собственности, категории музейных предметов фондовой коллекции;</w:t>
      </w:r>
    </w:p>
    <w:p w14:paraId="34C4B92A" w14:textId="77777777" w:rsidR="008832DF" w:rsidRDefault="008832DF">
      <w:pPr>
        <w:spacing w:before="220" w:after="1" w:line="220" w:lineRule="auto"/>
        <w:ind w:firstLine="540"/>
        <w:jc w:val="both"/>
      </w:pPr>
      <w:r>
        <w:rPr>
          <w:rFonts w:ascii="Calibri" w:hAnsi="Calibri" w:cs="Calibri"/>
        </w:rPr>
        <w:t>музейные предметы, подлежащие переводу в другую фондовую коллекцию;</w:t>
      </w:r>
    </w:p>
    <w:p w14:paraId="7A0045F0" w14:textId="77777777" w:rsidR="008832DF" w:rsidRDefault="008832DF">
      <w:pPr>
        <w:spacing w:before="220" w:after="1" w:line="220" w:lineRule="auto"/>
        <w:ind w:firstLine="540"/>
        <w:jc w:val="both"/>
      </w:pPr>
      <w:r>
        <w:rPr>
          <w:rFonts w:ascii="Calibri" w:hAnsi="Calibri" w:cs="Calibri"/>
        </w:rPr>
        <w:t>количество незарегистрированных в Государственном каталоге музейных предметов проверяемой фондовой коллекции;</w:t>
      </w:r>
    </w:p>
    <w:p w14:paraId="7788058A" w14:textId="77777777" w:rsidR="008832DF" w:rsidRDefault="008832DF">
      <w:pPr>
        <w:spacing w:before="220" w:after="1" w:line="220" w:lineRule="auto"/>
        <w:ind w:firstLine="540"/>
        <w:jc w:val="both"/>
      </w:pPr>
      <w:r>
        <w:rPr>
          <w:rFonts w:ascii="Calibri" w:hAnsi="Calibri" w:cs="Calibri"/>
        </w:rPr>
        <w:t>несоответствия (ошибки) в сведениях о музейных предметах в Государственном каталоге;</w:t>
      </w:r>
    </w:p>
    <w:p w14:paraId="38497AFD" w14:textId="77777777" w:rsidR="008832DF" w:rsidRDefault="008832DF">
      <w:pPr>
        <w:spacing w:before="220" w:after="1" w:line="220" w:lineRule="auto"/>
        <w:ind w:firstLine="540"/>
        <w:jc w:val="both"/>
      </w:pPr>
      <w:r>
        <w:rPr>
          <w:rFonts w:ascii="Calibri" w:hAnsi="Calibri" w:cs="Calibri"/>
        </w:rPr>
        <w:t>записи о музейных предметах в Государственном каталоге, нуждающиеся в заполнении обязательных и рекомендованных полей;</w:t>
      </w:r>
    </w:p>
    <w:p w14:paraId="76001F7D" w14:textId="77777777" w:rsidR="008832DF" w:rsidRDefault="008832DF">
      <w:pPr>
        <w:spacing w:before="220" w:after="1" w:line="220" w:lineRule="auto"/>
        <w:ind w:firstLine="540"/>
        <w:jc w:val="both"/>
      </w:pPr>
      <w:r>
        <w:rPr>
          <w:rFonts w:ascii="Calibri" w:hAnsi="Calibri" w:cs="Calibri"/>
        </w:rPr>
        <w:t>суммарные записи музейных коллекций в Государственном каталоге, нуждающиеся в корректировке;</w:t>
      </w:r>
    </w:p>
    <w:p w14:paraId="7DC4E79B" w14:textId="77777777" w:rsidR="008832DF" w:rsidRDefault="008832DF">
      <w:pPr>
        <w:spacing w:before="220" w:after="1" w:line="220" w:lineRule="auto"/>
        <w:ind w:firstLine="540"/>
        <w:jc w:val="both"/>
      </w:pPr>
      <w:r>
        <w:rPr>
          <w:rFonts w:ascii="Calibri" w:hAnsi="Calibri" w:cs="Calibri"/>
        </w:rPr>
        <w:t>музейные предметы, дважды зарегистрированные в Государственном каталоге.</w:t>
      </w:r>
    </w:p>
    <w:p w14:paraId="05F6266A" w14:textId="77777777" w:rsidR="008832DF" w:rsidRDefault="008832DF">
      <w:pPr>
        <w:spacing w:before="220" w:after="1" w:line="220" w:lineRule="auto"/>
        <w:ind w:firstLine="540"/>
        <w:jc w:val="both"/>
      </w:pPr>
      <w:r>
        <w:rPr>
          <w:rFonts w:ascii="Calibri" w:hAnsi="Calibri" w:cs="Calibri"/>
        </w:rPr>
        <w:t>При наличии АМС проводится сверка записей в книгах учета со сведениями в АМС.</w:t>
      </w:r>
    </w:p>
    <w:p w14:paraId="4F2C62C9" w14:textId="77777777" w:rsidR="008832DF" w:rsidRDefault="008832DF">
      <w:pPr>
        <w:spacing w:before="220" w:after="1" w:line="220" w:lineRule="auto"/>
        <w:ind w:firstLine="540"/>
        <w:jc w:val="both"/>
      </w:pPr>
      <w:bookmarkStart w:id="57" w:name="P1856"/>
      <w:bookmarkEnd w:id="57"/>
      <w:r>
        <w:rPr>
          <w:rFonts w:ascii="Calibri" w:hAnsi="Calibri" w:cs="Calibri"/>
        </w:rPr>
        <w:t xml:space="preserve">54.12. При выявлении в процессе проверки наличия и сверки сведений в отношении музейных предметов фондовой коллекции нарушений, указанных в </w:t>
      </w:r>
      <w:hyperlink w:anchor="P1838">
        <w:r>
          <w:rPr>
            <w:rFonts w:ascii="Calibri" w:hAnsi="Calibri" w:cs="Calibri"/>
            <w:color w:val="0000FF"/>
          </w:rPr>
          <w:t>пункте 54.11</w:t>
        </w:r>
      </w:hyperlink>
      <w:r>
        <w:rPr>
          <w:rFonts w:ascii="Calibri" w:hAnsi="Calibri" w:cs="Calibri"/>
        </w:rPr>
        <w:t xml:space="preserve"> Единых правил, составляются перечни музейных предметов:</w:t>
      </w:r>
    </w:p>
    <w:p w14:paraId="74D68E49" w14:textId="77777777" w:rsidR="008832DF" w:rsidRDefault="008832DF">
      <w:pPr>
        <w:spacing w:before="220" w:after="1" w:line="220" w:lineRule="auto"/>
        <w:ind w:firstLine="540"/>
        <w:jc w:val="both"/>
      </w:pPr>
      <w:r>
        <w:rPr>
          <w:rFonts w:ascii="Calibri" w:hAnsi="Calibri" w:cs="Calibri"/>
        </w:rPr>
        <w:t>необнаруженных (отсутствующих по неустановленной причине, похищенных) музейных предметов;</w:t>
      </w:r>
    </w:p>
    <w:p w14:paraId="661D7B7B" w14:textId="77777777" w:rsidR="008832DF" w:rsidRDefault="008832DF">
      <w:pPr>
        <w:spacing w:before="220" w:after="1" w:line="220" w:lineRule="auto"/>
        <w:ind w:firstLine="540"/>
        <w:jc w:val="both"/>
      </w:pPr>
      <w:r>
        <w:rPr>
          <w:rFonts w:ascii="Calibri" w:hAnsi="Calibri" w:cs="Calibri"/>
        </w:rPr>
        <w:t>музейных предметов, переданных на постоянное хранение в другие организации, но не исключенных из книг учета;</w:t>
      </w:r>
    </w:p>
    <w:p w14:paraId="14170C5B" w14:textId="77777777" w:rsidR="008832DF" w:rsidRDefault="008832DF">
      <w:pPr>
        <w:spacing w:before="220" w:after="1" w:line="220" w:lineRule="auto"/>
        <w:ind w:firstLine="540"/>
        <w:jc w:val="both"/>
      </w:pPr>
      <w:r>
        <w:rPr>
          <w:rFonts w:ascii="Calibri" w:hAnsi="Calibri" w:cs="Calibri"/>
        </w:rPr>
        <w:t>музейных предметов, не имеющих учетной маркировки (в форме охранно-топографической описи);</w:t>
      </w:r>
    </w:p>
    <w:p w14:paraId="5341BD66" w14:textId="77777777" w:rsidR="008832DF" w:rsidRDefault="008832DF">
      <w:pPr>
        <w:spacing w:before="220" w:after="1" w:line="220" w:lineRule="auto"/>
        <w:ind w:firstLine="540"/>
        <w:jc w:val="both"/>
      </w:pPr>
      <w:r>
        <w:rPr>
          <w:rFonts w:ascii="Calibri" w:hAnsi="Calibri" w:cs="Calibri"/>
        </w:rPr>
        <w:t>музейных предметов поверяемой фондовой коллекции, дважды зарегистрированных инвентарной книге, ГИК, книгах специального учета;</w:t>
      </w:r>
    </w:p>
    <w:p w14:paraId="1C0BD0B1" w14:textId="77777777" w:rsidR="008832DF" w:rsidRDefault="008832DF">
      <w:pPr>
        <w:spacing w:before="220" w:after="1" w:line="220" w:lineRule="auto"/>
        <w:ind w:firstLine="540"/>
        <w:jc w:val="both"/>
      </w:pPr>
      <w:r>
        <w:rPr>
          <w:rFonts w:ascii="Calibri" w:hAnsi="Calibri" w:cs="Calibri"/>
        </w:rPr>
        <w:t>музейных предметов, дважды зарегистрированных в Государственном каталоге;</w:t>
      </w:r>
    </w:p>
    <w:p w14:paraId="0C51D997" w14:textId="77777777" w:rsidR="008832DF" w:rsidRDefault="008832DF">
      <w:pPr>
        <w:spacing w:before="220" w:after="1" w:line="220" w:lineRule="auto"/>
        <w:ind w:firstLine="540"/>
        <w:jc w:val="both"/>
      </w:pPr>
      <w:r>
        <w:rPr>
          <w:rFonts w:ascii="Calibri" w:hAnsi="Calibri" w:cs="Calibri"/>
        </w:rPr>
        <w:t>музейных предметов, ошибочно зарегистрированных в Государственном каталоге;</w:t>
      </w:r>
    </w:p>
    <w:p w14:paraId="3B152DAD" w14:textId="77777777" w:rsidR="008832DF" w:rsidRDefault="008832DF">
      <w:pPr>
        <w:spacing w:before="220" w:after="1" w:line="220" w:lineRule="auto"/>
        <w:ind w:firstLine="540"/>
        <w:jc w:val="both"/>
      </w:pPr>
      <w:r>
        <w:rPr>
          <w:rFonts w:ascii="Calibri" w:hAnsi="Calibri" w:cs="Calibri"/>
        </w:rPr>
        <w:t>музейных предметов, являющихся фрагментами (составными частями), ошибочно учтенными под самостоятельными номерами;</w:t>
      </w:r>
    </w:p>
    <w:p w14:paraId="36862C0D" w14:textId="77777777" w:rsidR="008832DF" w:rsidRDefault="008832DF">
      <w:pPr>
        <w:spacing w:before="220" w:after="1" w:line="220" w:lineRule="auto"/>
        <w:ind w:firstLine="540"/>
        <w:jc w:val="both"/>
      </w:pPr>
      <w:r>
        <w:rPr>
          <w:rFonts w:ascii="Calibri" w:hAnsi="Calibri" w:cs="Calibri"/>
        </w:rPr>
        <w:t>музейных предметов, зарегистрированных в ГИК, но не зарегистрированных в инвентарной книге фондовой коллекции;</w:t>
      </w:r>
    </w:p>
    <w:p w14:paraId="5454BF45" w14:textId="77777777" w:rsidR="008832DF" w:rsidRDefault="008832DF">
      <w:pPr>
        <w:spacing w:before="220" w:after="1" w:line="220" w:lineRule="auto"/>
        <w:ind w:firstLine="540"/>
        <w:jc w:val="both"/>
      </w:pPr>
      <w:r>
        <w:rPr>
          <w:rFonts w:ascii="Calibri" w:hAnsi="Calibri" w:cs="Calibri"/>
        </w:rPr>
        <w:t>музейных предметов, зарегистрированных в инвентарной книге, но не зарегистрированных в ГИК;</w:t>
      </w:r>
    </w:p>
    <w:p w14:paraId="523A9E05"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внесение изменений в описание в книгах учета и Государственном каталоге;</w:t>
      </w:r>
    </w:p>
    <w:p w14:paraId="2DCD0B7F"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внесение изменений в описание состояния сохранности;</w:t>
      </w:r>
    </w:p>
    <w:p w14:paraId="2E3ECD45"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проведение реставрационных работ;</w:t>
      </w:r>
    </w:p>
    <w:p w14:paraId="3A55AA81"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перевод из одной фондовой коллекции в другую;</w:t>
      </w:r>
    </w:p>
    <w:p w14:paraId="037AF9EC"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исключение из состава Музейного фонда Российской Федерации по причинам утраты, разрушения.</w:t>
      </w:r>
    </w:p>
    <w:p w14:paraId="1FD28B28" w14:textId="77777777" w:rsidR="008832DF" w:rsidRDefault="008832DF">
      <w:pPr>
        <w:spacing w:before="220" w:after="1" w:line="220" w:lineRule="auto"/>
        <w:ind w:firstLine="540"/>
        <w:jc w:val="both"/>
      </w:pPr>
      <w:r>
        <w:rPr>
          <w:rFonts w:ascii="Calibri" w:hAnsi="Calibri" w:cs="Calibri"/>
        </w:rPr>
        <w:t>54.13. По результатам проверки наличия и сверки сведений фондовой коллекции основного фонда составляются акт проверки наличия и сверки сведений музейных предметов фондовой коллекции основного фонда с учетными документами и Государственным каталогом (далее - акт проверки наличия и сверки сведений фондовой коллекции).</w:t>
      </w:r>
    </w:p>
    <w:p w14:paraId="6B314EC0" w14:textId="77777777" w:rsidR="008832DF" w:rsidRDefault="008832DF">
      <w:pPr>
        <w:spacing w:before="220" w:after="1" w:line="220" w:lineRule="auto"/>
        <w:ind w:firstLine="540"/>
        <w:jc w:val="both"/>
      </w:pPr>
      <w:r>
        <w:rPr>
          <w:rFonts w:ascii="Calibri" w:hAnsi="Calibri" w:cs="Calibri"/>
        </w:rPr>
        <w:t xml:space="preserve">Акт проверки наличия и сверки сведений фондовой коллекции (рекомендуемый образец приведен в </w:t>
      </w:r>
      <w:hyperlink w:anchor="P3096">
        <w:r>
          <w:rPr>
            <w:rFonts w:ascii="Calibri" w:hAnsi="Calibri" w:cs="Calibri"/>
            <w:color w:val="0000FF"/>
          </w:rPr>
          <w:t>приложении N 11</w:t>
        </w:r>
      </w:hyperlink>
      <w:r>
        <w:rPr>
          <w:rFonts w:ascii="Calibri" w:hAnsi="Calibri" w:cs="Calibri"/>
        </w:rPr>
        <w:t xml:space="preserve"> к Единым правилам) включает следующие сведения: наименование музея, наименование акта с указанием названия и шифра фондовой коллекции, дата и номер акта, основания для проведения проверки наличия и сверки сведений, состав комиссии, перечень документов, по которым проводилась проверка наличия и сверка сведений, результативная часть.</w:t>
      </w:r>
    </w:p>
    <w:p w14:paraId="5DA7180E" w14:textId="77777777" w:rsidR="008832DF" w:rsidRDefault="008832DF">
      <w:pPr>
        <w:spacing w:before="220" w:after="1" w:line="220" w:lineRule="auto"/>
        <w:ind w:firstLine="540"/>
        <w:jc w:val="both"/>
      </w:pPr>
      <w:r>
        <w:rPr>
          <w:rFonts w:ascii="Calibri" w:hAnsi="Calibri" w:cs="Calibri"/>
        </w:rPr>
        <w:t>К акту проверки наличия и сверки сведений фондовой коллекции прилагаются:</w:t>
      </w:r>
    </w:p>
    <w:p w14:paraId="6E52B81C" w14:textId="77777777" w:rsidR="008832DF" w:rsidRDefault="008832DF">
      <w:pPr>
        <w:spacing w:before="220" w:after="1" w:line="220" w:lineRule="auto"/>
        <w:ind w:firstLine="540"/>
        <w:jc w:val="both"/>
      </w:pPr>
      <w:r>
        <w:rPr>
          <w:rFonts w:ascii="Calibri" w:hAnsi="Calibri" w:cs="Calibri"/>
        </w:rPr>
        <w:t xml:space="preserve">отчеты, фиксирующие итоги проверки наличия и сверки сведений музейных предметов фондовой коллекции по инвентарной книге (отчет ФК-ИК) (рекомендуемый образец приведен в </w:t>
      </w:r>
      <w:hyperlink w:anchor="P3332">
        <w:r>
          <w:rPr>
            <w:rFonts w:ascii="Calibri" w:hAnsi="Calibri" w:cs="Calibri"/>
            <w:color w:val="0000FF"/>
          </w:rPr>
          <w:t>Приложении N 12</w:t>
        </w:r>
      </w:hyperlink>
      <w:r>
        <w:rPr>
          <w:rFonts w:ascii="Calibri" w:hAnsi="Calibri" w:cs="Calibri"/>
        </w:rPr>
        <w:t xml:space="preserve"> к Единым правилам), по ГИК (отчет ФК-КП) (рекомендуемый образец приведен в </w:t>
      </w:r>
      <w:hyperlink w:anchor="P3472">
        <w:r>
          <w:rPr>
            <w:rFonts w:ascii="Calibri" w:hAnsi="Calibri" w:cs="Calibri"/>
            <w:color w:val="0000FF"/>
          </w:rPr>
          <w:t>Приложении N 13</w:t>
        </w:r>
      </w:hyperlink>
      <w:r>
        <w:rPr>
          <w:rFonts w:ascii="Calibri" w:hAnsi="Calibri" w:cs="Calibri"/>
        </w:rPr>
        <w:t xml:space="preserve"> к Единым правилам), по КСУ (отчет ФК-КСУ) (рекомендуемый образец приведен в </w:t>
      </w:r>
      <w:hyperlink w:anchor="P3613">
        <w:r>
          <w:rPr>
            <w:rFonts w:ascii="Calibri" w:hAnsi="Calibri" w:cs="Calibri"/>
            <w:color w:val="0000FF"/>
          </w:rPr>
          <w:t>Приложении N 14</w:t>
        </w:r>
      </w:hyperlink>
      <w:r>
        <w:rPr>
          <w:rFonts w:ascii="Calibri" w:hAnsi="Calibri" w:cs="Calibri"/>
        </w:rPr>
        <w:t xml:space="preserve"> к Единым правилам) (в случае наличия в проверяемой фондовой коллекции музейных предметов, подлежащих специальному учету);</w:t>
      </w:r>
    </w:p>
    <w:p w14:paraId="766E0101" w14:textId="77777777" w:rsidR="008832DF" w:rsidRDefault="008832DF">
      <w:pPr>
        <w:spacing w:before="220" w:after="1" w:line="220" w:lineRule="auto"/>
        <w:ind w:firstLine="540"/>
        <w:jc w:val="both"/>
      </w:pPr>
      <w:r>
        <w:rPr>
          <w:rFonts w:ascii="Calibri" w:hAnsi="Calibri" w:cs="Calibri"/>
        </w:rPr>
        <w:t xml:space="preserve">перечни, фиксирующие выявленные нарушения, указанные в </w:t>
      </w:r>
      <w:hyperlink w:anchor="P1856">
        <w:r>
          <w:rPr>
            <w:rFonts w:ascii="Calibri" w:hAnsi="Calibri" w:cs="Calibri"/>
            <w:color w:val="0000FF"/>
          </w:rPr>
          <w:t>пункте 54.12</w:t>
        </w:r>
      </w:hyperlink>
      <w:r>
        <w:rPr>
          <w:rFonts w:ascii="Calibri" w:hAnsi="Calibri" w:cs="Calibri"/>
        </w:rPr>
        <w:t xml:space="preserve"> Единых правил, с приложением документов-обоснований (при наличии);</w:t>
      </w:r>
    </w:p>
    <w:p w14:paraId="752986DC" w14:textId="77777777" w:rsidR="008832DF" w:rsidRDefault="008832DF">
      <w:pPr>
        <w:spacing w:before="220" w:after="1" w:line="220" w:lineRule="auto"/>
        <w:ind w:firstLine="540"/>
        <w:jc w:val="both"/>
      </w:pPr>
      <w:r>
        <w:rPr>
          <w:rFonts w:ascii="Calibri" w:hAnsi="Calibri" w:cs="Calibri"/>
        </w:rPr>
        <w:t>Акт проверки наличия и сверки сведений фондовой коллекции подписывается всеми членами Комиссии и утверждается руководителем музея.</w:t>
      </w:r>
    </w:p>
    <w:p w14:paraId="55279DBB" w14:textId="77777777" w:rsidR="008832DF" w:rsidRDefault="008832DF">
      <w:pPr>
        <w:spacing w:before="220" w:after="1" w:line="220" w:lineRule="auto"/>
        <w:ind w:firstLine="540"/>
        <w:jc w:val="both"/>
      </w:pPr>
      <w:r>
        <w:rPr>
          <w:rFonts w:ascii="Calibri" w:hAnsi="Calibri" w:cs="Calibri"/>
        </w:rPr>
        <w:t xml:space="preserve">54.14. Рекомендации по устранению выявленных нарушений, указанных в </w:t>
      </w:r>
      <w:hyperlink w:anchor="P1856">
        <w:r>
          <w:rPr>
            <w:rFonts w:ascii="Calibri" w:hAnsi="Calibri" w:cs="Calibri"/>
            <w:color w:val="0000FF"/>
          </w:rPr>
          <w:t>пункте 54.12</w:t>
        </w:r>
      </w:hyperlink>
      <w:r>
        <w:rPr>
          <w:rFonts w:ascii="Calibri" w:hAnsi="Calibri" w:cs="Calibri"/>
        </w:rPr>
        <w:t xml:space="preserve"> Единых правил, оформляются в виде заключения, которое подписывается всеми членами Комиссии (рекомендуемый образец приведен в </w:t>
      </w:r>
      <w:hyperlink w:anchor="P3748">
        <w:r>
          <w:rPr>
            <w:rFonts w:ascii="Calibri" w:hAnsi="Calibri" w:cs="Calibri"/>
            <w:color w:val="0000FF"/>
          </w:rPr>
          <w:t>приложении N 15</w:t>
        </w:r>
      </w:hyperlink>
      <w:r>
        <w:rPr>
          <w:rFonts w:ascii="Calibri" w:hAnsi="Calibri" w:cs="Calibri"/>
        </w:rPr>
        <w:t xml:space="preserve"> к Единым правилам).</w:t>
      </w:r>
    </w:p>
    <w:p w14:paraId="6BDAF9DB" w14:textId="77777777" w:rsidR="008832DF" w:rsidRDefault="008832DF">
      <w:pPr>
        <w:spacing w:before="220" w:after="1" w:line="220" w:lineRule="auto"/>
        <w:ind w:firstLine="540"/>
        <w:jc w:val="both"/>
      </w:pPr>
      <w:bookmarkStart w:id="58" w:name="P1878"/>
      <w:bookmarkEnd w:id="58"/>
      <w:r>
        <w:rPr>
          <w:rFonts w:ascii="Calibri" w:hAnsi="Calibri" w:cs="Calibri"/>
        </w:rPr>
        <w:t>54.15. В процессе сверки сведений о музейных предметах основного фонда в ГИК со сведениями в инвентарных книгах фондовых коллекций (с учетом актов проверки наличия и сверки сведений фондовых коллекций) и в Государственном каталоге устанавливаются:</w:t>
      </w:r>
    </w:p>
    <w:p w14:paraId="4AB0281D" w14:textId="77777777" w:rsidR="008832DF" w:rsidRDefault="008832DF">
      <w:pPr>
        <w:spacing w:before="220" w:after="1" w:line="220" w:lineRule="auto"/>
        <w:ind w:firstLine="540"/>
        <w:jc w:val="both"/>
      </w:pPr>
      <w:r>
        <w:rPr>
          <w:rFonts w:ascii="Calibri" w:hAnsi="Calibri" w:cs="Calibri"/>
        </w:rPr>
        <w:t>фактическое наличие музейных предметов основного фонда;</w:t>
      </w:r>
    </w:p>
    <w:p w14:paraId="62FFCD8E" w14:textId="77777777" w:rsidR="008832DF" w:rsidRDefault="008832DF">
      <w:pPr>
        <w:spacing w:before="220" w:after="1" w:line="220" w:lineRule="auto"/>
        <w:ind w:firstLine="540"/>
        <w:jc w:val="both"/>
      </w:pPr>
      <w:r>
        <w:rPr>
          <w:rFonts w:ascii="Calibri" w:hAnsi="Calibri" w:cs="Calibri"/>
        </w:rPr>
        <w:t>неучтенные музейные предметы основного фонда, в том числе ранее исключенные, но находящиеся в наличии;</w:t>
      </w:r>
    </w:p>
    <w:p w14:paraId="0A7DA571" w14:textId="77777777" w:rsidR="008832DF" w:rsidRDefault="008832DF">
      <w:pPr>
        <w:spacing w:before="220" w:after="1" w:line="220" w:lineRule="auto"/>
        <w:ind w:firstLine="540"/>
        <w:jc w:val="both"/>
      </w:pPr>
      <w:r>
        <w:rPr>
          <w:rFonts w:ascii="Calibri" w:hAnsi="Calibri" w:cs="Calibri"/>
        </w:rPr>
        <w:t>пропущенные и дублетные учетные номера в ГИК;</w:t>
      </w:r>
    </w:p>
    <w:p w14:paraId="1140A643" w14:textId="77777777" w:rsidR="008832DF" w:rsidRDefault="008832DF">
      <w:pPr>
        <w:spacing w:before="220" w:after="1" w:line="220" w:lineRule="auto"/>
        <w:ind w:firstLine="540"/>
        <w:jc w:val="both"/>
      </w:pPr>
      <w:r>
        <w:rPr>
          <w:rFonts w:ascii="Calibri" w:hAnsi="Calibri" w:cs="Calibri"/>
        </w:rPr>
        <w:t>ошибки в подсчете музейных предметов в ГИК;</w:t>
      </w:r>
    </w:p>
    <w:p w14:paraId="78371361" w14:textId="77777777" w:rsidR="008832DF" w:rsidRDefault="008832DF">
      <w:pPr>
        <w:spacing w:before="220" w:after="1" w:line="220" w:lineRule="auto"/>
        <w:ind w:firstLine="540"/>
        <w:jc w:val="both"/>
      </w:pPr>
      <w:r>
        <w:rPr>
          <w:rFonts w:ascii="Calibri" w:hAnsi="Calibri" w:cs="Calibri"/>
        </w:rPr>
        <w:t>музейные предметы основного фонда, дважды записанные в ГИК;</w:t>
      </w:r>
    </w:p>
    <w:p w14:paraId="73EF7588" w14:textId="77777777" w:rsidR="008832DF" w:rsidRDefault="008832DF">
      <w:pPr>
        <w:spacing w:before="220" w:after="1" w:line="220" w:lineRule="auto"/>
        <w:ind w:firstLine="540"/>
        <w:jc w:val="both"/>
      </w:pPr>
      <w:r>
        <w:rPr>
          <w:rFonts w:ascii="Calibri" w:hAnsi="Calibri" w:cs="Calibri"/>
        </w:rPr>
        <w:t>музейные предметы, зарегистрированные в ГИК, не прошедшие проверку наличия и сверку сведений на этапе проверки наличия и сверки сведений о музейных предметах основного фонда по фондовым коллекциям;</w:t>
      </w:r>
    </w:p>
    <w:p w14:paraId="447CE801" w14:textId="77777777" w:rsidR="008832DF" w:rsidRDefault="008832DF">
      <w:pPr>
        <w:spacing w:before="220" w:after="1" w:line="220" w:lineRule="auto"/>
        <w:ind w:firstLine="540"/>
        <w:jc w:val="both"/>
      </w:pPr>
      <w:r>
        <w:rPr>
          <w:rFonts w:ascii="Calibri" w:hAnsi="Calibri" w:cs="Calibri"/>
        </w:rPr>
        <w:t>отсутствующие музейные предметы, не зарегистрированные в инвентарных книгах фондовых коллекций;</w:t>
      </w:r>
    </w:p>
    <w:p w14:paraId="06DD431C" w14:textId="77777777" w:rsidR="008832DF" w:rsidRDefault="008832DF">
      <w:pPr>
        <w:spacing w:before="220" w:after="1" w:line="220" w:lineRule="auto"/>
        <w:ind w:firstLine="540"/>
        <w:jc w:val="both"/>
      </w:pPr>
      <w:r>
        <w:rPr>
          <w:rFonts w:ascii="Calibri" w:hAnsi="Calibri" w:cs="Calibri"/>
        </w:rPr>
        <w:t>записи о музейных предметах в ГИК, записи о которых отсутствуют в инвентарных книгах;</w:t>
      </w:r>
    </w:p>
    <w:p w14:paraId="71644D5B" w14:textId="77777777" w:rsidR="008832DF" w:rsidRDefault="008832DF">
      <w:pPr>
        <w:spacing w:before="220" w:after="1" w:line="220" w:lineRule="auto"/>
        <w:ind w:firstLine="540"/>
        <w:jc w:val="both"/>
      </w:pPr>
      <w:r>
        <w:rPr>
          <w:rFonts w:ascii="Calibri" w:hAnsi="Calibri" w:cs="Calibri"/>
        </w:rPr>
        <w:t>музейные предметы основного фонда, не прошедшие централизованный государственный учет;</w:t>
      </w:r>
    </w:p>
    <w:p w14:paraId="2FF88123" w14:textId="77777777" w:rsidR="008832DF" w:rsidRDefault="008832DF">
      <w:pPr>
        <w:spacing w:before="220" w:after="1" w:line="220" w:lineRule="auto"/>
        <w:ind w:firstLine="540"/>
        <w:jc w:val="both"/>
      </w:pPr>
      <w:r>
        <w:rPr>
          <w:rFonts w:ascii="Calibri" w:hAnsi="Calibri" w:cs="Calibri"/>
        </w:rPr>
        <w:t>музейные предметы иных фондов, ошибочно зарегистрированные в Государственном каталоге.</w:t>
      </w:r>
    </w:p>
    <w:p w14:paraId="6B7EF6E6" w14:textId="77777777" w:rsidR="008832DF" w:rsidRDefault="008832DF">
      <w:pPr>
        <w:spacing w:before="220" w:after="1" w:line="220" w:lineRule="auto"/>
        <w:ind w:firstLine="540"/>
        <w:jc w:val="both"/>
      </w:pPr>
      <w:r>
        <w:rPr>
          <w:rFonts w:ascii="Calibri" w:hAnsi="Calibri" w:cs="Calibri"/>
        </w:rPr>
        <w:t>При наличии АМС проводится сверка записей в ГИК со сведениями в АМС.</w:t>
      </w:r>
    </w:p>
    <w:p w14:paraId="00D2D7EF" w14:textId="77777777" w:rsidR="008832DF" w:rsidRDefault="008832DF">
      <w:pPr>
        <w:spacing w:before="220" w:after="1" w:line="220" w:lineRule="auto"/>
        <w:ind w:firstLine="540"/>
        <w:jc w:val="both"/>
      </w:pPr>
      <w:r>
        <w:rPr>
          <w:rFonts w:ascii="Calibri" w:hAnsi="Calibri" w:cs="Calibri"/>
        </w:rPr>
        <w:t xml:space="preserve">54.16. При выявлении в процессе сверки сведений в отношении музейных предметов фондовой коллекции нарушений, указанных в </w:t>
      </w:r>
      <w:hyperlink w:anchor="P1878">
        <w:r>
          <w:rPr>
            <w:rFonts w:ascii="Calibri" w:hAnsi="Calibri" w:cs="Calibri"/>
            <w:color w:val="0000FF"/>
          </w:rPr>
          <w:t>пункте 54.15</w:t>
        </w:r>
      </w:hyperlink>
      <w:r>
        <w:rPr>
          <w:rFonts w:ascii="Calibri" w:hAnsi="Calibri" w:cs="Calibri"/>
        </w:rPr>
        <w:t xml:space="preserve"> Единых правил, на каждое нарушение составляется соответствующий перечень музейных предметов.</w:t>
      </w:r>
    </w:p>
    <w:p w14:paraId="33B2A166" w14:textId="77777777" w:rsidR="008832DF" w:rsidRDefault="008832DF">
      <w:pPr>
        <w:spacing w:before="220" w:after="1" w:line="220" w:lineRule="auto"/>
        <w:ind w:firstLine="540"/>
        <w:jc w:val="both"/>
      </w:pPr>
      <w:bookmarkStart w:id="59" w:name="P1891"/>
      <w:bookmarkEnd w:id="59"/>
      <w:r>
        <w:rPr>
          <w:rFonts w:ascii="Calibri" w:hAnsi="Calibri" w:cs="Calibri"/>
        </w:rPr>
        <w:t xml:space="preserve">54.17. По результатам сверки сведений о музейных предметах основного фонда в ГИК со сведениями в инвентарных книгах фондовых коллекций и в Государственном каталоге составляется сводный акт проверки наличия и сверки сведений основного фонда (далее - сводный акт проверки наличия и сверки сведений о музейных предметах основного фонда) (рекомендуемый образец приведен в </w:t>
      </w:r>
      <w:hyperlink w:anchor="P3847">
        <w:r>
          <w:rPr>
            <w:rFonts w:ascii="Calibri" w:hAnsi="Calibri" w:cs="Calibri"/>
            <w:color w:val="0000FF"/>
          </w:rPr>
          <w:t>приложении N 16</w:t>
        </w:r>
      </w:hyperlink>
      <w:r>
        <w:rPr>
          <w:rFonts w:ascii="Calibri" w:hAnsi="Calibri" w:cs="Calibri"/>
        </w:rPr>
        <w:t xml:space="preserve"> к Единым правилам)</w:t>
      </w:r>
    </w:p>
    <w:p w14:paraId="66E69B06" w14:textId="77777777" w:rsidR="008832DF" w:rsidRDefault="008832DF">
      <w:pPr>
        <w:spacing w:before="220" w:after="1" w:line="220" w:lineRule="auto"/>
        <w:ind w:firstLine="540"/>
        <w:jc w:val="both"/>
      </w:pPr>
      <w:r>
        <w:rPr>
          <w:rFonts w:ascii="Calibri" w:hAnsi="Calibri" w:cs="Calibri"/>
        </w:rPr>
        <w:t>Сводный акт проверки наличия и сверки сведений основного фонда включает следующие сведения: наименование музея, наименование акта с указанием названий и шифров ГИК, дата и номер акта, основания для проведения сверки сведений, состав комиссии, перечень документов, по которым проводилась сверка сведений, результативная часть.</w:t>
      </w:r>
    </w:p>
    <w:p w14:paraId="37D619C6" w14:textId="77777777" w:rsidR="008832DF" w:rsidRDefault="008832DF">
      <w:pPr>
        <w:spacing w:before="220" w:after="1" w:line="220" w:lineRule="auto"/>
        <w:ind w:firstLine="540"/>
        <w:jc w:val="both"/>
      </w:pPr>
      <w:r>
        <w:rPr>
          <w:rFonts w:ascii="Calibri" w:hAnsi="Calibri" w:cs="Calibri"/>
        </w:rPr>
        <w:t>К сводному акту проверки наличия и сверки музейных предметов основного фонда прилагаются:</w:t>
      </w:r>
    </w:p>
    <w:p w14:paraId="2BA781F8" w14:textId="77777777" w:rsidR="008832DF" w:rsidRDefault="008832DF">
      <w:pPr>
        <w:spacing w:before="220" w:after="1" w:line="220" w:lineRule="auto"/>
        <w:ind w:firstLine="540"/>
        <w:jc w:val="both"/>
      </w:pPr>
      <w:r>
        <w:rPr>
          <w:rFonts w:ascii="Calibri" w:hAnsi="Calibri" w:cs="Calibri"/>
        </w:rPr>
        <w:t>отчеты, фиксирующие итоги сверки сведений музейных предметов основного фонда по ГИК (отчет ОФ-ГИК), итоги сверки сведений музейных предметов основного фонда по инвентарным книгам (отчет ОФ-ИК), итоги сверки сведений музейных предметов основного фонда по книгам специального учета (отчет ОФ-КСУ), состав музейных предметов основного фонда по видам собственности (отчет ОФ-ГИК-СБСТ);</w:t>
      </w:r>
    </w:p>
    <w:p w14:paraId="5431D40B" w14:textId="77777777" w:rsidR="008832DF" w:rsidRDefault="008832DF">
      <w:pPr>
        <w:spacing w:before="220" w:after="1" w:line="220" w:lineRule="auto"/>
        <w:ind w:firstLine="540"/>
        <w:jc w:val="both"/>
      </w:pPr>
      <w:r>
        <w:rPr>
          <w:rFonts w:ascii="Calibri" w:hAnsi="Calibri" w:cs="Calibri"/>
        </w:rPr>
        <w:t xml:space="preserve">перечни, фиксирующие выявленные нарушения, указанные в </w:t>
      </w:r>
      <w:hyperlink w:anchor="P1878">
        <w:r>
          <w:rPr>
            <w:rFonts w:ascii="Calibri" w:hAnsi="Calibri" w:cs="Calibri"/>
            <w:color w:val="0000FF"/>
          </w:rPr>
          <w:t>пункте 54.15</w:t>
        </w:r>
      </w:hyperlink>
      <w:r>
        <w:rPr>
          <w:rFonts w:ascii="Calibri" w:hAnsi="Calibri" w:cs="Calibri"/>
        </w:rPr>
        <w:t xml:space="preserve"> Единых правил, с приложением документов-обоснований (при наличии).</w:t>
      </w:r>
    </w:p>
    <w:p w14:paraId="16A098BE" w14:textId="77777777" w:rsidR="008832DF" w:rsidRDefault="008832DF">
      <w:pPr>
        <w:spacing w:before="220" w:after="1" w:line="220" w:lineRule="auto"/>
        <w:ind w:firstLine="540"/>
        <w:jc w:val="both"/>
      </w:pPr>
      <w:r>
        <w:rPr>
          <w:rFonts w:ascii="Calibri" w:hAnsi="Calibri" w:cs="Calibri"/>
        </w:rPr>
        <w:t>Сводный акт проверки наличия и сверки сведений основного фонда подписываются всеми членами Комиссии и утверждается руководителем музея.</w:t>
      </w:r>
    </w:p>
    <w:p w14:paraId="2A107655" w14:textId="77777777" w:rsidR="008832DF" w:rsidRDefault="008832DF">
      <w:pPr>
        <w:spacing w:before="220" w:after="1" w:line="220" w:lineRule="auto"/>
        <w:ind w:firstLine="540"/>
        <w:jc w:val="both"/>
      </w:pPr>
      <w:r>
        <w:rPr>
          <w:rFonts w:ascii="Calibri" w:hAnsi="Calibri" w:cs="Calibri"/>
        </w:rPr>
        <w:t xml:space="preserve">54.18. Рекомендации по устранению выявленных нарушений, указанных в </w:t>
      </w:r>
      <w:hyperlink w:anchor="P1878">
        <w:r>
          <w:rPr>
            <w:rFonts w:ascii="Calibri" w:hAnsi="Calibri" w:cs="Calibri"/>
            <w:color w:val="0000FF"/>
          </w:rPr>
          <w:t>пункте 54.15</w:t>
        </w:r>
      </w:hyperlink>
      <w:r>
        <w:rPr>
          <w:rFonts w:ascii="Calibri" w:hAnsi="Calibri" w:cs="Calibri"/>
        </w:rPr>
        <w:t>, оформляются в виде заключения, которое подписывается всеми членами Комиссии.</w:t>
      </w:r>
    </w:p>
    <w:p w14:paraId="54987564" w14:textId="77777777" w:rsidR="008832DF" w:rsidRDefault="008832DF">
      <w:pPr>
        <w:spacing w:before="220" w:after="1" w:line="220" w:lineRule="auto"/>
        <w:ind w:firstLine="540"/>
        <w:jc w:val="both"/>
      </w:pPr>
      <w:r>
        <w:rPr>
          <w:rFonts w:ascii="Calibri" w:hAnsi="Calibri" w:cs="Calibri"/>
        </w:rPr>
        <w:t>54.19. Проверка наличия и сверка сведений иных фондов проводится раздельно по НВФ, ЭФ, ФСМ и ФМАП.</w:t>
      </w:r>
    </w:p>
    <w:p w14:paraId="77DC6759" w14:textId="77777777" w:rsidR="008832DF" w:rsidRDefault="008832DF">
      <w:pPr>
        <w:spacing w:before="220" w:after="1" w:line="220" w:lineRule="auto"/>
        <w:ind w:firstLine="540"/>
        <w:jc w:val="both"/>
      </w:pPr>
      <w:bookmarkStart w:id="60" w:name="P1899"/>
      <w:bookmarkEnd w:id="60"/>
      <w:r>
        <w:rPr>
          <w:rFonts w:ascii="Calibri" w:hAnsi="Calibri" w:cs="Calibri"/>
        </w:rPr>
        <w:t>54.20. В результате проверки наличия и сверки сведений музейных предметов НВФ, ЭФ, ФСМ, ФМАП с книгами поступлений этих фондов устанавливаются:</w:t>
      </w:r>
    </w:p>
    <w:p w14:paraId="5D75C25B" w14:textId="77777777" w:rsidR="008832DF" w:rsidRDefault="008832DF">
      <w:pPr>
        <w:spacing w:before="220" w:after="1" w:line="220" w:lineRule="auto"/>
        <w:ind w:firstLine="540"/>
        <w:jc w:val="both"/>
      </w:pPr>
      <w:r>
        <w:rPr>
          <w:rFonts w:ascii="Calibri" w:hAnsi="Calibri" w:cs="Calibri"/>
        </w:rPr>
        <w:t>фактическое наличие музейных предметов иного фонда;</w:t>
      </w:r>
    </w:p>
    <w:p w14:paraId="09AE152C" w14:textId="77777777" w:rsidR="008832DF" w:rsidRDefault="008832DF">
      <w:pPr>
        <w:spacing w:before="220" w:after="1" w:line="220" w:lineRule="auto"/>
        <w:ind w:firstLine="540"/>
        <w:jc w:val="both"/>
      </w:pPr>
      <w:r>
        <w:rPr>
          <w:rFonts w:ascii="Calibri" w:hAnsi="Calibri" w:cs="Calibri"/>
        </w:rPr>
        <w:t>неучтенные музейные предметы иного фонда, в том числе ранее исключенные, но находящиеся в наличии;</w:t>
      </w:r>
    </w:p>
    <w:p w14:paraId="766EF2FA" w14:textId="77777777" w:rsidR="008832DF" w:rsidRDefault="008832DF">
      <w:pPr>
        <w:spacing w:before="220" w:after="1" w:line="220" w:lineRule="auto"/>
        <w:ind w:firstLine="540"/>
        <w:jc w:val="both"/>
      </w:pPr>
      <w:r>
        <w:rPr>
          <w:rFonts w:ascii="Calibri" w:hAnsi="Calibri" w:cs="Calibri"/>
        </w:rPr>
        <w:t>музейные предметы иного фонда, не переданные на ответственное хранение;</w:t>
      </w:r>
    </w:p>
    <w:p w14:paraId="196C514A" w14:textId="77777777" w:rsidR="008832DF" w:rsidRDefault="008832DF">
      <w:pPr>
        <w:spacing w:before="220" w:after="1" w:line="220" w:lineRule="auto"/>
        <w:ind w:firstLine="540"/>
        <w:jc w:val="both"/>
      </w:pPr>
      <w:r>
        <w:rPr>
          <w:rFonts w:ascii="Calibri" w:hAnsi="Calibri" w:cs="Calibri"/>
        </w:rPr>
        <w:t>пропущенные и дублетные учетные номера в КП иного фонда;</w:t>
      </w:r>
    </w:p>
    <w:p w14:paraId="6B775015" w14:textId="77777777" w:rsidR="008832DF" w:rsidRDefault="008832DF">
      <w:pPr>
        <w:spacing w:before="220" w:after="1" w:line="220" w:lineRule="auto"/>
        <w:ind w:firstLine="540"/>
        <w:jc w:val="both"/>
      </w:pPr>
      <w:r>
        <w:rPr>
          <w:rFonts w:ascii="Calibri" w:hAnsi="Calibri" w:cs="Calibri"/>
        </w:rPr>
        <w:t>ошибки в подсчете музейных предметов иного фонда в книге поступлений иного фонда;</w:t>
      </w:r>
    </w:p>
    <w:p w14:paraId="5B482B6A" w14:textId="77777777" w:rsidR="008832DF" w:rsidRDefault="008832DF">
      <w:pPr>
        <w:spacing w:before="220" w:after="1" w:line="220" w:lineRule="auto"/>
        <w:ind w:firstLine="540"/>
        <w:jc w:val="both"/>
      </w:pPr>
      <w:r>
        <w:rPr>
          <w:rFonts w:ascii="Calibri" w:hAnsi="Calibri" w:cs="Calibri"/>
        </w:rPr>
        <w:t>записи о музейных коллекциях, к которым отсутствуют коллекционные (попредметные) описи музейных предметов или попредметные росписи музейных предметов в КП иного фонда;</w:t>
      </w:r>
    </w:p>
    <w:p w14:paraId="7AB67006" w14:textId="77777777" w:rsidR="008832DF" w:rsidRDefault="008832DF">
      <w:pPr>
        <w:spacing w:before="220" w:after="1" w:line="220" w:lineRule="auto"/>
        <w:ind w:firstLine="540"/>
        <w:jc w:val="both"/>
      </w:pPr>
      <w:r>
        <w:rPr>
          <w:rFonts w:ascii="Calibri" w:hAnsi="Calibri" w:cs="Calibri"/>
        </w:rPr>
        <w:t>музейные предметы иного фонда, дважды записанные в КП иного фонда;</w:t>
      </w:r>
    </w:p>
    <w:p w14:paraId="43F4934F" w14:textId="77777777" w:rsidR="008832DF" w:rsidRDefault="008832DF">
      <w:pPr>
        <w:spacing w:before="220" w:after="1" w:line="220" w:lineRule="auto"/>
        <w:ind w:firstLine="540"/>
        <w:jc w:val="both"/>
      </w:pPr>
      <w:r>
        <w:rPr>
          <w:rFonts w:ascii="Calibri" w:hAnsi="Calibri" w:cs="Calibri"/>
        </w:rPr>
        <w:t>несоответствия (ошибки) в описаниях музейных предметов иного фонда;</w:t>
      </w:r>
    </w:p>
    <w:p w14:paraId="18C424BA" w14:textId="77777777" w:rsidR="008832DF" w:rsidRDefault="008832DF">
      <w:pPr>
        <w:spacing w:before="220" w:after="1" w:line="220" w:lineRule="auto"/>
        <w:ind w:firstLine="540"/>
        <w:jc w:val="both"/>
      </w:pPr>
      <w:r>
        <w:rPr>
          <w:rFonts w:ascii="Calibri" w:hAnsi="Calibri" w:cs="Calibri"/>
        </w:rPr>
        <w:t>несоответствия (ошибки) в описании состояния сохранности музейных предметов иного фонда;</w:t>
      </w:r>
    </w:p>
    <w:p w14:paraId="37C1C40B" w14:textId="77777777" w:rsidR="008832DF" w:rsidRDefault="008832DF">
      <w:pPr>
        <w:spacing w:before="220" w:after="1" w:line="220" w:lineRule="auto"/>
        <w:ind w:firstLine="540"/>
        <w:jc w:val="both"/>
      </w:pPr>
      <w:r>
        <w:rPr>
          <w:rFonts w:ascii="Calibri" w:hAnsi="Calibri" w:cs="Calibri"/>
        </w:rPr>
        <w:t>сведения о способе и источнике поступления;</w:t>
      </w:r>
    </w:p>
    <w:p w14:paraId="1F8AB6FC" w14:textId="77777777" w:rsidR="008832DF" w:rsidRDefault="008832DF">
      <w:pPr>
        <w:spacing w:before="220" w:after="1" w:line="220" w:lineRule="auto"/>
        <w:ind w:firstLine="540"/>
        <w:jc w:val="both"/>
      </w:pPr>
      <w:r>
        <w:rPr>
          <w:rFonts w:ascii="Calibri" w:hAnsi="Calibri" w:cs="Calibri"/>
        </w:rPr>
        <w:t>сведения о форме собственности (для музейных предметов ФМАП);</w:t>
      </w:r>
    </w:p>
    <w:p w14:paraId="279AA4FC" w14:textId="77777777" w:rsidR="008832DF" w:rsidRDefault="008832DF">
      <w:pPr>
        <w:spacing w:before="220" w:after="1" w:line="220" w:lineRule="auto"/>
        <w:ind w:firstLine="540"/>
        <w:jc w:val="both"/>
      </w:pPr>
      <w:r>
        <w:rPr>
          <w:rFonts w:ascii="Calibri" w:hAnsi="Calibri" w:cs="Calibri"/>
        </w:rPr>
        <w:t>музейные предметы, подлежащие переводу в другой фонд;</w:t>
      </w:r>
    </w:p>
    <w:p w14:paraId="72B81D4D" w14:textId="77777777" w:rsidR="008832DF" w:rsidRDefault="008832DF">
      <w:pPr>
        <w:spacing w:before="220" w:after="1" w:line="220" w:lineRule="auto"/>
        <w:ind w:firstLine="540"/>
        <w:jc w:val="both"/>
      </w:pPr>
      <w:r>
        <w:rPr>
          <w:rFonts w:ascii="Calibri" w:hAnsi="Calibri" w:cs="Calibri"/>
        </w:rPr>
        <w:t>При наличии АМС проводится сверка записей в КП соответствующего фонда со сведениями в АМС.</w:t>
      </w:r>
    </w:p>
    <w:p w14:paraId="1C49174C" w14:textId="77777777" w:rsidR="008832DF" w:rsidRDefault="008832DF">
      <w:pPr>
        <w:spacing w:before="220" w:after="1" w:line="220" w:lineRule="auto"/>
        <w:ind w:firstLine="540"/>
        <w:jc w:val="both"/>
      </w:pPr>
      <w:r>
        <w:rPr>
          <w:rFonts w:ascii="Calibri" w:hAnsi="Calibri" w:cs="Calibri"/>
        </w:rPr>
        <w:t xml:space="preserve">54.21. При выявлении в процессе проверки наличия и сверки сведений в отношении музейных предметов иного фонда, указанных в </w:t>
      </w:r>
      <w:hyperlink w:anchor="P1899">
        <w:r>
          <w:rPr>
            <w:rFonts w:ascii="Calibri" w:hAnsi="Calibri" w:cs="Calibri"/>
            <w:color w:val="0000FF"/>
          </w:rPr>
          <w:t>пункте 54.20</w:t>
        </w:r>
      </w:hyperlink>
      <w:r>
        <w:rPr>
          <w:rFonts w:ascii="Calibri" w:hAnsi="Calibri" w:cs="Calibri"/>
        </w:rPr>
        <w:t xml:space="preserve"> Единых правил, составляются перечни музейных предметов:</w:t>
      </w:r>
    </w:p>
    <w:p w14:paraId="3B0F900F" w14:textId="77777777" w:rsidR="008832DF" w:rsidRDefault="008832DF">
      <w:pPr>
        <w:spacing w:before="220" w:after="1" w:line="220" w:lineRule="auto"/>
        <w:ind w:firstLine="540"/>
        <w:jc w:val="both"/>
      </w:pPr>
      <w:r>
        <w:rPr>
          <w:rFonts w:ascii="Calibri" w:hAnsi="Calibri" w:cs="Calibri"/>
        </w:rPr>
        <w:t>необнаруженных (отсутствующих по неустановленной причине, похищенных) музейных предметов;</w:t>
      </w:r>
    </w:p>
    <w:p w14:paraId="5F1653EF" w14:textId="77777777" w:rsidR="008832DF" w:rsidRDefault="008832DF">
      <w:pPr>
        <w:spacing w:before="220" w:after="1" w:line="220" w:lineRule="auto"/>
        <w:ind w:firstLine="540"/>
        <w:jc w:val="both"/>
      </w:pPr>
      <w:r>
        <w:rPr>
          <w:rFonts w:ascii="Calibri" w:hAnsi="Calibri" w:cs="Calibri"/>
        </w:rPr>
        <w:t>музейных предметов, переданных на постоянное хранение в другие организации, но не исключенных из книг учета;</w:t>
      </w:r>
    </w:p>
    <w:p w14:paraId="769ED269" w14:textId="77777777" w:rsidR="008832DF" w:rsidRDefault="008832DF">
      <w:pPr>
        <w:spacing w:before="220" w:after="1" w:line="220" w:lineRule="auto"/>
        <w:ind w:firstLine="540"/>
        <w:jc w:val="both"/>
      </w:pPr>
      <w:r>
        <w:rPr>
          <w:rFonts w:ascii="Calibri" w:hAnsi="Calibri" w:cs="Calibri"/>
        </w:rPr>
        <w:t>музейных предметов, не имеющих учетной маркировки (в форме охранно-топографической описи);</w:t>
      </w:r>
    </w:p>
    <w:p w14:paraId="45FAF723" w14:textId="77777777" w:rsidR="008832DF" w:rsidRDefault="008832DF">
      <w:pPr>
        <w:spacing w:before="220" w:after="1" w:line="220" w:lineRule="auto"/>
        <w:ind w:firstLine="540"/>
        <w:jc w:val="both"/>
      </w:pPr>
      <w:r>
        <w:rPr>
          <w:rFonts w:ascii="Calibri" w:hAnsi="Calibri" w:cs="Calibri"/>
        </w:rPr>
        <w:t>музейных предметов, дважды зарегистрированных в КП иного фонда;</w:t>
      </w:r>
    </w:p>
    <w:p w14:paraId="47E7D042" w14:textId="77777777" w:rsidR="008832DF" w:rsidRDefault="008832DF">
      <w:pPr>
        <w:spacing w:before="220" w:after="1" w:line="220" w:lineRule="auto"/>
        <w:ind w:firstLine="540"/>
        <w:jc w:val="both"/>
      </w:pPr>
      <w:r>
        <w:rPr>
          <w:rFonts w:ascii="Calibri" w:hAnsi="Calibri" w:cs="Calibri"/>
        </w:rPr>
        <w:t>музейных предметов, являющихся фрагментами, ошибочно учтенными под самостоятельными номерами;</w:t>
      </w:r>
    </w:p>
    <w:p w14:paraId="232D45F3"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внесение изменений в описание в КП иного фонда;</w:t>
      </w:r>
    </w:p>
    <w:p w14:paraId="1AE14A2E"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внесение изменений в описание состояния сохранности;</w:t>
      </w:r>
    </w:p>
    <w:p w14:paraId="4FE78474"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проведение реставрационных работ;</w:t>
      </w:r>
    </w:p>
    <w:p w14:paraId="7FD12363"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перевод в другой фонд;</w:t>
      </w:r>
    </w:p>
    <w:p w14:paraId="15479796" w14:textId="77777777" w:rsidR="008832DF" w:rsidRDefault="008832DF">
      <w:pPr>
        <w:spacing w:before="220" w:after="1" w:line="220" w:lineRule="auto"/>
        <w:ind w:firstLine="540"/>
        <w:jc w:val="both"/>
      </w:pPr>
      <w:r>
        <w:rPr>
          <w:rFonts w:ascii="Calibri" w:hAnsi="Calibri" w:cs="Calibri"/>
        </w:rPr>
        <w:t>музейных предметов, в отношении которых требуется исключение из состава иного фонда по причинам утраты, разрушения;</w:t>
      </w:r>
    </w:p>
    <w:p w14:paraId="768F0A77" w14:textId="77777777" w:rsidR="008832DF" w:rsidRDefault="008832DF">
      <w:pPr>
        <w:spacing w:before="220" w:after="1" w:line="220" w:lineRule="auto"/>
        <w:ind w:firstLine="540"/>
        <w:jc w:val="both"/>
      </w:pPr>
      <w:r>
        <w:rPr>
          <w:rFonts w:ascii="Calibri" w:hAnsi="Calibri" w:cs="Calibri"/>
        </w:rPr>
        <w:t>музейных предметов, ошибочно зарегистрированных в Государственном каталоге.</w:t>
      </w:r>
    </w:p>
    <w:p w14:paraId="6891612D" w14:textId="77777777" w:rsidR="008832DF" w:rsidRDefault="008832DF">
      <w:pPr>
        <w:spacing w:before="220" w:after="1" w:line="220" w:lineRule="auto"/>
        <w:ind w:firstLine="540"/>
        <w:jc w:val="both"/>
      </w:pPr>
      <w:bookmarkStart w:id="61" w:name="P1925"/>
      <w:bookmarkEnd w:id="61"/>
      <w:r>
        <w:rPr>
          <w:rFonts w:ascii="Calibri" w:hAnsi="Calibri" w:cs="Calibri"/>
        </w:rPr>
        <w:t>54.22. По результатам проверки наличия и сверки сведений иного фонда составляется акт проверки наличия и сверки сведений музейных предметов соответствующего иного фонда с учетными документами (далее - акт проверки наличия и сверки сведений иного фонда).</w:t>
      </w:r>
    </w:p>
    <w:p w14:paraId="2C49F58F" w14:textId="77777777" w:rsidR="008832DF" w:rsidRDefault="008832DF">
      <w:pPr>
        <w:spacing w:before="220" w:after="1" w:line="220" w:lineRule="auto"/>
        <w:ind w:firstLine="540"/>
        <w:jc w:val="both"/>
      </w:pPr>
      <w:r>
        <w:rPr>
          <w:rFonts w:ascii="Calibri" w:hAnsi="Calibri" w:cs="Calibri"/>
        </w:rPr>
        <w:t>Акт проверки наличия и сверки сведений иного фонда включает следующие сведения: наименование музея, наименование акта с указанием названия и шифра иного фонда, дата и номер акта, основания для проведения проверки наличия и сверки сведений, состав комиссии, перечень документов, по которым проводилась проверка наличия и сверка сведений, результативная часть.</w:t>
      </w:r>
    </w:p>
    <w:p w14:paraId="2C5E2C3E" w14:textId="77777777" w:rsidR="008832DF" w:rsidRDefault="008832DF">
      <w:pPr>
        <w:spacing w:before="220" w:after="1" w:line="220" w:lineRule="auto"/>
        <w:ind w:firstLine="540"/>
        <w:jc w:val="both"/>
      </w:pPr>
      <w:r>
        <w:rPr>
          <w:rFonts w:ascii="Calibri" w:hAnsi="Calibri" w:cs="Calibri"/>
        </w:rPr>
        <w:t>К акту проверки наличия и сверки сведений иного фонда прилагаются:</w:t>
      </w:r>
    </w:p>
    <w:p w14:paraId="33D41054" w14:textId="77777777" w:rsidR="008832DF" w:rsidRDefault="008832DF">
      <w:pPr>
        <w:spacing w:before="220" w:after="1" w:line="220" w:lineRule="auto"/>
        <w:ind w:firstLine="540"/>
        <w:jc w:val="both"/>
      </w:pPr>
      <w:r>
        <w:rPr>
          <w:rFonts w:ascii="Calibri" w:hAnsi="Calibri" w:cs="Calibri"/>
        </w:rPr>
        <w:t>отчет, фиксирующий итоги проверки наличия и сверки сведений иного фонда по КП иного фонда (отчет КП-НВФ, отчет КП-ЭФ, отчет КП-ФСМ, отчет КП-ФМАП);</w:t>
      </w:r>
    </w:p>
    <w:p w14:paraId="69833D21" w14:textId="77777777" w:rsidR="008832DF" w:rsidRDefault="008832DF">
      <w:pPr>
        <w:spacing w:before="220" w:after="1" w:line="220" w:lineRule="auto"/>
        <w:ind w:firstLine="540"/>
        <w:jc w:val="both"/>
      </w:pPr>
      <w:r>
        <w:rPr>
          <w:rFonts w:ascii="Calibri" w:hAnsi="Calibri" w:cs="Calibri"/>
        </w:rPr>
        <w:t>отчет о составе музейных предметов ФМАП по видам собственности (отчет ФМАП-СБСТ);</w:t>
      </w:r>
    </w:p>
    <w:p w14:paraId="6ACD1A4A" w14:textId="77777777" w:rsidR="008832DF" w:rsidRDefault="008832DF">
      <w:pPr>
        <w:spacing w:before="220" w:after="1" w:line="220" w:lineRule="auto"/>
        <w:ind w:firstLine="540"/>
        <w:jc w:val="both"/>
      </w:pPr>
      <w:r>
        <w:rPr>
          <w:rFonts w:ascii="Calibri" w:hAnsi="Calibri" w:cs="Calibri"/>
        </w:rPr>
        <w:t xml:space="preserve">перечни, фиксирующие выявленные нарушения, указанные в </w:t>
      </w:r>
      <w:hyperlink w:anchor="P1899">
        <w:r>
          <w:rPr>
            <w:rFonts w:ascii="Calibri" w:hAnsi="Calibri" w:cs="Calibri"/>
            <w:color w:val="0000FF"/>
          </w:rPr>
          <w:t>пункте 54.20</w:t>
        </w:r>
      </w:hyperlink>
      <w:r>
        <w:rPr>
          <w:rFonts w:ascii="Calibri" w:hAnsi="Calibri" w:cs="Calibri"/>
        </w:rPr>
        <w:t xml:space="preserve"> Единых правил, с приложением документов-обоснований (при наличии).</w:t>
      </w:r>
    </w:p>
    <w:p w14:paraId="59767A06" w14:textId="77777777" w:rsidR="008832DF" w:rsidRDefault="008832DF">
      <w:pPr>
        <w:spacing w:before="220" w:after="1" w:line="220" w:lineRule="auto"/>
        <w:ind w:firstLine="540"/>
        <w:jc w:val="both"/>
      </w:pPr>
      <w:r>
        <w:rPr>
          <w:rFonts w:ascii="Calibri" w:hAnsi="Calibri" w:cs="Calibri"/>
        </w:rPr>
        <w:t>Акт проверки наличия и сверки сведений иного фонда подписывается всеми членами Комиссии и утверждается руководителем музея.</w:t>
      </w:r>
    </w:p>
    <w:p w14:paraId="31341CCF" w14:textId="77777777" w:rsidR="008832DF" w:rsidRDefault="008832DF">
      <w:pPr>
        <w:spacing w:before="220" w:after="1" w:line="220" w:lineRule="auto"/>
        <w:ind w:firstLine="540"/>
        <w:jc w:val="both"/>
      </w:pPr>
      <w:r>
        <w:rPr>
          <w:rFonts w:ascii="Calibri" w:hAnsi="Calibri" w:cs="Calibri"/>
        </w:rPr>
        <w:t xml:space="preserve">54.23. Рекомендации по устранению выявленных нарушений, указанных в </w:t>
      </w:r>
      <w:hyperlink w:anchor="P1899">
        <w:r>
          <w:rPr>
            <w:rFonts w:ascii="Calibri" w:hAnsi="Calibri" w:cs="Calibri"/>
            <w:color w:val="0000FF"/>
          </w:rPr>
          <w:t>пункте 54.20</w:t>
        </w:r>
      </w:hyperlink>
      <w:r>
        <w:rPr>
          <w:rFonts w:ascii="Calibri" w:hAnsi="Calibri" w:cs="Calibri"/>
        </w:rPr>
        <w:t>, оформляются в виде заключения, которое подписывается всеми членами Комиссии.</w:t>
      </w:r>
    </w:p>
    <w:p w14:paraId="374208DE" w14:textId="77777777" w:rsidR="008832DF" w:rsidRDefault="008832DF">
      <w:pPr>
        <w:spacing w:before="220" w:after="1" w:line="220" w:lineRule="auto"/>
        <w:ind w:firstLine="540"/>
        <w:jc w:val="both"/>
      </w:pPr>
      <w:bookmarkStart w:id="62" w:name="P1933"/>
      <w:bookmarkEnd w:id="62"/>
      <w:r>
        <w:rPr>
          <w:rFonts w:ascii="Calibri" w:hAnsi="Calibri" w:cs="Calibri"/>
        </w:rPr>
        <w:t>54.24. ЭФЗК по результатам рассмотрения актов проверки наличия и сверки сведений фондовой коллекции, сводного акта проверки наличия и сверки сведений о музейных предметах основного фонда, актов проверки наличия и сверки сведений иных фондов и заключений к ним принимает решения:</w:t>
      </w:r>
    </w:p>
    <w:p w14:paraId="7B5AF40D" w14:textId="77777777" w:rsidR="008832DF" w:rsidRDefault="008832DF">
      <w:pPr>
        <w:spacing w:before="220" w:after="1" w:line="220" w:lineRule="auto"/>
        <w:ind w:firstLine="540"/>
        <w:jc w:val="both"/>
      </w:pPr>
      <w:r>
        <w:rPr>
          <w:rFonts w:ascii="Calibri" w:hAnsi="Calibri" w:cs="Calibri"/>
        </w:rPr>
        <w:t>1) о внесении изменений в книги учета:</w:t>
      </w:r>
    </w:p>
    <w:p w14:paraId="6B519AE5" w14:textId="77777777" w:rsidR="008832DF" w:rsidRDefault="008832DF">
      <w:pPr>
        <w:spacing w:before="220" w:after="1" w:line="220" w:lineRule="auto"/>
        <w:ind w:firstLine="540"/>
        <w:jc w:val="both"/>
      </w:pPr>
      <w:r>
        <w:rPr>
          <w:rFonts w:ascii="Calibri" w:hAnsi="Calibri" w:cs="Calibri"/>
        </w:rPr>
        <w:t>об изменении атрибуции;</w:t>
      </w:r>
    </w:p>
    <w:p w14:paraId="34B02CEB" w14:textId="77777777" w:rsidR="008832DF" w:rsidRDefault="008832DF">
      <w:pPr>
        <w:spacing w:before="220" w:after="1" w:line="220" w:lineRule="auto"/>
        <w:ind w:firstLine="540"/>
        <w:jc w:val="both"/>
      </w:pPr>
      <w:r>
        <w:rPr>
          <w:rFonts w:ascii="Calibri" w:hAnsi="Calibri" w:cs="Calibri"/>
        </w:rPr>
        <w:t>об изменении состояния сохранности;</w:t>
      </w:r>
    </w:p>
    <w:p w14:paraId="65B7F23C" w14:textId="77777777" w:rsidR="008832DF" w:rsidRDefault="008832DF">
      <w:pPr>
        <w:spacing w:before="220" w:after="1" w:line="220" w:lineRule="auto"/>
        <w:ind w:firstLine="540"/>
        <w:jc w:val="both"/>
      </w:pPr>
      <w:r>
        <w:rPr>
          <w:rFonts w:ascii="Calibri" w:hAnsi="Calibri" w:cs="Calibri"/>
        </w:rPr>
        <w:t>об изменении принадлежности музейных предметов к проверяемой фондовой коллекции и исключении из инвентарной книги, книги специального учета записей о музейных предметах, переведенных в другую фондовую коллекцию или коллекцию специального учета (для музейных предметов основного фонда);</w:t>
      </w:r>
    </w:p>
    <w:p w14:paraId="5CD4D0D8" w14:textId="77777777" w:rsidR="008832DF" w:rsidRDefault="008832DF">
      <w:pPr>
        <w:spacing w:before="220" w:after="1" w:line="220" w:lineRule="auto"/>
        <w:ind w:firstLine="540"/>
        <w:jc w:val="both"/>
      </w:pPr>
      <w:r>
        <w:rPr>
          <w:rFonts w:ascii="Calibri" w:hAnsi="Calibri" w:cs="Calibri"/>
        </w:rPr>
        <w:t>об изменении фондовой принадлежности предметов иных фондов;</w:t>
      </w:r>
    </w:p>
    <w:p w14:paraId="6B5CE1A2" w14:textId="77777777" w:rsidR="008832DF" w:rsidRDefault="008832DF">
      <w:pPr>
        <w:spacing w:before="220" w:after="1" w:line="220" w:lineRule="auto"/>
        <w:ind w:firstLine="540"/>
        <w:jc w:val="both"/>
      </w:pPr>
      <w:r>
        <w:rPr>
          <w:rFonts w:ascii="Calibri" w:hAnsi="Calibri" w:cs="Calibri"/>
        </w:rPr>
        <w:t>об изменении количества музейных предметов в сторону увеличения;</w:t>
      </w:r>
    </w:p>
    <w:p w14:paraId="6548E4A8" w14:textId="77777777" w:rsidR="008832DF" w:rsidRDefault="008832DF">
      <w:pPr>
        <w:spacing w:before="220" w:after="1" w:line="220" w:lineRule="auto"/>
        <w:ind w:firstLine="540"/>
        <w:jc w:val="both"/>
      </w:pPr>
      <w:r>
        <w:rPr>
          <w:rFonts w:ascii="Calibri" w:hAnsi="Calibri" w:cs="Calibri"/>
        </w:rPr>
        <w:t>об изменении формата учетных номеров музейных предметов в целях приведения их к нормативным требованиям, установленным Едиными правилами;</w:t>
      </w:r>
    </w:p>
    <w:p w14:paraId="3878F4F2" w14:textId="77777777" w:rsidR="008832DF" w:rsidRDefault="008832DF">
      <w:pPr>
        <w:spacing w:before="220" w:after="1" w:line="220" w:lineRule="auto"/>
        <w:ind w:firstLine="540"/>
        <w:jc w:val="both"/>
      </w:pPr>
      <w:r>
        <w:rPr>
          <w:rFonts w:ascii="Calibri" w:hAnsi="Calibri" w:cs="Calibri"/>
        </w:rPr>
        <w:t>2) о ходатайстве перед Министерством культуры Российской Федерации:</w:t>
      </w:r>
    </w:p>
    <w:p w14:paraId="1359C1AE" w14:textId="77777777" w:rsidR="008832DF" w:rsidRDefault="008832DF">
      <w:pPr>
        <w:spacing w:before="220" w:after="1" w:line="220" w:lineRule="auto"/>
        <w:ind w:firstLine="540"/>
        <w:jc w:val="both"/>
      </w:pPr>
      <w:r>
        <w:rPr>
          <w:rFonts w:ascii="Calibri" w:hAnsi="Calibri" w:cs="Calibri"/>
        </w:rPr>
        <w:t>об исключении музейных предметов основного фонда и ФМАП из состава этих фондов;</w:t>
      </w:r>
    </w:p>
    <w:p w14:paraId="7567FAE9" w14:textId="77777777" w:rsidR="008832DF" w:rsidRDefault="008832DF">
      <w:pPr>
        <w:spacing w:before="220" w:after="1" w:line="220" w:lineRule="auto"/>
        <w:ind w:firstLine="540"/>
        <w:jc w:val="both"/>
      </w:pPr>
      <w:r>
        <w:rPr>
          <w:rFonts w:ascii="Calibri" w:hAnsi="Calibri" w:cs="Calibri"/>
        </w:rPr>
        <w:t>об исключении записей о музейных предметах основного фонда и ФМАП из ГИК и КП ФМАП соответственно в связи с передачей музейных предметов в другой музей и ошибочной повторной регистрацией;</w:t>
      </w:r>
    </w:p>
    <w:p w14:paraId="3111C085" w14:textId="77777777" w:rsidR="008832DF" w:rsidRDefault="008832DF">
      <w:pPr>
        <w:spacing w:before="220" w:after="1" w:line="220" w:lineRule="auto"/>
        <w:ind w:firstLine="540"/>
        <w:jc w:val="both"/>
      </w:pPr>
      <w:r>
        <w:rPr>
          <w:rFonts w:ascii="Calibri" w:hAnsi="Calibri" w:cs="Calibri"/>
        </w:rPr>
        <w:t>об уменьшении количества музейных предметов основного фонда и ФМАП в связи с ошибками в подсчете музейных предметов;</w:t>
      </w:r>
    </w:p>
    <w:p w14:paraId="11137C2C" w14:textId="77777777" w:rsidR="008832DF" w:rsidRDefault="008832DF">
      <w:pPr>
        <w:spacing w:before="220" w:after="1" w:line="220" w:lineRule="auto"/>
        <w:ind w:firstLine="540"/>
        <w:jc w:val="both"/>
      </w:pPr>
      <w:r>
        <w:rPr>
          <w:rFonts w:ascii="Calibri" w:hAnsi="Calibri" w:cs="Calibri"/>
        </w:rPr>
        <w:t>3) о ходатайстве перед учредителем:</w:t>
      </w:r>
    </w:p>
    <w:p w14:paraId="338F4CE5" w14:textId="77777777" w:rsidR="008832DF" w:rsidRDefault="008832DF">
      <w:pPr>
        <w:spacing w:before="220" w:after="1" w:line="220" w:lineRule="auto"/>
        <w:ind w:firstLine="540"/>
        <w:jc w:val="both"/>
      </w:pPr>
      <w:r>
        <w:rPr>
          <w:rFonts w:ascii="Calibri" w:hAnsi="Calibri" w:cs="Calibri"/>
        </w:rPr>
        <w:t>об исключении музейных предметов НВФ, ЭФ, ФСМ из состава этих фондов;</w:t>
      </w:r>
    </w:p>
    <w:p w14:paraId="1B85CDC7" w14:textId="77777777" w:rsidR="008832DF" w:rsidRDefault="008832DF">
      <w:pPr>
        <w:spacing w:before="220" w:after="1" w:line="220" w:lineRule="auto"/>
        <w:ind w:firstLine="540"/>
        <w:jc w:val="both"/>
      </w:pPr>
      <w:r>
        <w:rPr>
          <w:rFonts w:ascii="Calibri" w:hAnsi="Calibri" w:cs="Calibri"/>
        </w:rPr>
        <w:t>об исключении записей о музейных предметах НВФ, ЭФ, ФСМ в КП иных фондов соответственно в связи с передачей музейных предметов в другой музей и ошибочной повторной регистрацией;</w:t>
      </w:r>
    </w:p>
    <w:p w14:paraId="773403F0" w14:textId="77777777" w:rsidR="008832DF" w:rsidRDefault="008832DF">
      <w:pPr>
        <w:spacing w:before="220" w:after="1" w:line="220" w:lineRule="auto"/>
        <w:ind w:firstLine="540"/>
        <w:jc w:val="both"/>
      </w:pPr>
      <w:r>
        <w:rPr>
          <w:rFonts w:ascii="Calibri" w:hAnsi="Calibri" w:cs="Calibri"/>
        </w:rPr>
        <w:t>об уменьшении количества музейных предметов НВФ, ЭФ, ФСМ в связи с ошибками в подсчете музейных предметов.</w:t>
      </w:r>
    </w:p>
    <w:p w14:paraId="2187F451" w14:textId="77777777" w:rsidR="008832DF" w:rsidRDefault="008832DF">
      <w:pPr>
        <w:spacing w:before="220" w:after="1" w:line="220" w:lineRule="auto"/>
        <w:ind w:firstLine="540"/>
        <w:jc w:val="both"/>
      </w:pPr>
      <w:r>
        <w:rPr>
          <w:rFonts w:ascii="Calibri" w:hAnsi="Calibri" w:cs="Calibri"/>
        </w:rPr>
        <w:t>Решение ЭФЗК оформляется протоколом заседания.</w:t>
      </w:r>
    </w:p>
    <w:p w14:paraId="77B49114" w14:textId="77777777" w:rsidR="008832DF" w:rsidRDefault="008832DF">
      <w:pPr>
        <w:spacing w:before="220" w:after="1" w:line="220" w:lineRule="auto"/>
        <w:ind w:firstLine="540"/>
        <w:jc w:val="both"/>
      </w:pPr>
      <w:bookmarkStart w:id="63" w:name="P1950"/>
      <w:bookmarkEnd w:id="63"/>
      <w:r>
        <w:rPr>
          <w:rFonts w:ascii="Calibri" w:hAnsi="Calibri" w:cs="Calibri"/>
        </w:rPr>
        <w:t xml:space="preserve">54.25. Для согласования результатов проверки наличия и сверки сведений о музейных предметах основного фонда по фондовым коллекциям, сверка сведений о музейных предметах основного фонда в ГИК, проверки наличия и сверки сведений о музейных предметах ФМАП музей направляет в Министерство культуры Российской Федерации с сопроводительным письмом два комплекта документов, включающих акт проверки наличия и сверки сведений фондовой коллекции, или сводный акт проверки наличия и сверки сведений о музейных предметах основного фонда или акт проверки наличия и сверки сведений музейных предметов ФМАП (далее - Акт), согласованный с учредителем (согласование для музеев, подведомственных Министерству культуры Российской Федерации, не требуется), заключение, протокол заседания ЭФЗК (оригинал, заверенная музеем копия или заверенная музеем выписка из протокола), составленный в соответствии с </w:t>
      </w:r>
      <w:hyperlink w:anchor="P214">
        <w:r>
          <w:rPr>
            <w:rFonts w:ascii="Calibri" w:hAnsi="Calibri" w:cs="Calibri"/>
            <w:color w:val="0000FF"/>
          </w:rPr>
          <w:t>абзацем первым пункта 3.8</w:t>
        </w:r>
      </w:hyperlink>
      <w:r>
        <w:rPr>
          <w:rFonts w:ascii="Calibri" w:hAnsi="Calibri" w:cs="Calibri"/>
        </w:rPr>
        <w:t xml:space="preserve"> Единых правил.</w:t>
      </w:r>
    </w:p>
    <w:p w14:paraId="652E9B4F" w14:textId="77777777" w:rsidR="008832DF" w:rsidRDefault="008832DF">
      <w:pPr>
        <w:spacing w:before="220" w:after="1" w:line="220" w:lineRule="auto"/>
        <w:ind w:firstLine="540"/>
        <w:jc w:val="both"/>
      </w:pPr>
      <w:r>
        <w:rPr>
          <w:rFonts w:ascii="Calibri" w:hAnsi="Calibri" w:cs="Calibri"/>
        </w:rPr>
        <w:t>54.26. По результатам рассмотрения представленных документов Министерство культуры Российской Федерации:</w:t>
      </w:r>
    </w:p>
    <w:p w14:paraId="48090708" w14:textId="77777777" w:rsidR="008832DF" w:rsidRDefault="008832DF">
      <w:pPr>
        <w:spacing w:before="220" w:after="1" w:line="220" w:lineRule="auto"/>
        <w:ind w:firstLine="540"/>
        <w:jc w:val="both"/>
      </w:pPr>
      <w:r>
        <w:rPr>
          <w:rFonts w:ascii="Calibri" w:hAnsi="Calibri" w:cs="Calibri"/>
        </w:rPr>
        <w:t>согласовывает Акт;</w:t>
      </w:r>
    </w:p>
    <w:p w14:paraId="1D5F95E0" w14:textId="77777777" w:rsidR="008832DF" w:rsidRDefault="008832DF">
      <w:pPr>
        <w:spacing w:before="220" w:after="1" w:line="220" w:lineRule="auto"/>
        <w:ind w:firstLine="540"/>
        <w:jc w:val="both"/>
      </w:pPr>
      <w:r>
        <w:rPr>
          <w:rFonts w:ascii="Calibri" w:hAnsi="Calibri" w:cs="Calibri"/>
        </w:rPr>
        <w:t>согласовывает при необходимости погашение повторных ошибочных записей о музейных предметах в книгах учета, погашение в книгах учета учетных номеров музейных предметов, переданных в другие музеи, изменение предметно-количественного состава музейной коллекции в сторону уменьшения, исключение учетных номеров в ГИК и книге поступлений ФМАП, присвоенных ошибочно фрагментам музейных предметов;</w:t>
      </w:r>
    </w:p>
    <w:p w14:paraId="77056F4A" w14:textId="77777777" w:rsidR="008832DF" w:rsidRDefault="008832DF">
      <w:pPr>
        <w:spacing w:before="220" w:after="1" w:line="220" w:lineRule="auto"/>
        <w:ind w:firstLine="540"/>
        <w:jc w:val="both"/>
      </w:pPr>
      <w:r>
        <w:rPr>
          <w:rFonts w:ascii="Calibri" w:hAnsi="Calibri" w:cs="Calibri"/>
        </w:rPr>
        <w:t>направляет в музей с сопроводительным письмом комплект документов: согласованный акт, заключение и протокол заседания ЭФЗК.</w:t>
      </w:r>
    </w:p>
    <w:p w14:paraId="268B5D93" w14:textId="77777777" w:rsidR="008832DF" w:rsidRDefault="008832DF">
      <w:pPr>
        <w:spacing w:before="220" w:after="1" w:line="220" w:lineRule="auto"/>
        <w:ind w:firstLine="540"/>
        <w:jc w:val="both"/>
      </w:pPr>
      <w:r>
        <w:rPr>
          <w:rFonts w:ascii="Calibri" w:hAnsi="Calibri" w:cs="Calibri"/>
        </w:rPr>
        <w:t xml:space="preserve">В случае отсутствия в представленных документах однозначных выводов по вопросам, указанным </w:t>
      </w:r>
      <w:hyperlink w:anchor="P1856">
        <w:r>
          <w:rPr>
            <w:rFonts w:ascii="Calibri" w:hAnsi="Calibri" w:cs="Calibri"/>
            <w:color w:val="0000FF"/>
          </w:rPr>
          <w:t>пунктах 54.12</w:t>
        </w:r>
      </w:hyperlink>
      <w:r>
        <w:rPr>
          <w:rFonts w:ascii="Calibri" w:hAnsi="Calibri" w:cs="Calibri"/>
        </w:rPr>
        <w:t xml:space="preserve">, </w:t>
      </w:r>
      <w:hyperlink w:anchor="P1891">
        <w:r>
          <w:rPr>
            <w:rFonts w:ascii="Calibri" w:hAnsi="Calibri" w:cs="Calibri"/>
            <w:color w:val="0000FF"/>
          </w:rPr>
          <w:t>54.17</w:t>
        </w:r>
      </w:hyperlink>
      <w:r>
        <w:rPr>
          <w:rFonts w:ascii="Calibri" w:hAnsi="Calibri" w:cs="Calibri"/>
        </w:rPr>
        <w:t xml:space="preserve"> и </w:t>
      </w:r>
      <w:hyperlink w:anchor="P1925">
        <w:r>
          <w:rPr>
            <w:rFonts w:ascii="Calibri" w:hAnsi="Calibri" w:cs="Calibri"/>
            <w:color w:val="0000FF"/>
          </w:rPr>
          <w:t>54.22</w:t>
        </w:r>
      </w:hyperlink>
      <w:r>
        <w:rPr>
          <w:rFonts w:ascii="Calibri" w:hAnsi="Calibri" w:cs="Calibri"/>
        </w:rPr>
        <w:t xml:space="preserve"> Единых правил, Акт согласовывается с замечаниями.</w:t>
      </w:r>
    </w:p>
    <w:p w14:paraId="4B919543" w14:textId="77777777" w:rsidR="008832DF" w:rsidRDefault="008832DF">
      <w:pPr>
        <w:spacing w:before="220" w:after="1" w:line="220" w:lineRule="auto"/>
        <w:ind w:firstLine="540"/>
        <w:jc w:val="both"/>
      </w:pPr>
      <w:r>
        <w:rPr>
          <w:rFonts w:ascii="Calibri" w:hAnsi="Calibri" w:cs="Calibri"/>
        </w:rPr>
        <w:t xml:space="preserve">54.27. Документы, указанные в </w:t>
      </w:r>
      <w:hyperlink w:anchor="P1950">
        <w:r>
          <w:rPr>
            <w:rFonts w:ascii="Calibri" w:hAnsi="Calibri" w:cs="Calibri"/>
            <w:color w:val="0000FF"/>
          </w:rPr>
          <w:t>пункте 54.25</w:t>
        </w:r>
      </w:hyperlink>
      <w:r>
        <w:rPr>
          <w:rFonts w:ascii="Calibri" w:hAnsi="Calibri" w:cs="Calibri"/>
        </w:rPr>
        <w:t xml:space="preserve"> Единых правил, возвращаются музею по следующим основаниям:</w:t>
      </w:r>
    </w:p>
    <w:p w14:paraId="2B180268" w14:textId="77777777" w:rsidR="008832DF" w:rsidRDefault="008832DF">
      <w:pPr>
        <w:spacing w:before="220" w:after="1" w:line="220" w:lineRule="auto"/>
        <w:ind w:firstLine="540"/>
        <w:jc w:val="both"/>
      </w:pPr>
      <w:r>
        <w:rPr>
          <w:rFonts w:ascii="Calibri" w:hAnsi="Calibri" w:cs="Calibri"/>
        </w:rPr>
        <w:t>наличие в представленных документах недостоверной информации;</w:t>
      </w:r>
    </w:p>
    <w:p w14:paraId="53212C2B" w14:textId="77777777" w:rsidR="008832DF" w:rsidRDefault="008832DF">
      <w:pPr>
        <w:spacing w:before="220" w:after="1" w:line="220" w:lineRule="auto"/>
        <w:ind w:firstLine="540"/>
        <w:jc w:val="both"/>
      </w:pPr>
      <w:r>
        <w:rPr>
          <w:rFonts w:ascii="Calibri" w:hAnsi="Calibri" w:cs="Calibri"/>
        </w:rPr>
        <w:t xml:space="preserve">представление не в полном объеме документов, указанных в </w:t>
      </w:r>
      <w:hyperlink w:anchor="P1950">
        <w:r>
          <w:rPr>
            <w:rFonts w:ascii="Calibri" w:hAnsi="Calibri" w:cs="Calibri"/>
            <w:color w:val="0000FF"/>
          </w:rPr>
          <w:t>пункте 54.25</w:t>
        </w:r>
      </w:hyperlink>
      <w:r>
        <w:rPr>
          <w:rFonts w:ascii="Calibri" w:hAnsi="Calibri" w:cs="Calibri"/>
        </w:rPr>
        <w:t xml:space="preserve"> Единых правил.</w:t>
      </w:r>
    </w:p>
    <w:p w14:paraId="3AA8460A" w14:textId="77777777" w:rsidR="008832DF" w:rsidRDefault="008832DF">
      <w:pPr>
        <w:spacing w:before="220" w:after="1" w:line="220" w:lineRule="auto"/>
        <w:ind w:firstLine="540"/>
        <w:jc w:val="both"/>
      </w:pPr>
      <w:r>
        <w:rPr>
          <w:rFonts w:ascii="Calibri" w:hAnsi="Calibri" w:cs="Calibri"/>
        </w:rPr>
        <w:t xml:space="preserve">54.28. Основанием для внесения музеем изменений в сведения о музейных предметах в инвентарную книгу фондовой коллекции, ГИК, книги специального учета (при необходимости), книгу поступлений ФМАП, в АМС (при наличии), в Государственный каталог по вопросам, указанным в </w:t>
      </w:r>
      <w:hyperlink w:anchor="P1933">
        <w:r>
          <w:rPr>
            <w:rFonts w:ascii="Calibri" w:hAnsi="Calibri" w:cs="Calibri"/>
            <w:color w:val="0000FF"/>
          </w:rPr>
          <w:t>пунктах 54.24</w:t>
        </w:r>
      </w:hyperlink>
      <w:r>
        <w:rPr>
          <w:rFonts w:ascii="Calibri" w:hAnsi="Calibri" w:cs="Calibri"/>
        </w:rPr>
        <w:t xml:space="preserve"> Единых правил, является письмо-согласование Министерства культуры Российской Федерации.</w:t>
      </w:r>
    </w:p>
    <w:p w14:paraId="6493ADFF" w14:textId="77777777" w:rsidR="008832DF" w:rsidRDefault="008832DF">
      <w:pPr>
        <w:spacing w:before="220" w:after="1" w:line="220" w:lineRule="auto"/>
        <w:ind w:firstLine="540"/>
        <w:jc w:val="both"/>
      </w:pPr>
      <w:bookmarkStart w:id="64" w:name="P1960"/>
      <w:bookmarkEnd w:id="64"/>
      <w:r>
        <w:rPr>
          <w:rFonts w:ascii="Calibri" w:hAnsi="Calibri" w:cs="Calibri"/>
        </w:rPr>
        <w:t xml:space="preserve">54.29. Для согласования результатов проверки наличия и сверки сведений о музейных предметах НВФ, ЭФ, ФСМ музей направляет учредителю музея с сопроводительным письмом два комплекта документов, включающих акт проверки наличия и сверки сведений музейных предметов НВФ, ЭФ, ФСМ (далее - Акт иного фонда), заключение, протокол заседания ЭФЗК (оригинал, заверенная музеем копия или заверенная музеем выписка из протокола), составленный в соответствии с </w:t>
      </w:r>
      <w:hyperlink w:anchor="P214">
        <w:r>
          <w:rPr>
            <w:rFonts w:ascii="Calibri" w:hAnsi="Calibri" w:cs="Calibri"/>
            <w:color w:val="0000FF"/>
          </w:rPr>
          <w:t>абзацем первым пункта 3.8</w:t>
        </w:r>
      </w:hyperlink>
      <w:r>
        <w:rPr>
          <w:rFonts w:ascii="Calibri" w:hAnsi="Calibri" w:cs="Calibri"/>
        </w:rPr>
        <w:t xml:space="preserve"> Единых правил.</w:t>
      </w:r>
    </w:p>
    <w:p w14:paraId="1086EA9A" w14:textId="77777777" w:rsidR="008832DF" w:rsidRDefault="008832DF">
      <w:pPr>
        <w:spacing w:before="220" w:after="1" w:line="220" w:lineRule="auto"/>
        <w:ind w:firstLine="540"/>
        <w:jc w:val="both"/>
      </w:pPr>
      <w:r>
        <w:rPr>
          <w:rFonts w:ascii="Calibri" w:hAnsi="Calibri" w:cs="Calibri"/>
        </w:rPr>
        <w:t>54.30. По результатам рассмотрения представленных документов учредитель:</w:t>
      </w:r>
    </w:p>
    <w:p w14:paraId="22E2DD0E" w14:textId="77777777" w:rsidR="008832DF" w:rsidRDefault="008832DF">
      <w:pPr>
        <w:spacing w:before="220" w:after="1" w:line="220" w:lineRule="auto"/>
        <w:ind w:firstLine="540"/>
        <w:jc w:val="both"/>
      </w:pPr>
      <w:r>
        <w:rPr>
          <w:rFonts w:ascii="Calibri" w:hAnsi="Calibri" w:cs="Calibri"/>
        </w:rPr>
        <w:t>согласовывает Акт иного фонда;</w:t>
      </w:r>
    </w:p>
    <w:p w14:paraId="74472405" w14:textId="77777777" w:rsidR="008832DF" w:rsidRDefault="008832DF">
      <w:pPr>
        <w:spacing w:before="220" w:after="1" w:line="220" w:lineRule="auto"/>
        <w:ind w:firstLine="540"/>
        <w:jc w:val="both"/>
      </w:pPr>
      <w:r>
        <w:rPr>
          <w:rFonts w:ascii="Calibri" w:hAnsi="Calibri" w:cs="Calibri"/>
        </w:rPr>
        <w:t>согласовывает при необходимости погашение в книгах поступлений НВФ, ЭФ, ФСМ повторных ошибочных записей о музейных предметах, учетных номеров музейных предметов, переданных в другие музеи, изменение предметно-количественного состава НВФ, ЭФ, ФСМ в сторону уменьшения;</w:t>
      </w:r>
    </w:p>
    <w:p w14:paraId="683DCE06" w14:textId="77777777" w:rsidR="008832DF" w:rsidRDefault="008832DF">
      <w:pPr>
        <w:spacing w:before="220" w:after="1" w:line="220" w:lineRule="auto"/>
        <w:ind w:firstLine="540"/>
        <w:jc w:val="both"/>
      </w:pPr>
      <w:r>
        <w:rPr>
          <w:rFonts w:ascii="Calibri" w:hAnsi="Calibri" w:cs="Calibri"/>
        </w:rPr>
        <w:t>направляет в музей с сопроводительным письмом комплект документов: согласованный Акт, заключение и протокол заседания ЭФЗК.</w:t>
      </w:r>
    </w:p>
    <w:p w14:paraId="26159FE9" w14:textId="77777777" w:rsidR="008832DF" w:rsidRDefault="008832DF">
      <w:pPr>
        <w:spacing w:before="220" w:after="1" w:line="220" w:lineRule="auto"/>
        <w:ind w:firstLine="540"/>
        <w:jc w:val="both"/>
      </w:pPr>
      <w:r>
        <w:rPr>
          <w:rFonts w:ascii="Calibri" w:hAnsi="Calibri" w:cs="Calibri"/>
        </w:rPr>
        <w:t xml:space="preserve">В случае отсутствия в представленных документах однозначных выводов по вопросам, указанным </w:t>
      </w:r>
      <w:hyperlink w:anchor="P1925">
        <w:r>
          <w:rPr>
            <w:rFonts w:ascii="Calibri" w:hAnsi="Calibri" w:cs="Calibri"/>
            <w:color w:val="0000FF"/>
          </w:rPr>
          <w:t>пункте 54.22</w:t>
        </w:r>
      </w:hyperlink>
      <w:r>
        <w:rPr>
          <w:rFonts w:ascii="Calibri" w:hAnsi="Calibri" w:cs="Calibri"/>
        </w:rPr>
        <w:t xml:space="preserve"> Единых правил, Акт согласовывается с замечаниями.</w:t>
      </w:r>
    </w:p>
    <w:p w14:paraId="26A47E6B" w14:textId="77777777" w:rsidR="008832DF" w:rsidRDefault="008832DF">
      <w:pPr>
        <w:spacing w:before="220" w:after="1" w:line="220" w:lineRule="auto"/>
        <w:ind w:firstLine="540"/>
        <w:jc w:val="both"/>
      </w:pPr>
      <w:r>
        <w:rPr>
          <w:rFonts w:ascii="Calibri" w:hAnsi="Calibri" w:cs="Calibri"/>
        </w:rPr>
        <w:t xml:space="preserve">54.31. Документы, указанные в </w:t>
      </w:r>
      <w:hyperlink w:anchor="P1960">
        <w:r>
          <w:rPr>
            <w:rFonts w:ascii="Calibri" w:hAnsi="Calibri" w:cs="Calibri"/>
            <w:color w:val="0000FF"/>
          </w:rPr>
          <w:t>пункте 54.29</w:t>
        </w:r>
      </w:hyperlink>
      <w:r>
        <w:rPr>
          <w:rFonts w:ascii="Calibri" w:hAnsi="Calibri" w:cs="Calibri"/>
        </w:rPr>
        <w:t xml:space="preserve"> Единых правил, возвращаются музею по следующим основаниям:</w:t>
      </w:r>
    </w:p>
    <w:p w14:paraId="0F92A15F" w14:textId="77777777" w:rsidR="008832DF" w:rsidRDefault="008832DF">
      <w:pPr>
        <w:spacing w:before="220" w:after="1" w:line="220" w:lineRule="auto"/>
        <w:ind w:firstLine="540"/>
        <w:jc w:val="both"/>
      </w:pPr>
      <w:r>
        <w:rPr>
          <w:rFonts w:ascii="Calibri" w:hAnsi="Calibri" w:cs="Calibri"/>
        </w:rPr>
        <w:t>наличие в представленных документах недостоверной информации;</w:t>
      </w:r>
    </w:p>
    <w:p w14:paraId="07456C77" w14:textId="77777777" w:rsidR="008832DF" w:rsidRDefault="008832DF">
      <w:pPr>
        <w:spacing w:before="220" w:after="1" w:line="220" w:lineRule="auto"/>
        <w:ind w:firstLine="540"/>
        <w:jc w:val="both"/>
      </w:pPr>
      <w:r>
        <w:rPr>
          <w:rFonts w:ascii="Calibri" w:hAnsi="Calibri" w:cs="Calibri"/>
        </w:rPr>
        <w:t xml:space="preserve">представление не в полном объеме документов, указанных в </w:t>
      </w:r>
      <w:hyperlink w:anchor="P1960">
        <w:r>
          <w:rPr>
            <w:rFonts w:ascii="Calibri" w:hAnsi="Calibri" w:cs="Calibri"/>
            <w:color w:val="0000FF"/>
          </w:rPr>
          <w:t>пункте 54.29</w:t>
        </w:r>
      </w:hyperlink>
      <w:r>
        <w:rPr>
          <w:rFonts w:ascii="Calibri" w:hAnsi="Calibri" w:cs="Calibri"/>
        </w:rPr>
        <w:t xml:space="preserve"> Единых правил.</w:t>
      </w:r>
    </w:p>
    <w:p w14:paraId="0D5ED87E" w14:textId="77777777" w:rsidR="008832DF" w:rsidRDefault="008832DF">
      <w:pPr>
        <w:spacing w:before="220" w:after="1" w:line="220" w:lineRule="auto"/>
        <w:ind w:firstLine="540"/>
        <w:jc w:val="both"/>
      </w:pPr>
      <w:r>
        <w:rPr>
          <w:rFonts w:ascii="Calibri" w:hAnsi="Calibri" w:cs="Calibri"/>
        </w:rPr>
        <w:t>54.32. Основанием для внесения музеем изменений в сведения о музейных предметах в книгах поступлений НВФ, ЭФ, ФСМ и АМС (при наличии) является письмо-согласование учредителя.</w:t>
      </w:r>
    </w:p>
    <w:p w14:paraId="0AA4034A" w14:textId="77777777" w:rsidR="008832DF" w:rsidRDefault="008832DF">
      <w:pPr>
        <w:spacing w:before="220" w:after="1" w:line="220" w:lineRule="auto"/>
        <w:ind w:firstLine="540"/>
        <w:jc w:val="both"/>
      </w:pPr>
      <w:r>
        <w:rPr>
          <w:rFonts w:ascii="Calibri" w:hAnsi="Calibri" w:cs="Calibri"/>
        </w:rPr>
        <w:t>54.33. Контроль за внесением изменений в сведения о музейных предметах в ГИК, инвентарные книги фондовых коллекций, книги специального учета, КП иных фондов, АМС (при наличии) и Государственный каталог осуществляет главный хранитель музея.</w:t>
      </w:r>
    </w:p>
    <w:p w14:paraId="511ED31F" w14:textId="77777777" w:rsidR="008832DF" w:rsidRDefault="008832DF">
      <w:pPr>
        <w:spacing w:before="220" w:after="1" w:line="220" w:lineRule="auto"/>
        <w:ind w:firstLine="540"/>
        <w:jc w:val="both"/>
      </w:pPr>
      <w:bookmarkStart w:id="65" w:name="P1971"/>
      <w:bookmarkEnd w:id="65"/>
      <w:r>
        <w:rPr>
          <w:rFonts w:ascii="Calibri" w:hAnsi="Calibri" w:cs="Calibri"/>
        </w:rPr>
        <w:t>54.34. После внесения всех изменений в сведения о музейных предметах основного и иных фондов в книги учета производится сверка сведений о культурных ценностях, внесенных в охранно-типографские описи, со сведениями перечней музейных предметов, не обнаруженных по неустановленной причине.</w:t>
      </w:r>
    </w:p>
    <w:p w14:paraId="269630AB" w14:textId="77777777" w:rsidR="008832DF" w:rsidRDefault="008832DF">
      <w:pPr>
        <w:spacing w:before="220" w:after="1" w:line="220" w:lineRule="auto"/>
        <w:ind w:firstLine="540"/>
        <w:jc w:val="both"/>
      </w:pPr>
      <w:r>
        <w:rPr>
          <w:rFonts w:ascii="Calibri" w:hAnsi="Calibri" w:cs="Calibri"/>
        </w:rPr>
        <w:t xml:space="preserve">В отношении культурных ценностей, которые по результатам указанных в </w:t>
      </w:r>
      <w:hyperlink w:anchor="P1971">
        <w:r>
          <w:rPr>
            <w:rFonts w:ascii="Calibri" w:hAnsi="Calibri" w:cs="Calibri"/>
            <w:color w:val="0000FF"/>
          </w:rPr>
          <w:t>абзаце первом</w:t>
        </w:r>
      </w:hyperlink>
      <w:r>
        <w:rPr>
          <w:rFonts w:ascii="Calibri" w:hAnsi="Calibri" w:cs="Calibri"/>
        </w:rPr>
        <w:t xml:space="preserve"> настоящего пункта процедур оказались неучтенными, производится поиск собственника культурных ценностей (при наличии документов о приеме на временное хранение или во временное пользование) или признание культурных ценностей бесхозяйными с целью проведения процедуры обращения их в государственную/муниципальную собственность в соответствии с гражданским законодательством Российской Федерации.</w:t>
      </w:r>
    </w:p>
    <w:p w14:paraId="6AD5D2E1" w14:textId="77777777" w:rsidR="008832DF" w:rsidRDefault="008832DF">
      <w:pPr>
        <w:spacing w:before="220" w:after="1" w:line="220" w:lineRule="auto"/>
        <w:ind w:firstLine="540"/>
        <w:jc w:val="both"/>
      </w:pPr>
      <w:r>
        <w:rPr>
          <w:rFonts w:ascii="Calibri" w:hAnsi="Calibri" w:cs="Calibri"/>
        </w:rPr>
        <w:t xml:space="preserve">54.35. Итоговый отчет о результатах проверки наличия и сверки сведений (рекомендуемый образец приведен в </w:t>
      </w:r>
      <w:hyperlink w:anchor="P4142">
        <w:r>
          <w:rPr>
            <w:rFonts w:ascii="Calibri" w:hAnsi="Calibri" w:cs="Calibri"/>
            <w:color w:val="0000FF"/>
          </w:rPr>
          <w:t>приложении N 17</w:t>
        </w:r>
      </w:hyperlink>
      <w:r>
        <w:rPr>
          <w:rFonts w:ascii="Calibri" w:hAnsi="Calibri" w:cs="Calibri"/>
        </w:rPr>
        <w:t xml:space="preserve"> к Единым правилам) направляется учредителю музея и в Министерство культуры Российской Федерации в течение 20 календарных дней со дня его составления.</w:t>
      </w:r>
    </w:p>
    <w:p w14:paraId="2807FBE0" w14:textId="77777777" w:rsidR="008832DF" w:rsidRDefault="008832DF">
      <w:pPr>
        <w:spacing w:before="220" w:after="1" w:line="220" w:lineRule="auto"/>
        <w:ind w:firstLine="540"/>
        <w:jc w:val="both"/>
      </w:pPr>
      <w:r>
        <w:rPr>
          <w:rFonts w:ascii="Calibri" w:hAnsi="Calibri" w:cs="Calibri"/>
        </w:rPr>
        <w:t>Окончанием цикла проверки наличия и сверки сведений является дата согласования итогового отчета Министерством культуры Российской Федерации.</w:t>
      </w:r>
    </w:p>
    <w:p w14:paraId="555676D9" w14:textId="77777777" w:rsidR="008832DF" w:rsidRDefault="008832DF">
      <w:pPr>
        <w:spacing w:before="220" w:after="1" w:line="220" w:lineRule="auto"/>
        <w:ind w:firstLine="540"/>
        <w:jc w:val="both"/>
      </w:pPr>
      <w:r>
        <w:rPr>
          <w:rFonts w:ascii="Calibri" w:hAnsi="Calibri" w:cs="Calibri"/>
        </w:rPr>
        <w:t>54.36. Внеплановая проверка наличия музейных предметов проводится:</w:t>
      </w:r>
    </w:p>
    <w:p w14:paraId="711A3EB1" w14:textId="77777777" w:rsidR="008832DF" w:rsidRDefault="008832DF">
      <w:pPr>
        <w:spacing w:before="220" w:after="1" w:line="220" w:lineRule="auto"/>
        <w:ind w:firstLine="540"/>
        <w:jc w:val="both"/>
      </w:pPr>
      <w:r>
        <w:rPr>
          <w:rFonts w:ascii="Calibri" w:hAnsi="Calibri" w:cs="Calibri"/>
        </w:rPr>
        <w:t>при смене ответственного хранителя музея музейной коллекции;</w:t>
      </w:r>
    </w:p>
    <w:p w14:paraId="16E400AB" w14:textId="77777777" w:rsidR="008832DF" w:rsidRDefault="008832DF">
      <w:pPr>
        <w:spacing w:before="220" w:after="1" w:line="220" w:lineRule="auto"/>
        <w:ind w:firstLine="540"/>
        <w:jc w:val="both"/>
      </w:pPr>
      <w:r>
        <w:rPr>
          <w:rFonts w:ascii="Calibri" w:hAnsi="Calibri" w:cs="Calibri"/>
        </w:rPr>
        <w:t>после перемещения музейных предметов, чрезвычайной ситуации и (или) других обстоятельств, в результате которых они могли бы быть утрачены или повреждены;</w:t>
      </w:r>
    </w:p>
    <w:p w14:paraId="43FA570B" w14:textId="77777777" w:rsidR="008832DF" w:rsidRDefault="008832DF">
      <w:pPr>
        <w:spacing w:before="220" w:after="1" w:line="220" w:lineRule="auto"/>
        <w:ind w:firstLine="540"/>
        <w:jc w:val="both"/>
      </w:pPr>
      <w:r>
        <w:rPr>
          <w:rFonts w:ascii="Calibri" w:hAnsi="Calibri" w:cs="Calibri"/>
        </w:rPr>
        <w:t>при реорганизации и ликвидации музея;</w:t>
      </w:r>
    </w:p>
    <w:p w14:paraId="75EA204D" w14:textId="77777777" w:rsidR="008832DF" w:rsidRDefault="008832DF">
      <w:pPr>
        <w:spacing w:before="220" w:after="1" w:line="220" w:lineRule="auto"/>
        <w:ind w:firstLine="540"/>
        <w:jc w:val="both"/>
      </w:pPr>
      <w:r>
        <w:rPr>
          <w:rFonts w:ascii="Calibri" w:hAnsi="Calibri" w:cs="Calibri"/>
        </w:rPr>
        <w:t>по иным причинам, установленным законодательством Российской Федерации.</w:t>
      </w:r>
    </w:p>
    <w:p w14:paraId="31E62BF9" w14:textId="77777777" w:rsidR="008832DF" w:rsidRDefault="008832DF">
      <w:pPr>
        <w:spacing w:before="220" w:after="1" w:line="220" w:lineRule="auto"/>
        <w:ind w:firstLine="540"/>
        <w:jc w:val="both"/>
      </w:pPr>
      <w:r>
        <w:rPr>
          <w:rFonts w:ascii="Calibri" w:hAnsi="Calibri" w:cs="Calibri"/>
        </w:rPr>
        <w:t>Внеплановая проверка наличия музейных предметов может быть назначена при смене руководителя музея и (или) главного хранителя музея.</w:t>
      </w:r>
    </w:p>
    <w:p w14:paraId="6631CEFD" w14:textId="77777777" w:rsidR="008832DF" w:rsidRDefault="008832DF">
      <w:pPr>
        <w:spacing w:before="220" w:after="1" w:line="220" w:lineRule="auto"/>
        <w:ind w:firstLine="540"/>
        <w:jc w:val="both"/>
      </w:pPr>
      <w:r>
        <w:rPr>
          <w:rFonts w:ascii="Calibri" w:hAnsi="Calibri" w:cs="Calibri"/>
        </w:rPr>
        <w:t>Внеплановая проверка наличия может быть сплошной или выборочной.</w:t>
      </w:r>
    </w:p>
    <w:p w14:paraId="1FDEB074" w14:textId="77777777" w:rsidR="008832DF" w:rsidRDefault="008832DF">
      <w:pPr>
        <w:spacing w:before="220" w:after="1" w:line="220" w:lineRule="auto"/>
        <w:ind w:firstLine="540"/>
        <w:jc w:val="both"/>
      </w:pPr>
      <w:r>
        <w:rPr>
          <w:rFonts w:ascii="Calibri" w:hAnsi="Calibri" w:cs="Calibri"/>
        </w:rPr>
        <w:t>54.37. Результаты внеплановой проверки наличия музейный предметов оформляются актом.</w:t>
      </w:r>
    </w:p>
    <w:p w14:paraId="3D24253D" w14:textId="77777777" w:rsidR="008832DF" w:rsidRDefault="008832DF">
      <w:pPr>
        <w:spacing w:before="220" w:after="1" w:line="220" w:lineRule="auto"/>
        <w:ind w:firstLine="540"/>
        <w:jc w:val="both"/>
      </w:pPr>
      <w:r>
        <w:rPr>
          <w:rFonts w:ascii="Calibri" w:hAnsi="Calibri" w:cs="Calibri"/>
        </w:rPr>
        <w:t>54.38. В случае выявления недостачи музейных предметов в результате внеплановой проверки наличия сведения направляются учредителю музея и в Министерство культуры Российской Федерации, а также вносятся в реестр пропавших, утраченных, похищенных культурных ценностей с целью организации розыска в рамках контроля за оборотом культурных ценностей.</w:t>
      </w:r>
    </w:p>
    <w:p w14:paraId="2EB5597F" w14:textId="77777777" w:rsidR="008832DF" w:rsidRDefault="008832DF">
      <w:pPr>
        <w:spacing w:after="1" w:line="220" w:lineRule="auto"/>
        <w:jc w:val="both"/>
      </w:pPr>
    </w:p>
    <w:p w14:paraId="7E3729C9" w14:textId="77777777" w:rsidR="008832DF" w:rsidRDefault="008832DF">
      <w:pPr>
        <w:spacing w:after="1" w:line="220" w:lineRule="auto"/>
        <w:jc w:val="center"/>
        <w:outlineLvl w:val="1"/>
      </w:pPr>
      <w:bookmarkStart w:id="66" w:name="P1985"/>
      <w:bookmarkEnd w:id="66"/>
      <w:r>
        <w:rPr>
          <w:rFonts w:ascii="Calibri" w:hAnsi="Calibri" w:cs="Calibri"/>
          <w:b/>
        </w:rPr>
        <w:t>LV. Особенности организации учета, хранения</w:t>
      </w:r>
    </w:p>
    <w:p w14:paraId="254AFD41" w14:textId="77777777" w:rsidR="008832DF" w:rsidRDefault="008832DF">
      <w:pPr>
        <w:spacing w:after="1" w:line="220" w:lineRule="auto"/>
        <w:jc w:val="center"/>
      </w:pPr>
      <w:r>
        <w:rPr>
          <w:rFonts w:ascii="Calibri" w:hAnsi="Calibri" w:cs="Calibri"/>
          <w:b/>
        </w:rPr>
        <w:t>и использования археологических предметов, полученных</w:t>
      </w:r>
    </w:p>
    <w:p w14:paraId="48E27C8E" w14:textId="77777777" w:rsidR="008832DF" w:rsidRDefault="008832DF">
      <w:pPr>
        <w:spacing w:after="1" w:line="220" w:lineRule="auto"/>
        <w:jc w:val="center"/>
      </w:pPr>
      <w:r>
        <w:rPr>
          <w:rFonts w:ascii="Calibri" w:hAnsi="Calibri" w:cs="Calibri"/>
          <w:b/>
        </w:rPr>
        <w:t>в результате проведения археологических полевых работ</w:t>
      </w:r>
    </w:p>
    <w:p w14:paraId="33D13A8A" w14:textId="77777777" w:rsidR="008832DF" w:rsidRDefault="008832DF">
      <w:pPr>
        <w:spacing w:after="1" w:line="220" w:lineRule="auto"/>
        <w:jc w:val="center"/>
      </w:pPr>
    </w:p>
    <w:p w14:paraId="7CBF89A2" w14:textId="77777777" w:rsidR="008832DF" w:rsidRDefault="008832DF">
      <w:pPr>
        <w:spacing w:after="1" w:line="220" w:lineRule="auto"/>
        <w:jc w:val="center"/>
      </w:pPr>
      <w:r>
        <w:rPr>
          <w:rFonts w:ascii="Calibri" w:hAnsi="Calibri" w:cs="Calibri"/>
        </w:rPr>
        <w:t xml:space="preserve">(введено </w:t>
      </w:r>
      <w:hyperlink r:id="rId147">
        <w:r>
          <w:rPr>
            <w:rFonts w:ascii="Calibri" w:hAnsi="Calibri" w:cs="Calibri"/>
            <w:color w:val="0000FF"/>
          </w:rPr>
          <w:t>Приказом</w:t>
        </w:r>
      </w:hyperlink>
      <w:r>
        <w:rPr>
          <w:rFonts w:ascii="Calibri" w:hAnsi="Calibri" w:cs="Calibri"/>
        </w:rPr>
        <w:t xml:space="preserve"> Минкультуры России от 26.08.2021 N 1414)</w:t>
      </w:r>
    </w:p>
    <w:p w14:paraId="5B101352" w14:textId="77777777" w:rsidR="008832DF" w:rsidRDefault="008832DF">
      <w:pPr>
        <w:spacing w:after="1" w:line="220" w:lineRule="auto"/>
        <w:jc w:val="both"/>
      </w:pPr>
    </w:p>
    <w:p w14:paraId="12C21A37" w14:textId="77777777" w:rsidR="008832DF" w:rsidRDefault="008832DF">
      <w:pPr>
        <w:spacing w:after="1" w:line="220" w:lineRule="auto"/>
        <w:ind w:firstLine="540"/>
        <w:jc w:val="both"/>
      </w:pPr>
      <w:r>
        <w:rPr>
          <w:rFonts w:ascii="Calibri" w:hAnsi="Calibri" w:cs="Calibri"/>
        </w:rPr>
        <w:t>55.1. Археологические предметы, извлеченные в результате археологических полевых работ, представляются держателем разрешения (открытого листа) (</w:t>
      </w:r>
      <w:hyperlink r:id="rId148">
        <w:r>
          <w:rPr>
            <w:rFonts w:ascii="Calibri" w:hAnsi="Calibri" w:cs="Calibri"/>
            <w:color w:val="0000FF"/>
          </w:rPr>
          <w:t>пункт 2 статьи 45.1</w:t>
        </w:r>
      </w:hyperlink>
      <w:r>
        <w:rPr>
          <w:rFonts w:ascii="Calibri" w:hAnsi="Calibri" w:cs="Calibri"/>
        </w:rPr>
        <w:t xml:space="preserve"> Федерального закона от 25.06.2002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2013, N 30, ст. 4078) либо юридическим лицом, в трудовых отношениях с которым состоит держатель разрешения (открытого листа), в музей для проведения экспертизы с целью определения их историко-культурной, художественной, научной ценности и их отнесения к основному фонду, к фонду массовых археологических предметов или сырьевому фонду музея.</w:t>
      </w:r>
    </w:p>
    <w:p w14:paraId="3B747943" w14:textId="77777777" w:rsidR="008832DF" w:rsidRDefault="008832DF">
      <w:pPr>
        <w:spacing w:before="220" w:after="1" w:line="220" w:lineRule="auto"/>
        <w:ind w:firstLine="540"/>
        <w:jc w:val="both"/>
      </w:pPr>
      <w:r>
        <w:rPr>
          <w:rFonts w:ascii="Calibri" w:hAnsi="Calibri" w:cs="Calibri"/>
        </w:rPr>
        <w:t>Разделение комплекса археологических предметов, извлеченных держателем разрешения (открытого листа) на одном объекте археологического наследия, между несколькими музеями не допускается.</w:t>
      </w:r>
    </w:p>
    <w:p w14:paraId="7E5CCB8A" w14:textId="77777777" w:rsidR="008832DF" w:rsidRDefault="008832DF">
      <w:pPr>
        <w:spacing w:before="220" w:after="1" w:line="220" w:lineRule="auto"/>
        <w:ind w:firstLine="540"/>
        <w:jc w:val="both"/>
      </w:pPr>
      <w:bookmarkStart w:id="67" w:name="P1993"/>
      <w:bookmarkEnd w:id="67"/>
      <w:r>
        <w:rPr>
          <w:rFonts w:ascii="Calibri" w:hAnsi="Calibri" w:cs="Calibri"/>
        </w:rPr>
        <w:t>55.2. Для передачи археологических предметов на экспертизу держатель разрешения (открытого листа) либо юридическое лицо, в трудовых отношениях с которым состоит держатель разрешения (открытого листа), обращается в музей с заявлением в письменной форме о передаче археологических предметов.</w:t>
      </w:r>
    </w:p>
    <w:p w14:paraId="48F962EB" w14:textId="77777777" w:rsidR="008832DF" w:rsidRDefault="008832DF">
      <w:pPr>
        <w:spacing w:before="220" w:after="1" w:line="220" w:lineRule="auto"/>
        <w:ind w:firstLine="540"/>
        <w:jc w:val="both"/>
      </w:pPr>
      <w:r>
        <w:rPr>
          <w:rFonts w:ascii="Calibri" w:hAnsi="Calibri" w:cs="Calibri"/>
        </w:rPr>
        <w:t>В случае если археологические полевые работы организованы музеем, в который на временное хранение поступают археологические предметы, основанием для оформления акта ВХ ЭФЗК является служебная записка держателя разрешения (открытого листа), составленная на основании приказа руководителя музея об организации этих работ.</w:t>
      </w:r>
    </w:p>
    <w:p w14:paraId="2254BFE4" w14:textId="77777777" w:rsidR="008832DF" w:rsidRDefault="008832DF">
      <w:pPr>
        <w:spacing w:before="220" w:after="1" w:line="220" w:lineRule="auto"/>
        <w:ind w:firstLine="540"/>
        <w:jc w:val="both"/>
      </w:pPr>
      <w:bookmarkStart w:id="68" w:name="P1995"/>
      <w:bookmarkEnd w:id="68"/>
      <w:r>
        <w:rPr>
          <w:rFonts w:ascii="Calibri" w:hAnsi="Calibri" w:cs="Calibri"/>
        </w:rPr>
        <w:t>55.3. К заявлению о передаче археологических предметов (служебной записке) прилагаются:</w:t>
      </w:r>
    </w:p>
    <w:p w14:paraId="28526499" w14:textId="77777777" w:rsidR="008832DF" w:rsidRDefault="008832DF">
      <w:pPr>
        <w:spacing w:before="220" w:after="1" w:line="220" w:lineRule="auto"/>
        <w:ind w:firstLine="540"/>
        <w:jc w:val="both"/>
      </w:pPr>
      <w:r>
        <w:rPr>
          <w:rFonts w:ascii="Calibri" w:hAnsi="Calibri" w:cs="Calibri"/>
        </w:rPr>
        <w:t>копия разрешения (открытого листа);</w:t>
      </w:r>
    </w:p>
    <w:p w14:paraId="7BEA0218" w14:textId="77777777" w:rsidR="008832DF" w:rsidRDefault="008832DF">
      <w:pPr>
        <w:spacing w:before="220" w:after="1" w:line="220" w:lineRule="auto"/>
        <w:ind w:firstLine="540"/>
        <w:jc w:val="both"/>
      </w:pPr>
      <w:r>
        <w:rPr>
          <w:rFonts w:ascii="Calibri" w:hAnsi="Calibri" w:cs="Calibri"/>
        </w:rPr>
        <w:t>справка о результатах проведенных археологических полевых работ по данному разрешению (открытому листу) на бумажном носителе, подписанная держателем разрешения (открытого листа) либо руководителем юридического лица, в трудовых отношениях с которым состоит держатель разрешения (открытого листа), включающая:</w:t>
      </w:r>
    </w:p>
    <w:p w14:paraId="5B5F3B9E" w14:textId="77777777" w:rsidR="008832DF" w:rsidRDefault="008832DF">
      <w:pPr>
        <w:spacing w:before="220" w:after="1" w:line="220" w:lineRule="auto"/>
        <w:ind w:firstLine="540"/>
        <w:jc w:val="both"/>
      </w:pPr>
      <w:r>
        <w:rPr>
          <w:rFonts w:ascii="Calibri" w:hAnsi="Calibri" w:cs="Calibri"/>
        </w:rPr>
        <w:t>заключение о значимости передаваемых археологических предметов для музея;</w:t>
      </w:r>
    </w:p>
    <w:p w14:paraId="6F7F01A0" w14:textId="77777777" w:rsidR="008832DF" w:rsidRDefault="008832DF">
      <w:pPr>
        <w:spacing w:before="220" w:after="1" w:line="220" w:lineRule="auto"/>
        <w:ind w:firstLine="540"/>
        <w:jc w:val="both"/>
      </w:pPr>
      <w:r>
        <w:rPr>
          <w:rFonts w:ascii="Calibri" w:hAnsi="Calibri" w:cs="Calibri"/>
        </w:rPr>
        <w:t>сведения о проведенных консервационных и/или реставрационных работах в отношении археологических предметов с указанием применяемых реактивов и технологий (в случае проведения таких работ);</w:t>
      </w:r>
    </w:p>
    <w:p w14:paraId="766E402C" w14:textId="77777777" w:rsidR="008832DF" w:rsidRDefault="008832DF">
      <w:pPr>
        <w:spacing w:before="220" w:after="1" w:line="220" w:lineRule="auto"/>
        <w:ind w:firstLine="540"/>
        <w:jc w:val="both"/>
      </w:pPr>
      <w:r>
        <w:rPr>
          <w:rFonts w:ascii="Calibri" w:hAnsi="Calibri" w:cs="Calibri"/>
        </w:rPr>
        <w:t>указание на принадлежность передаваемых фрагментов археологических предметов к ранее переданному археологическому предмету и/или предметам (комплексам) (в случае обнаружения таких фрагментов в результате археологических полевых работ в отчетный период);</w:t>
      </w:r>
    </w:p>
    <w:p w14:paraId="7EA0CB4C" w14:textId="77777777" w:rsidR="008832DF" w:rsidRDefault="008832DF">
      <w:pPr>
        <w:spacing w:before="220" w:after="1" w:line="220" w:lineRule="auto"/>
        <w:ind w:firstLine="540"/>
        <w:jc w:val="both"/>
      </w:pPr>
      <w:r>
        <w:rPr>
          <w:rFonts w:ascii="Calibri" w:hAnsi="Calibri" w:cs="Calibri"/>
        </w:rPr>
        <w:t>документы для передачи индивидуальных археологических предметов:</w:t>
      </w:r>
    </w:p>
    <w:p w14:paraId="79A4116D" w14:textId="77777777" w:rsidR="008832DF" w:rsidRDefault="008832DF">
      <w:pPr>
        <w:spacing w:before="220" w:after="1" w:line="220" w:lineRule="auto"/>
        <w:ind w:firstLine="540"/>
        <w:jc w:val="both"/>
      </w:pPr>
      <w:r>
        <w:rPr>
          <w:rFonts w:ascii="Calibri" w:hAnsi="Calibri" w:cs="Calibri"/>
        </w:rPr>
        <w:t>передаточная(-ые) опись(и) индивидуальных археологических предметов, планируемых для включения в основной фонд музея;</w:t>
      </w:r>
    </w:p>
    <w:p w14:paraId="263D7551" w14:textId="77777777" w:rsidR="008832DF" w:rsidRDefault="008832DF">
      <w:pPr>
        <w:spacing w:before="220" w:after="1" w:line="220" w:lineRule="auto"/>
        <w:ind w:firstLine="540"/>
        <w:jc w:val="both"/>
      </w:pPr>
      <w:r>
        <w:rPr>
          <w:rFonts w:ascii="Calibri" w:hAnsi="Calibri" w:cs="Calibri"/>
        </w:rPr>
        <w:t>фотофиксация каждого индивидуального археологического предмета на электронном носителе;</w:t>
      </w:r>
    </w:p>
    <w:p w14:paraId="1ECA5B80" w14:textId="77777777" w:rsidR="008832DF" w:rsidRDefault="008832DF">
      <w:pPr>
        <w:spacing w:before="220" w:after="1" w:line="220" w:lineRule="auto"/>
        <w:ind w:firstLine="540"/>
        <w:jc w:val="both"/>
      </w:pPr>
      <w:r>
        <w:rPr>
          <w:rFonts w:ascii="Calibri" w:hAnsi="Calibri" w:cs="Calibri"/>
        </w:rPr>
        <w:t>документы для передачи массовых археологических предметов:</w:t>
      </w:r>
    </w:p>
    <w:p w14:paraId="54250462" w14:textId="77777777" w:rsidR="008832DF" w:rsidRDefault="008832DF">
      <w:pPr>
        <w:spacing w:before="220" w:after="1" w:line="220" w:lineRule="auto"/>
        <w:ind w:firstLine="540"/>
        <w:jc w:val="both"/>
      </w:pPr>
      <w:r>
        <w:rPr>
          <w:rFonts w:ascii="Calibri" w:hAnsi="Calibri" w:cs="Calibri"/>
        </w:rPr>
        <w:t>передаточная(-ые) опись(и) массовых археологических предметов, планируемых для включения в фонд массовых археологических предметов музея либо в фонд сырьевых материалов музея;</w:t>
      </w:r>
    </w:p>
    <w:p w14:paraId="2B25F700" w14:textId="77777777" w:rsidR="008832DF" w:rsidRDefault="008832DF">
      <w:pPr>
        <w:spacing w:before="220" w:after="1" w:line="220" w:lineRule="auto"/>
        <w:ind w:firstLine="540"/>
        <w:jc w:val="both"/>
      </w:pPr>
      <w:r>
        <w:rPr>
          <w:rFonts w:ascii="Calibri" w:hAnsi="Calibri" w:cs="Calibri"/>
        </w:rPr>
        <w:t>фотофиксация массовых археологических предметов на электронном носителе.</w:t>
      </w:r>
    </w:p>
    <w:p w14:paraId="6A8174D8" w14:textId="77777777" w:rsidR="008832DF" w:rsidRDefault="008832DF">
      <w:pPr>
        <w:spacing w:before="220" w:after="1" w:line="220" w:lineRule="auto"/>
        <w:ind w:firstLine="540"/>
        <w:jc w:val="both"/>
      </w:pPr>
      <w:r>
        <w:rPr>
          <w:rFonts w:ascii="Calibri" w:hAnsi="Calibri" w:cs="Calibri"/>
        </w:rPr>
        <w:t>В случае регистрации в передаточной описи массовых археологических предметов под одной групповой записью более 30 предметов рекомендуется делать несколько фотографий, вмещая в каждую изображение 30 - 40 фрагментов массовых археологических предметов одной групповой записи.</w:t>
      </w:r>
    </w:p>
    <w:p w14:paraId="036C6501" w14:textId="77777777" w:rsidR="008832DF" w:rsidRDefault="008832DF">
      <w:pPr>
        <w:spacing w:before="220" w:after="1" w:line="220" w:lineRule="auto"/>
        <w:ind w:firstLine="540"/>
        <w:jc w:val="both"/>
      </w:pPr>
      <w:bookmarkStart w:id="69" w:name="P2008"/>
      <w:bookmarkEnd w:id="69"/>
      <w:r>
        <w:rPr>
          <w:rFonts w:ascii="Calibri" w:hAnsi="Calibri" w:cs="Calibri"/>
        </w:rPr>
        <w:t>55.4. Передаточная опись индивидуальных или массовых археологических предметов включает:</w:t>
      </w:r>
    </w:p>
    <w:p w14:paraId="706B855E" w14:textId="77777777" w:rsidR="008832DF" w:rsidRDefault="008832DF">
      <w:pPr>
        <w:spacing w:before="220" w:after="1" w:line="220" w:lineRule="auto"/>
        <w:ind w:firstLine="540"/>
        <w:jc w:val="both"/>
      </w:pPr>
      <w:r>
        <w:rPr>
          <w:rFonts w:ascii="Calibri" w:hAnsi="Calibri" w:cs="Calibri"/>
        </w:rPr>
        <w:t>название коллекции (включающее название объекта археологического наследия, из которого происходят предметы, с указанием хронологического периода, сроки проведения археологических полевых работ, вид археологических полевых работ, фамилия, имя, отчество (при наличии) держателя разрешения (открытого листа), дата и номер разрешения (открытого листа);</w:t>
      </w:r>
    </w:p>
    <w:p w14:paraId="67E85537" w14:textId="77777777" w:rsidR="008832DF" w:rsidRDefault="008832DF">
      <w:pPr>
        <w:spacing w:before="220" w:after="1" w:line="220" w:lineRule="auto"/>
        <w:ind w:firstLine="540"/>
        <w:jc w:val="both"/>
      </w:pPr>
      <w:r>
        <w:rPr>
          <w:rFonts w:ascii="Calibri" w:hAnsi="Calibri" w:cs="Calibri"/>
        </w:rPr>
        <w:t>перечень археологических предметов;</w:t>
      </w:r>
    </w:p>
    <w:p w14:paraId="571A18BD" w14:textId="77777777" w:rsidR="008832DF" w:rsidRDefault="008832DF">
      <w:pPr>
        <w:spacing w:before="220" w:after="1" w:line="220" w:lineRule="auto"/>
        <w:ind w:firstLine="540"/>
        <w:jc w:val="both"/>
      </w:pPr>
      <w:r>
        <w:rPr>
          <w:rFonts w:ascii="Calibri" w:hAnsi="Calibri" w:cs="Calibri"/>
        </w:rPr>
        <w:t>общее количество передаваемых предметов;</w:t>
      </w:r>
    </w:p>
    <w:p w14:paraId="1F33EADF" w14:textId="77777777" w:rsidR="008832DF" w:rsidRDefault="008832DF">
      <w:pPr>
        <w:spacing w:before="220" w:after="1" w:line="220" w:lineRule="auto"/>
        <w:ind w:firstLine="540"/>
        <w:jc w:val="both"/>
      </w:pPr>
      <w:r>
        <w:rPr>
          <w:rFonts w:ascii="Calibri" w:hAnsi="Calibri" w:cs="Calibri"/>
        </w:rPr>
        <w:t>подпись держателя разрешения (открытого листа) либо руководителя юридического лица, в трудовых отношениях с которым состоит держатель разрешения (открытого листа).</w:t>
      </w:r>
    </w:p>
    <w:p w14:paraId="25C6292E" w14:textId="77777777" w:rsidR="008832DF" w:rsidRDefault="008832DF">
      <w:pPr>
        <w:spacing w:before="220" w:after="1" w:line="220" w:lineRule="auto"/>
        <w:ind w:firstLine="540"/>
        <w:jc w:val="both"/>
      </w:pPr>
      <w:r>
        <w:rPr>
          <w:rFonts w:ascii="Calibri" w:hAnsi="Calibri" w:cs="Calibri"/>
        </w:rPr>
        <w:t>Перечень индивидуальных археологических предметов в передаточной описи составляется попредметно и содержит в отношении каждого археологического предмета следующие сведения:</w:t>
      </w:r>
    </w:p>
    <w:p w14:paraId="3E269E15" w14:textId="77777777" w:rsidR="008832DF" w:rsidRDefault="008832DF">
      <w:pPr>
        <w:spacing w:before="220" w:after="1" w:line="220" w:lineRule="auto"/>
        <w:ind w:firstLine="540"/>
        <w:jc w:val="both"/>
      </w:pPr>
      <w:r>
        <w:rPr>
          <w:rFonts w:ascii="Calibri" w:hAnsi="Calibri" w:cs="Calibri"/>
        </w:rPr>
        <w:t>номер предмета по передаточной описи;</w:t>
      </w:r>
    </w:p>
    <w:p w14:paraId="6A8B5355" w14:textId="77777777" w:rsidR="008832DF" w:rsidRDefault="008832DF">
      <w:pPr>
        <w:spacing w:before="220" w:after="1" w:line="220" w:lineRule="auto"/>
        <w:ind w:firstLine="540"/>
        <w:jc w:val="both"/>
      </w:pPr>
      <w:r>
        <w:rPr>
          <w:rFonts w:ascii="Calibri" w:hAnsi="Calibri" w:cs="Calibri"/>
        </w:rPr>
        <w:t>наименование предмета;</w:t>
      </w:r>
    </w:p>
    <w:p w14:paraId="7E08DD8F" w14:textId="77777777" w:rsidR="008832DF" w:rsidRDefault="008832DF">
      <w:pPr>
        <w:spacing w:before="220" w:after="1" w:line="220" w:lineRule="auto"/>
        <w:ind w:firstLine="540"/>
        <w:jc w:val="both"/>
      </w:pPr>
      <w:r>
        <w:rPr>
          <w:rFonts w:ascii="Calibri" w:hAnsi="Calibri" w:cs="Calibri"/>
        </w:rPr>
        <w:t>изображение предмета (фотография и/или рисунок);</w:t>
      </w:r>
    </w:p>
    <w:p w14:paraId="3528B68E" w14:textId="77777777" w:rsidR="008832DF" w:rsidRDefault="008832DF">
      <w:pPr>
        <w:spacing w:before="220" w:after="1" w:line="220" w:lineRule="auto"/>
        <w:ind w:firstLine="540"/>
        <w:jc w:val="both"/>
      </w:pPr>
      <w:r>
        <w:rPr>
          <w:rFonts w:ascii="Calibri" w:hAnsi="Calibri" w:cs="Calibri"/>
        </w:rPr>
        <w:t>место обнаружения предмета (раскоп, участок, пласт, слой, квадрат, структура);</w:t>
      </w:r>
    </w:p>
    <w:p w14:paraId="75F025F2" w14:textId="77777777" w:rsidR="008832DF" w:rsidRDefault="008832DF">
      <w:pPr>
        <w:spacing w:before="220" w:after="1" w:line="220" w:lineRule="auto"/>
        <w:ind w:firstLine="540"/>
        <w:jc w:val="both"/>
      </w:pPr>
      <w:r>
        <w:rPr>
          <w:rFonts w:ascii="Calibri" w:hAnsi="Calibri" w:cs="Calibri"/>
        </w:rPr>
        <w:t>краткое описание предмета, материалы, техника, размеры предмета;</w:t>
      </w:r>
    </w:p>
    <w:p w14:paraId="18ECB63E" w14:textId="77777777" w:rsidR="008832DF" w:rsidRDefault="008832DF">
      <w:pPr>
        <w:spacing w:before="220" w:after="1" w:line="220" w:lineRule="auto"/>
        <w:ind w:firstLine="540"/>
        <w:jc w:val="both"/>
      </w:pPr>
      <w:r>
        <w:rPr>
          <w:rFonts w:ascii="Calibri" w:hAnsi="Calibri" w:cs="Calibri"/>
        </w:rPr>
        <w:t>состояние сохранности предмета.</w:t>
      </w:r>
    </w:p>
    <w:p w14:paraId="4C182FC8" w14:textId="77777777" w:rsidR="008832DF" w:rsidRDefault="008832DF">
      <w:pPr>
        <w:spacing w:before="220" w:after="1" w:line="220" w:lineRule="auto"/>
        <w:ind w:firstLine="540"/>
        <w:jc w:val="both"/>
      </w:pPr>
      <w:r>
        <w:rPr>
          <w:rFonts w:ascii="Calibri" w:hAnsi="Calibri" w:cs="Calibri"/>
        </w:rPr>
        <w:t>Записи в перечне передаточной описи массовых археологических предметов могут быть единичными или групповыми, в отношении предметов (групп предметов) указываются следующие сведения:</w:t>
      </w:r>
    </w:p>
    <w:p w14:paraId="56EDDB87" w14:textId="77777777" w:rsidR="008832DF" w:rsidRDefault="008832DF">
      <w:pPr>
        <w:spacing w:before="220" w:after="1" w:line="220" w:lineRule="auto"/>
        <w:ind w:firstLine="540"/>
        <w:jc w:val="both"/>
      </w:pPr>
      <w:r>
        <w:rPr>
          <w:rFonts w:ascii="Calibri" w:hAnsi="Calibri" w:cs="Calibri"/>
        </w:rPr>
        <w:t>номер(-а) предмета(-ов) по передаточной описи;</w:t>
      </w:r>
    </w:p>
    <w:p w14:paraId="7E0BBC01" w14:textId="77777777" w:rsidR="008832DF" w:rsidRDefault="008832DF">
      <w:pPr>
        <w:spacing w:before="220" w:after="1" w:line="220" w:lineRule="auto"/>
        <w:ind w:firstLine="540"/>
        <w:jc w:val="both"/>
      </w:pPr>
      <w:r>
        <w:rPr>
          <w:rFonts w:ascii="Calibri" w:hAnsi="Calibri" w:cs="Calibri"/>
        </w:rPr>
        <w:t>наименование предмета (обобщенное наименование предметов);</w:t>
      </w:r>
    </w:p>
    <w:p w14:paraId="23387D22" w14:textId="77777777" w:rsidR="008832DF" w:rsidRDefault="008832DF">
      <w:pPr>
        <w:spacing w:before="220" w:after="1" w:line="220" w:lineRule="auto"/>
        <w:ind w:firstLine="540"/>
        <w:jc w:val="both"/>
      </w:pPr>
      <w:r>
        <w:rPr>
          <w:rFonts w:ascii="Calibri" w:hAnsi="Calibri" w:cs="Calibri"/>
        </w:rPr>
        <w:t>номер изображения (фотографии) предмета или группы предметов;</w:t>
      </w:r>
    </w:p>
    <w:p w14:paraId="4925441D" w14:textId="77777777" w:rsidR="008832DF" w:rsidRDefault="008832DF">
      <w:pPr>
        <w:spacing w:before="220" w:after="1" w:line="220" w:lineRule="auto"/>
        <w:ind w:firstLine="540"/>
        <w:jc w:val="both"/>
      </w:pPr>
      <w:r>
        <w:rPr>
          <w:rFonts w:ascii="Calibri" w:hAnsi="Calibri" w:cs="Calibri"/>
        </w:rPr>
        <w:t>место обнаружения предмета(-ов) (раскоп, участок, пласт, слой, квадрат, структура);</w:t>
      </w:r>
    </w:p>
    <w:p w14:paraId="35B2E04E" w14:textId="77777777" w:rsidR="008832DF" w:rsidRDefault="008832DF">
      <w:pPr>
        <w:spacing w:before="220" w:after="1" w:line="220" w:lineRule="auto"/>
        <w:ind w:firstLine="540"/>
        <w:jc w:val="both"/>
      </w:pPr>
      <w:r>
        <w:rPr>
          <w:rFonts w:ascii="Calibri" w:hAnsi="Calibri" w:cs="Calibri"/>
        </w:rPr>
        <w:t>краткое описание предмета (обобщенная характеристика предметов);</w:t>
      </w:r>
    </w:p>
    <w:p w14:paraId="2A53ED06" w14:textId="77777777" w:rsidR="008832DF" w:rsidRDefault="008832DF">
      <w:pPr>
        <w:spacing w:before="220" w:after="1" w:line="220" w:lineRule="auto"/>
        <w:ind w:firstLine="540"/>
        <w:jc w:val="both"/>
      </w:pPr>
      <w:r>
        <w:rPr>
          <w:rFonts w:ascii="Calibri" w:hAnsi="Calibri" w:cs="Calibri"/>
        </w:rPr>
        <w:t>состояние сохранности (обобщенное описание состояния сохранности группы предметов).</w:t>
      </w:r>
    </w:p>
    <w:p w14:paraId="70B8CD1A" w14:textId="77777777" w:rsidR="008832DF" w:rsidRDefault="008832DF">
      <w:pPr>
        <w:spacing w:before="220" w:after="1" w:line="220" w:lineRule="auto"/>
        <w:ind w:firstLine="540"/>
        <w:jc w:val="both"/>
      </w:pPr>
      <w:r>
        <w:rPr>
          <w:rFonts w:ascii="Calibri" w:hAnsi="Calibri" w:cs="Calibri"/>
        </w:rPr>
        <w:t>Передаточные описи представляются держателем разрешения (открытого листа) либо юридическим лицом, в трудовых отношениях с которым состоит держатель разрешения (открытого листа), на бумажном носителе в 2 экземплярах и электронном носителе в формате -doc, -docx или -rtf.</w:t>
      </w:r>
    </w:p>
    <w:p w14:paraId="7CA15B0C" w14:textId="77777777" w:rsidR="008832DF" w:rsidRDefault="008832DF">
      <w:pPr>
        <w:spacing w:before="220" w:after="1" w:line="220" w:lineRule="auto"/>
        <w:ind w:firstLine="540"/>
        <w:jc w:val="both"/>
      </w:pPr>
      <w:r>
        <w:rPr>
          <w:rFonts w:ascii="Calibri" w:hAnsi="Calibri" w:cs="Calibri"/>
        </w:rPr>
        <w:t>Фотофиксация индивидуальных и массовых археологических предметов осуществляется с обязательным использованием линейки либо масштабной шкалы.</w:t>
      </w:r>
    </w:p>
    <w:p w14:paraId="552EDE42" w14:textId="77777777" w:rsidR="008832DF" w:rsidRDefault="008832DF">
      <w:pPr>
        <w:spacing w:before="220" w:after="1" w:line="220" w:lineRule="auto"/>
        <w:ind w:firstLine="540"/>
        <w:jc w:val="both"/>
      </w:pPr>
      <w:r>
        <w:rPr>
          <w:rFonts w:ascii="Calibri" w:hAnsi="Calibri" w:cs="Calibri"/>
        </w:rPr>
        <w:t>Массовые археологические предметы, зарегистрированные в передаточной описи под групповыми записями, подлежат фотофиксации группами. В случае регистрации под одной групповой записью более 30 предметов рекомендуется делать несколько фотографий, вмещая в каждую изображение 30 - 40 фрагментов массовых археологических предметов одной групповой записи.</w:t>
      </w:r>
    </w:p>
    <w:p w14:paraId="02117068" w14:textId="77777777" w:rsidR="008832DF" w:rsidRDefault="008832DF">
      <w:pPr>
        <w:spacing w:before="220" w:after="1" w:line="220" w:lineRule="auto"/>
        <w:ind w:firstLine="540"/>
        <w:jc w:val="both"/>
      </w:pPr>
      <w:r>
        <w:rPr>
          <w:rFonts w:ascii="Calibri" w:hAnsi="Calibri" w:cs="Calibri"/>
        </w:rPr>
        <w:t>Фотографии представляются в музей на электронном носителе в формате jpg с разрешением не менее 300 dpi, общий объем файла не должен превышать 10 Мб.</w:t>
      </w:r>
    </w:p>
    <w:p w14:paraId="721204DE" w14:textId="77777777" w:rsidR="008832DF" w:rsidRDefault="008832DF">
      <w:pPr>
        <w:spacing w:before="220" w:after="1" w:line="220" w:lineRule="auto"/>
        <w:ind w:firstLine="540"/>
        <w:jc w:val="both"/>
      </w:pPr>
      <w:r>
        <w:rPr>
          <w:rFonts w:ascii="Calibri" w:hAnsi="Calibri" w:cs="Calibri"/>
        </w:rPr>
        <w:t>55.5. Археологические предметы не принимаются музеем на временное хранение для проведения экспертизы ЭФЗК в следующих случаях:</w:t>
      </w:r>
    </w:p>
    <w:p w14:paraId="3851B69B" w14:textId="77777777" w:rsidR="008832DF" w:rsidRDefault="008832DF">
      <w:pPr>
        <w:spacing w:before="220" w:after="1" w:line="220" w:lineRule="auto"/>
        <w:ind w:firstLine="540"/>
        <w:jc w:val="both"/>
      </w:pPr>
      <w:r>
        <w:rPr>
          <w:rFonts w:ascii="Calibri" w:hAnsi="Calibri" w:cs="Calibri"/>
        </w:rPr>
        <w:t>а) несоответствие археологических предметов профилю музея и концепции комплектования собрания музея (за исключением краеведческих музеев);</w:t>
      </w:r>
    </w:p>
    <w:p w14:paraId="31D72FC0" w14:textId="77777777" w:rsidR="008832DF" w:rsidRDefault="008832DF">
      <w:pPr>
        <w:spacing w:before="220" w:after="1" w:line="220" w:lineRule="auto"/>
        <w:ind w:firstLine="540"/>
        <w:jc w:val="both"/>
      </w:pPr>
      <w:r>
        <w:rPr>
          <w:rFonts w:ascii="Calibri" w:hAnsi="Calibri" w:cs="Calibri"/>
        </w:rPr>
        <w:t xml:space="preserve">б) представление неполного комплекта документов, определенного </w:t>
      </w:r>
      <w:hyperlink w:anchor="P1995">
        <w:r>
          <w:rPr>
            <w:rFonts w:ascii="Calibri" w:hAnsi="Calibri" w:cs="Calibri"/>
            <w:color w:val="0000FF"/>
          </w:rPr>
          <w:t>пунктом 55.3</w:t>
        </w:r>
      </w:hyperlink>
      <w:r>
        <w:rPr>
          <w:rFonts w:ascii="Calibri" w:hAnsi="Calibri" w:cs="Calibri"/>
        </w:rPr>
        <w:t xml:space="preserve"> Единых правил.</w:t>
      </w:r>
    </w:p>
    <w:p w14:paraId="274FB19E" w14:textId="77777777" w:rsidR="008832DF" w:rsidRDefault="008832DF">
      <w:pPr>
        <w:spacing w:before="220" w:after="1" w:line="220" w:lineRule="auto"/>
        <w:ind w:firstLine="540"/>
        <w:jc w:val="both"/>
      </w:pPr>
      <w:r>
        <w:rPr>
          <w:rFonts w:ascii="Calibri" w:hAnsi="Calibri" w:cs="Calibri"/>
        </w:rPr>
        <w:t xml:space="preserve">55.6. Прием археологических предметов для проведения экспертизы оформляется актом ВХ ЭФЗК (в двух экземплярах), который регистрируется в книге регистрации, в соответствии с </w:t>
      </w:r>
      <w:hyperlink w:anchor="P485">
        <w:r>
          <w:rPr>
            <w:rFonts w:ascii="Calibri" w:hAnsi="Calibri" w:cs="Calibri"/>
            <w:color w:val="0000FF"/>
          </w:rPr>
          <w:t>главой VII</w:t>
        </w:r>
      </w:hyperlink>
      <w:r>
        <w:rPr>
          <w:rFonts w:ascii="Calibri" w:hAnsi="Calibri" w:cs="Calibri"/>
        </w:rPr>
        <w:t xml:space="preserve"> Единых правил.</w:t>
      </w:r>
    </w:p>
    <w:p w14:paraId="375DBE36" w14:textId="77777777" w:rsidR="008832DF" w:rsidRDefault="008832DF">
      <w:pPr>
        <w:spacing w:before="220" w:after="1" w:line="220" w:lineRule="auto"/>
        <w:ind w:firstLine="540"/>
        <w:jc w:val="both"/>
      </w:pPr>
      <w:r>
        <w:rPr>
          <w:rFonts w:ascii="Calibri" w:hAnsi="Calibri" w:cs="Calibri"/>
        </w:rPr>
        <w:t>Один экземпляр акта ВХ ЭФЗК передается музеем держателю разрешения (открытого листа) либо юридическому лицу, в трудовых отношениях с которым состоит держатель разрешения (открытого листа), для представления в Российскую академию наук для приобщения к соответствующему научному отчету в качестве подтверждения передачи археологических предметов в музей.</w:t>
      </w:r>
    </w:p>
    <w:p w14:paraId="2256DFDB" w14:textId="77777777" w:rsidR="008832DF" w:rsidRDefault="008832DF">
      <w:pPr>
        <w:spacing w:before="220" w:after="1" w:line="220" w:lineRule="auto"/>
        <w:ind w:firstLine="540"/>
        <w:jc w:val="both"/>
      </w:pPr>
      <w:r>
        <w:rPr>
          <w:rFonts w:ascii="Calibri" w:hAnsi="Calibri" w:cs="Calibri"/>
        </w:rPr>
        <w:t>В случае если археологические предметы принимаются музеем на постоянное хранение без оформления акта ВХ ЭФЗК один экземпляр акта ПХ передается музеем держателю разрешения (открытого листа) либо юридическому лицу, в трудовых отношениях с которым состоит держатель разрешения (открытого листа), для представления в Российскую академию наук для приобщения к соответствующему научному отчету в качестве подтверждения передачи археологических предметов в музей.</w:t>
      </w:r>
    </w:p>
    <w:p w14:paraId="79D69DE9" w14:textId="77777777" w:rsidR="008832DF" w:rsidRDefault="008832DF">
      <w:pPr>
        <w:spacing w:before="220" w:after="1" w:line="220" w:lineRule="auto"/>
        <w:ind w:firstLine="540"/>
        <w:jc w:val="both"/>
      </w:pPr>
      <w:r>
        <w:rPr>
          <w:rFonts w:ascii="Calibri" w:hAnsi="Calibri" w:cs="Calibri"/>
        </w:rPr>
        <w:t>55.7. Археологические предметы изучаются специалистом музея (хранителем фондов) либо сторонним специалистом в области археологии. Результаты проведенного им исследования оформляются экспертным заключением. В экспертном заключении определяется историко-культурное, художественное, научное и музейное значение археологических предметов, отнесение их к фондам музея: основному фонду, фонду массовых археологических предметов или сырьевому фонду.</w:t>
      </w:r>
    </w:p>
    <w:p w14:paraId="3974ED2E" w14:textId="77777777" w:rsidR="008832DF" w:rsidRDefault="008832DF">
      <w:pPr>
        <w:spacing w:before="220" w:after="1" w:line="220" w:lineRule="auto"/>
        <w:ind w:firstLine="540"/>
        <w:jc w:val="both"/>
      </w:pPr>
      <w:r>
        <w:rPr>
          <w:rFonts w:ascii="Calibri" w:hAnsi="Calibri" w:cs="Calibri"/>
        </w:rPr>
        <w:t>Основанием отнесения индивидуального археологического предмета к основному фонду является наличие у него историко-культурной и художественной ценности.</w:t>
      </w:r>
    </w:p>
    <w:p w14:paraId="55BBC92A" w14:textId="77777777" w:rsidR="008832DF" w:rsidRDefault="008832DF">
      <w:pPr>
        <w:spacing w:before="220" w:after="1" w:line="220" w:lineRule="auto"/>
        <w:ind w:firstLine="540"/>
        <w:jc w:val="both"/>
      </w:pPr>
      <w:r>
        <w:rPr>
          <w:rFonts w:ascii="Calibri" w:hAnsi="Calibri" w:cs="Calibri"/>
        </w:rPr>
        <w:t>Основанием отнесения массовых археологических предметов к фонду массовых археологических предметов является отсутствие у них художественной ценности. К фонду массовых археологических предметов не могут быть отнесены предметы оружия и археологические предметы, содержащие драгоценные металлы и камни.</w:t>
      </w:r>
    </w:p>
    <w:p w14:paraId="202126BA" w14:textId="77777777" w:rsidR="008832DF" w:rsidRDefault="008832DF">
      <w:pPr>
        <w:spacing w:before="220" w:after="1" w:line="220" w:lineRule="auto"/>
        <w:ind w:firstLine="540"/>
        <w:jc w:val="both"/>
      </w:pPr>
      <w:r>
        <w:rPr>
          <w:rFonts w:ascii="Calibri" w:hAnsi="Calibri" w:cs="Calibri"/>
        </w:rPr>
        <w:t>В состав фонда сырьевых материалов могут быть отнесены фрагменты массовых археологических предметов (в том числе угли, зерна, фрагменты древесины, фаунистические остатки, образцы пигментов), не обладающие самостоятельной художественной ценностью, представляющие интерес для аналитических лабораторных исследований, в том числе с применением разрушающих методов.</w:t>
      </w:r>
    </w:p>
    <w:p w14:paraId="32D77893" w14:textId="77777777" w:rsidR="008832DF" w:rsidRDefault="008832DF">
      <w:pPr>
        <w:spacing w:before="220" w:after="1" w:line="220" w:lineRule="auto"/>
        <w:ind w:firstLine="540"/>
        <w:jc w:val="both"/>
      </w:pPr>
      <w:r>
        <w:rPr>
          <w:rFonts w:ascii="Calibri" w:hAnsi="Calibri" w:cs="Calibri"/>
        </w:rPr>
        <w:t>Экспертное заключение рассматривается и утверждается на заседании ЭФЗК. Держатель разрешения (открытого листа) имеет право присутствовать на заседании ЭФЗК в качестве научного консультанта с целью обоснования значимости передаваемых археологических предметов. По результатам экспертизы ЭФЗК фондовая принадлежность принимаемых археологических предметов может отличаться от рекомендаций держателя разрешения (открытого листа) либо юридического лица, в трудовых отношениях с которым состоит держатель разрешения (открытого листа).</w:t>
      </w:r>
    </w:p>
    <w:p w14:paraId="0F39726D" w14:textId="77777777" w:rsidR="008832DF" w:rsidRDefault="008832DF">
      <w:pPr>
        <w:spacing w:before="220" w:after="1" w:line="220" w:lineRule="auto"/>
        <w:ind w:firstLine="540"/>
        <w:jc w:val="both"/>
      </w:pPr>
      <w:r>
        <w:rPr>
          <w:rFonts w:ascii="Calibri" w:hAnsi="Calibri" w:cs="Calibri"/>
        </w:rPr>
        <w:t>55.8. По результатам экспертизы ЭФЗК археологические предметы принимаются на постоянное хранение в основной фонд, фонд массовых археологических предметов или фонд сырьевых материалов по актам ПХ, которые оформляются на археологические предметы каждого фонда отдельно. Перечень археологических предметов должен содержать учетные номера по книге поступлений предметов, принятых на временное хранение (при их наличии).</w:t>
      </w:r>
    </w:p>
    <w:p w14:paraId="29E77CF7" w14:textId="77777777" w:rsidR="008832DF" w:rsidRDefault="008832DF">
      <w:pPr>
        <w:spacing w:before="220" w:after="1" w:line="220" w:lineRule="auto"/>
        <w:ind w:firstLine="540"/>
        <w:jc w:val="both"/>
      </w:pPr>
      <w:r>
        <w:rPr>
          <w:rFonts w:ascii="Calibri" w:hAnsi="Calibri" w:cs="Calibri"/>
        </w:rPr>
        <w:t xml:space="preserve">55.9. Прием индивидуальных археологических предметов на постоянное хранение в основной фонд музея оформляется по акту ПХ с регистрацией в ГИК в порядке и на условиях, определенных в </w:t>
      </w:r>
      <w:hyperlink w:anchor="P224">
        <w:r>
          <w:rPr>
            <w:rFonts w:ascii="Calibri" w:hAnsi="Calibri" w:cs="Calibri"/>
            <w:color w:val="0000FF"/>
          </w:rPr>
          <w:t>главах IV</w:t>
        </w:r>
      </w:hyperlink>
      <w:r>
        <w:rPr>
          <w:rFonts w:ascii="Calibri" w:hAnsi="Calibri" w:cs="Calibri"/>
        </w:rPr>
        <w:t xml:space="preserve"> - </w:t>
      </w:r>
      <w:hyperlink w:anchor="P336">
        <w:r>
          <w:rPr>
            <w:rFonts w:ascii="Calibri" w:hAnsi="Calibri" w:cs="Calibri"/>
            <w:color w:val="0000FF"/>
          </w:rPr>
          <w:t>VI</w:t>
        </w:r>
      </w:hyperlink>
      <w:r>
        <w:rPr>
          <w:rFonts w:ascii="Calibri" w:hAnsi="Calibri" w:cs="Calibri"/>
        </w:rPr>
        <w:t xml:space="preserve"> Единых правил.</w:t>
      </w:r>
    </w:p>
    <w:p w14:paraId="30B1E081" w14:textId="77777777" w:rsidR="008832DF" w:rsidRDefault="008832DF">
      <w:pPr>
        <w:spacing w:before="220" w:after="1" w:line="220" w:lineRule="auto"/>
        <w:ind w:firstLine="540"/>
        <w:jc w:val="both"/>
      </w:pPr>
      <w:bookmarkStart w:id="70" w:name="P2044"/>
      <w:bookmarkEnd w:id="70"/>
      <w:r>
        <w:rPr>
          <w:rFonts w:ascii="Calibri" w:hAnsi="Calibri" w:cs="Calibri"/>
        </w:rPr>
        <w:t>55.10. Прием массовых археологических предметов на постоянное хранение в фонд массовых археологических предметов или на хранение в фонд сырьевых материалов оформляется по акту ПХ с приложением списка предметов, составленном попредметно и/или группами, а также фотографий (лицевой и оборотной сторон) предметов и/или групп предметов.</w:t>
      </w:r>
    </w:p>
    <w:p w14:paraId="32FE875C" w14:textId="77777777" w:rsidR="008832DF" w:rsidRDefault="008832DF">
      <w:pPr>
        <w:spacing w:before="220" w:after="1" w:line="220" w:lineRule="auto"/>
        <w:ind w:firstLine="540"/>
        <w:jc w:val="both"/>
      </w:pPr>
      <w:r>
        <w:rPr>
          <w:rFonts w:ascii="Calibri" w:hAnsi="Calibri" w:cs="Calibri"/>
        </w:rPr>
        <w:t>55.11. Структурное подразделение музея, осуществляющее функции учета музейных предметов, осуществляет регистрацию массовых археологических предметов фонда массовых археологических предметов или фонда сырьевых материалов в книге поступлений фонда массовых археологических предметов или книге поступлений фонда сырьевых материалов соответственно в течение 30 календарных дней со дня утверждения результатов их экспертизы на заседании ЭФЗК.</w:t>
      </w:r>
    </w:p>
    <w:p w14:paraId="699BADBC" w14:textId="77777777" w:rsidR="008832DF" w:rsidRDefault="008832DF">
      <w:pPr>
        <w:spacing w:before="220" w:after="1" w:line="220" w:lineRule="auto"/>
        <w:ind w:firstLine="540"/>
        <w:jc w:val="both"/>
      </w:pPr>
      <w:r>
        <w:rPr>
          <w:rFonts w:ascii="Calibri" w:hAnsi="Calibri" w:cs="Calibri"/>
        </w:rPr>
        <w:t>55.12. В книгу поступлений фонда массовых археологических предметов и в книгу поступлений фонда сырьевых материалов записи вносятся попредметно и/или группами. Запись по группам осуществляется с присвоением каждому предмету уникального номера. Групповая запись включает в себя диапазон учетных номеров. Диапазон номеров групповой записи книги поступлений фонда массовых археологических предметов соотносится с количеством фрагментов (предметов) в передаточной описи массовых археологических предметов.</w:t>
      </w:r>
    </w:p>
    <w:p w14:paraId="1464F2EC" w14:textId="77777777" w:rsidR="008832DF" w:rsidRDefault="008832DF">
      <w:pPr>
        <w:spacing w:before="220" w:after="1" w:line="220" w:lineRule="auto"/>
        <w:ind w:firstLine="540"/>
        <w:jc w:val="both"/>
      </w:pPr>
      <w:r>
        <w:rPr>
          <w:rFonts w:ascii="Calibri" w:hAnsi="Calibri" w:cs="Calibri"/>
        </w:rPr>
        <w:t>В отношении каждого археологического предмета или группы предметов указываются следующие сведения:</w:t>
      </w:r>
    </w:p>
    <w:p w14:paraId="7FC7F13E" w14:textId="77777777" w:rsidR="008832DF" w:rsidRDefault="008832DF">
      <w:pPr>
        <w:spacing w:before="220" w:after="1" w:line="220" w:lineRule="auto"/>
        <w:ind w:firstLine="540"/>
        <w:jc w:val="both"/>
      </w:pPr>
      <w:r>
        <w:rPr>
          <w:rFonts w:ascii="Calibri" w:hAnsi="Calibri" w:cs="Calibri"/>
        </w:rPr>
        <w:t>а) номер предмета или номер групповой записи, номер предмета/группы предметов по передаточной описи массовых археологических предметов;</w:t>
      </w:r>
    </w:p>
    <w:p w14:paraId="347EC97E" w14:textId="77777777" w:rsidR="008832DF" w:rsidRDefault="008832DF">
      <w:pPr>
        <w:spacing w:before="220" w:after="1" w:line="220" w:lineRule="auto"/>
        <w:ind w:firstLine="540"/>
        <w:jc w:val="both"/>
      </w:pPr>
      <w:r>
        <w:rPr>
          <w:rFonts w:ascii="Calibri" w:hAnsi="Calibri" w:cs="Calibri"/>
        </w:rPr>
        <w:t>б) наименование (краткое описание) предмета/группы предметов;</w:t>
      </w:r>
    </w:p>
    <w:p w14:paraId="7F04A4E3" w14:textId="77777777" w:rsidR="008832DF" w:rsidRDefault="008832DF">
      <w:pPr>
        <w:spacing w:before="220" w:after="1" w:line="220" w:lineRule="auto"/>
        <w:ind w:firstLine="540"/>
        <w:jc w:val="both"/>
      </w:pPr>
      <w:r>
        <w:rPr>
          <w:rFonts w:ascii="Calibri" w:hAnsi="Calibri" w:cs="Calibri"/>
        </w:rPr>
        <w:t>в) материал;</w:t>
      </w:r>
    </w:p>
    <w:p w14:paraId="7036888E" w14:textId="77777777" w:rsidR="008832DF" w:rsidRDefault="008832DF">
      <w:pPr>
        <w:spacing w:before="220" w:after="1" w:line="220" w:lineRule="auto"/>
        <w:ind w:firstLine="540"/>
        <w:jc w:val="both"/>
      </w:pPr>
      <w:r>
        <w:rPr>
          <w:rFonts w:ascii="Calibri" w:hAnsi="Calibri" w:cs="Calibri"/>
        </w:rPr>
        <w:t>г) состояние сохранности;</w:t>
      </w:r>
    </w:p>
    <w:p w14:paraId="7721A598" w14:textId="77777777" w:rsidR="008832DF" w:rsidRDefault="008832DF">
      <w:pPr>
        <w:spacing w:before="220" w:after="1" w:line="220" w:lineRule="auto"/>
        <w:ind w:firstLine="540"/>
        <w:jc w:val="both"/>
      </w:pPr>
      <w:r>
        <w:rPr>
          <w:rFonts w:ascii="Calibri" w:hAnsi="Calibri" w:cs="Calibri"/>
        </w:rPr>
        <w:t>д) место обнаружения предмета (раскоп, участок, пласт, слой, квадрат, структура и другое) (при наличии);</w:t>
      </w:r>
    </w:p>
    <w:p w14:paraId="60DABBB7" w14:textId="77777777" w:rsidR="008832DF" w:rsidRDefault="008832DF">
      <w:pPr>
        <w:spacing w:before="220" w:after="1" w:line="220" w:lineRule="auto"/>
        <w:ind w:firstLine="540"/>
        <w:jc w:val="both"/>
      </w:pPr>
      <w:r>
        <w:rPr>
          <w:rFonts w:ascii="Calibri" w:hAnsi="Calibri" w:cs="Calibri"/>
        </w:rPr>
        <w:t>е) количество предметов в группе для предметов, поступающих в фонд массовых археологических предметов.</w:t>
      </w:r>
    </w:p>
    <w:p w14:paraId="4260534A" w14:textId="77777777" w:rsidR="008832DF" w:rsidRDefault="008832DF">
      <w:pPr>
        <w:spacing w:before="220" w:after="1" w:line="220" w:lineRule="auto"/>
        <w:ind w:firstLine="540"/>
        <w:jc w:val="both"/>
      </w:pPr>
      <w:r>
        <w:rPr>
          <w:rFonts w:ascii="Calibri" w:hAnsi="Calibri" w:cs="Calibri"/>
        </w:rPr>
        <w:t>55.13. Массовые археологические предметы фонда массовых археологических предметов и фонда сырьевых материалов подлежат маркировке. Маркировка производится номером или диапазоном номеров групповой записи книги поступлений фонда массовых археологических предметов или сырьевого фонда на упаковке предметов (в том числе коробке, пакете).</w:t>
      </w:r>
    </w:p>
    <w:p w14:paraId="046828BC" w14:textId="77777777" w:rsidR="008832DF" w:rsidRDefault="008832DF">
      <w:pPr>
        <w:spacing w:before="220" w:after="1" w:line="220" w:lineRule="auto"/>
        <w:ind w:firstLine="540"/>
        <w:jc w:val="both"/>
      </w:pPr>
      <w:r>
        <w:rPr>
          <w:rFonts w:ascii="Calibri" w:hAnsi="Calibri" w:cs="Calibri"/>
        </w:rPr>
        <w:t xml:space="preserve">55.14. Передача массовых археологических предметов фонда массовых археологических предметов и фонда сырьевых материалов на ответственное хранение должностным лицам - ответственным хранителям производится по акту приема-передачи музейных предметов на ответственное хранение (акт ОХ) в соответствии с </w:t>
      </w:r>
      <w:hyperlink w:anchor="P328">
        <w:r>
          <w:rPr>
            <w:rFonts w:ascii="Calibri" w:hAnsi="Calibri" w:cs="Calibri"/>
            <w:color w:val="0000FF"/>
          </w:rPr>
          <w:t>главой V</w:t>
        </w:r>
      </w:hyperlink>
      <w:r>
        <w:rPr>
          <w:rFonts w:ascii="Calibri" w:hAnsi="Calibri" w:cs="Calibri"/>
        </w:rPr>
        <w:t xml:space="preserve"> Единых правил.</w:t>
      </w:r>
    </w:p>
    <w:p w14:paraId="2AEF6886" w14:textId="77777777" w:rsidR="008832DF" w:rsidRDefault="008832DF">
      <w:pPr>
        <w:spacing w:before="220" w:after="1" w:line="220" w:lineRule="auto"/>
        <w:ind w:firstLine="540"/>
        <w:jc w:val="both"/>
      </w:pPr>
      <w:r>
        <w:rPr>
          <w:rFonts w:ascii="Calibri" w:hAnsi="Calibri" w:cs="Calibri"/>
        </w:rPr>
        <w:t>55.15. Археологические предметы основного фонда музея подлежат централизованному учету в Государственном каталоге (</w:t>
      </w:r>
      <w:hyperlink r:id="rId149">
        <w:r>
          <w:rPr>
            <w:rFonts w:ascii="Calibri" w:hAnsi="Calibri" w:cs="Calibri"/>
            <w:color w:val="0000FF"/>
          </w:rPr>
          <w:t>пункт 5</w:t>
        </w:r>
      </w:hyperlink>
      <w:r>
        <w:rPr>
          <w:rFonts w:ascii="Calibri" w:hAnsi="Calibri" w:cs="Calibri"/>
        </w:rPr>
        <w:t xml:space="preserve"> Положения о Государственном каталоге), а также инвентаризации в соответствии с </w:t>
      </w:r>
      <w:hyperlink w:anchor="P522">
        <w:r>
          <w:rPr>
            <w:rFonts w:ascii="Calibri" w:hAnsi="Calibri" w:cs="Calibri"/>
            <w:color w:val="0000FF"/>
          </w:rPr>
          <w:t>главой VIII</w:t>
        </w:r>
      </w:hyperlink>
      <w:r>
        <w:rPr>
          <w:rFonts w:ascii="Calibri" w:hAnsi="Calibri" w:cs="Calibri"/>
        </w:rPr>
        <w:t xml:space="preserve"> Единых правил.</w:t>
      </w:r>
    </w:p>
    <w:p w14:paraId="3D89A74F" w14:textId="77777777" w:rsidR="008832DF" w:rsidRDefault="008832DF">
      <w:pPr>
        <w:spacing w:after="1" w:line="220" w:lineRule="auto"/>
        <w:jc w:val="both"/>
      </w:pPr>
      <w:r>
        <w:rPr>
          <w:rFonts w:ascii="Calibri" w:hAnsi="Calibri" w:cs="Calibri"/>
        </w:rPr>
        <w:t xml:space="preserve">(в ред. </w:t>
      </w:r>
      <w:hyperlink r:id="rId150">
        <w:r>
          <w:rPr>
            <w:rFonts w:ascii="Calibri" w:hAnsi="Calibri" w:cs="Calibri"/>
            <w:color w:val="0000FF"/>
          </w:rPr>
          <w:t>Приказа</w:t>
        </w:r>
      </w:hyperlink>
      <w:r>
        <w:rPr>
          <w:rFonts w:ascii="Calibri" w:hAnsi="Calibri" w:cs="Calibri"/>
        </w:rPr>
        <w:t xml:space="preserve"> Минкультуры России от 29.08.2024 N 1648)</w:t>
      </w:r>
    </w:p>
    <w:p w14:paraId="64E4583D" w14:textId="77777777" w:rsidR="008832DF" w:rsidRDefault="008832DF">
      <w:pPr>
        <w:spacing w:before="220" w:after="1" w:line="220" w:lineRule="auto"/>
        <w:ind w:firstLine="540"/>
        <w:jc w:val="both"/>
      </w:pPr>
      <w:r>
        <w:rPr>
          <w:rFonts w:ascii="Calibri" w:hAnsi="Calibri" w:cs="Calibri"/>
        </w:rPr>
        <w:t>55.16. Археологические предметы фонда массовых археологических предметов и фонда сырьевых материалов не подлежат централизованному учету в Государственном каталоге, а также инвентаризации.</w:t>
      </w:r>
    </w:p>
    <w:p w14:paraId="271A147F" w14:textId="77777777" w:rsidR="008832DF" w:rsidRDefault="008832DF">
      <w:pPr>
        <w:spacing w:after="1" w:line="220" w:lineRule="auto"/>
        <w:jc w:val="both"/>
      </w:pPr>
      <w:r>
        <w:rPr>
          <w:rFonts w:ascii="Calibri" w:hAnsi="Calibri" w:cs="Calibri"/>
        </w:rPr>
        <w:t xml:space="preserve">(в ред. </w:t>
      </w:r>
      <w:hyperlink r:id="rId151">
        <w:r>
          <w:rPr>
            <w:rFonts w:ascii="Calibri" w:hAnsi="Calibri" w:cs="Calibri"/>
            <w:color w:val="0000FF"/>
          </w:rPr>
          <w:t>Приказа</w:t>
        </w:r>
      </w:hyperlink>
      <w:r>
        <w:rPr>
          <w:rFonts w:ascii="Calibri" w:hAnsi="Calibri" w:cs="Calibri"/>
        </w:rPr>
        <w:t xml:space="preserve"> Минкультуры России от 29.08.2024 N 1648)</w:t>
      </w:r>
    </w:p>
    <w:p w14:paraId="2E911B0A" w14:textId="77777777" w:rsidR="008832DF" w:rsidRDefault="008832DF">
      <w:pPr>
        <w:spacing w:before="220" w:after="1" w:line="220" w:lineRule="auto"/>
        <w:ind w:firstLine="540"/>
        <w:jc w:val="both"/>
      </w:pPr>
      <w:r>
        <w:rPr>
          <w:rFonts w:ascii="Calibri" w:hAnsi="Calibri" w:cs="Calibri"/>
        </w:rPr>
        <w:t>55.17. Археологические предметы фонда массовых археологических предметов могут переводиться в основной фонд музея по решению ЭФЗК музея. При этом после исключения предметов из учетной документации фонда массовых археологических предметов они должны быть внесены в ГИК, Государственный каталог, а также пройти инвентаризацию.</w:t>
      </w:r>
    </w:p>
    <w:p w14:paraId="0FC70C61" w14:textId="77777777" w:rsidR="008832DF" w:rsidRDefault="008832DF">
      <w:pPr>
        <w:spacing w:after="1" w:line="220" w:lineRule="auto"/>
        <w:jc w:val="both"/>
      </w:pPr>
      <w:r>
        <w:rPr>
          <w:rFonts w:ascii="Calibri" w:hAnsi="Calibri" w:cs="Calibri"/>
        </w:rPr>
        <w:t xml:space="preserve">(в ред. </w:t>
      </w:r>
      <w:hyperlink r:id="rId152">
        <w:r>
          <w:rPr>
            <w:rFonts w:ascii="Calibri" w:hAnsi="Calibri" w:cs="Calibri"/>
            <w:color w:val="0000FF"/>
          </w:rPr>
          <w:t>Приказа</w:t>
        </w:r>
      </w:hyperlink>
      <w:r>
        <w:rPr>
          <w:rFonts w:ascii="Calibri" w:hAnsi="Calibri" w:cs="Calibri"/>
        </w:rPr>
        <w:t xml:space="preserve"> Минкультуры России от 29.08.2024 N 1648)</w:t>
      </w:r>
    </w:p>
    <w:p w14:paraId="62328C20" w14:textId="77777777" w:rsidR="008832DF" w:rsidRDefault="008832DF">
      <w:pPr>
        <w:spacing w:before="220" w:after="1" w:line="220" w:lineRule="auto"/>
        <w:ind w:firstLine="540"/>
        <w:jc w:val="both"/>
      </w:pPr>
      <w:r>
        <w:rPr>
          <w:rFonts w:ascii="Calibri" w:hAnsi="Calibri" w:cs="Calibri"/>
        </w:rPr>
        <w:t xml:space="preserve">55.18. Исключение археологических предметов основного фонда музея из состава Музейного фонда Российской Федерации осуществляется в соответствии с </w:t>
      </w:r>
      <w:hyperlink r:id="rId153">
        <w:r>
          <w:rPr>
            <w:rFonts w:ascii="Calibri" w:hAnsi="Calibri" w:cs="Calibri"/>
            <w:color w:val="0000FF"/>
          </w:rPr>
          <w:t>главой V</w:t>
        </w:r>
      </w:hyperlink>
      <w:r>
        <w:rPr>
          <w:rFonts w:ascii="Calibri" w:hAnsi="Calibri" w:cs="Calibri"/>
        </w:rPr>
        <w:t xml:space="preserve"> Положения о Музейном фонде Российской Федерации.</w:t>
      </w:r>
    </w:p>
    <w:p w14:paraId="48368BE1" w14:textId="77777777" w:rsidR="008832DF" w:rsidRDefault="008832DF">
      <w:pPr>
        <w:spacing w:before="220" w:after="1" w:line="220" w:lineRule="auto"/>
        <w:ind w:firstLine="540"/>
        <w:jc w:val="both"/>
      </w:pPr>
      <w:bookmarkStart w:id="71" w:name="P2063"/>
      <w:bookmarkEnd w:id="71"/>
      <w:r>
        <w:rPr>
          <w:rFonts w:ascii="Calibri" w:hAnsi="Calibri" w:cs="Calibri"/>
        </w:rPr>
        <w:t xml:space="preserve">55.19. Археологические предметы фонда массовых археологических предметов подлежат исключению из фонда в случаях утраты или разрушения в соответствии с </w:t>
      </w:r>
      <w:hyperlink w:anchor="P141">
        <w:r>
          <w:rPr>
            <w:rFonts w:ascii="Calibri" w:hAnsi="Calibri" w:cs="Calibri"/>
            <w:color w:val="0000FF"/>
          </w:rPr>
          <w:t>пунктом 2.12</w:t>
        </w:r>
      </w:hyperlink>
      <w:r>
        <w:rPr>
          <w:rFonts w:ascii="Calibri" w:hAnsi="Calibri" w:cs="Calibri"/>
        </w:rPr>
        <w:t xml:space="preserve"> Единых Правил.</w:t>
      </w:r>
    </w:p>
    <w:p w14:paraId="6FA111EC" w14:textId="77777777" w:rsidR="008832DF" w:rsidRDefault="008832DF">
      <w:pPr>
        <w:spacing w:before="220" w:after="1" w:line="220" w:lineRule="auto"/>
        <w:ind w:firstLine="540"/>
        <w:jc w:val="both"/>
      </w:pPr>
      <w:bookmarkStart w:id="72" w:name="P2064"/>
      <w:bookmarkEnd w:id="72"/>
      <w:r>
        <w:rPr>
          <w:rFonts w:ascii="Calibri" w:hAnsi="Calibri" w:cs="Calibri"/>
        </w:rPr>
        <w:t xml:space="preserve">55.20. К письменному обращению музея о согласовании исключения предметов из фонда массовых археологических предметов, предусмотренном в </w:t>
      </w:r>
      <w:hyperlink w:anchor="P141">
        <w:r>
          <w:rPr>
            <w:rFonts w:ascii="Calibri" w:hAnsi="Calibri" w:cs="Calibri"/>
            <w:color w:val="0000FF"/>
          </w:rPr>
          <w:t>пункте 2.12</w:t>
        </w:r>
      </w:hyperlink>
      <w:r>
        <w:rPr>
          <w:rFonts w:ascii="Calibri" w:hAnsi="Calibri" w:cs="Calibri"/>
        </w:rPr>
        <w:t xml:space="preserve"> Единых правил, прилагаются:</w:t>
      </w:r>
    </w:p>
    <w:p w14:paraId="11398D1D" w14:textId="77777777" w:rsidR="008832DF" w:rsidRDefault="008832DF">
      <w:pPr>
        <w:spacing w:before="220" w:after="1" w:line="220" w:lineRule="auto"/>
        <w:ind w:firstLine="540"/>
        <w:jc w:val="both"/>
      </w:pPr>
      <w:r>
        <w:rPr>
          <w:rFonts w:ascii="Calibri" w:hAnsi="Calibri" w:cs="Calibri"/>
        </w:rPr>
        <w:t>перечень археологических предметов, подлежащих исключению из фонда массовых археологических предметов;</w:t>
      </w:r>
    </w:p>
    <w:p w14:paraId="67E7471B" w14:textId="77777777" w:rsidR="008832DF" w:rsidRDefault="008832DF">
      <w:pPr>
        <w:spacing w:before="220" w:after="1" w:line="220" w:lineRule="auto"/>
        <w:ind w:firstLine="540"/>
        <w:jc w:val="both"/>
      </w:pPr>
      <w:r>
        <w:rPr>
          <w:rFonts w:ascii="Calibri" w:hAnsi="Calibri" w:cs="Calibri"/>
        </w:rPr>
        <w:t>протокол ЭФЗК с мотивированным решением об исключении археологических предметов из состава фонда массовых археологических предметов.</w:t>
      </w:r>
    </w:p>
    <w:p w14:paraId="2E9FD224" w14:textId="77777777" w:rsidR="008832DF" w:rsidRDefault="008832DF">
      <w:pPr>
        <w:spacing w:before="220" w:after="1" w:line="220" w:lineRule="auto"/>
        <w:ind w:firstLine="540"/>
        <w:jc w:val="both"/>
      </w:pPr>
      <w:r>
        <w:rPr>
          <w:rFonts w:ascii="Calibri" w:hAnsi="Calibri" w:cs="Calibri"/>
        </w:rPr>
        <w:t>К обращению и документам, указанным в настоящем пункте, дополнительно прилагаются:</w:t>
      </w:r>
    </w:p>
    <w:p w14:paraId="444D882B" w14:textId="77777777" w:rsidR="008832DF" w:rsidRDefault="008832DF">
      <w:pPr>
        <w:spacing w:before="220" w:after="1" w:line="220" w:lineRule="auto"/>
        <w:ind w:firstLine="540"/>
        <w:jc w:val="both"/>
      </w:pPr>
      <w:r>
        <w:rPr>
          <w:rFonts w:ascii="Calibri" w:hAnsi="Calibri" w:cs="Calibri"/>
        </w:rPr>
        <w:t>в случае утраты:</w:t>
      </w:r>
    </w:p>
    <w:p w14:paraId="6D6DB255" w14:textId="77777777" w:rsidR="008832DF" w:rsidRDefault="008832DF">
      <w:pPr>
        <w:spacing w:before="220" w:after="1" w:line="220" w:lineRule="auto"/>
        <w:ind w:firstLine="540"/>
        <w:jc w:val="both"/>
      </w:pPr>
      <w:r>
        <w:rPr>
          <w:rFonts w:ascii="Calibri" w:hAnsi="Calibri" w:cs="Calibri"/>
        </w:rPr>
        <w:t>акт об утрате предметов, составленный комиссией, созданной по решению руководителя музея в целях установления факта утраты;</w:t>
      </w:r>
    </w:p>
    <w:p w14:paraId="245F697B" w14:textId="77777777" w:rsidR="008832DF" w:rsidRDefault="008832DF">
      <w:pPr>
        <w:spacing w:before="220" w:after="1" w:line="220" w:lineRule="auto"/>
        <w:ind w:firstLine="540"/>
        <w:jc w:val="both"/>
      </w:pPr>
      <w:r>
        <w:rPr>
          <w:rFonts w:ascii="Calibri" w:hAnsi="Calibri" w:cs="Calibri"/>
        </w:rPr>
        <w:t>документ (заверенная музеем копия) уполномоченного государственного органа, подтверждающий наступление обстоятельств, послуживших причиной утраты предметов (пожар, наводнение, выявление радиационного, ртутного заражения, взрывоопасных веществ и другие);</w:t>
      </w:r>
    </w:p>
    <w:p w14:paraId="7B5E5E3C" w14:textId="77777777" w:rsidR="008832DF" w:rsidRDefault="008832DF">
      <w:pPr>
        <w:spacing w:before="220" w:after="1" w:line="220" w:lineRule="auto"/>
        <w:ind w:firstLine="540"/>
        <w:jc w:val="both"/>
      </w:pPr>
      <w:r>
        <w:rPr>
          <w:rFonts w:ascii="Calibri" w:hAnsi="Calibri" w:cs="Calibri"/>
        </w:rPr>
        <w:t>фотографии предметов (при наличии);</w:t>
      </w:r>
    </w:p>
    <w:p w14:paraId="6E5219BB" w14:textId="77777777" w:rsidR="008832DF" w:rsidRDefault="008832DF">
      <w:pPr>
        <w:spacing w:before="220" w:after="1" w:line="220" w:lineRule="auto"/>
        <w:ind w:firstLine="540"/>
        <w:jc w:val="both"/>
      </w:pPr>
      <w:r>
        <w:rPr>
          <w:rFonts w:ascii="Calibri" w:hAnsi="Calibri" w:cs="Calibri"/>
        </w:rPr>
        <w:t>в случае разрушения:</w:t>
      </w:r>
    </w:p>
    <w:p w14:paraId="5EB2178A" w14:textId="77777777" w:rsidR="008832DF" w:rsidRDefault="008832DF">
      <w:pPr>
        <w:spacing w:before="220" w:after="1" w:line="220" w:lineRule="auto"/>
        <w:ind w:firstLine="540"/>
        <w:jc w:val="both"/>
      </w:pPr>
      <w:r>
        <w:rPr>
          <w:rFonts w:ascii="Calibri" w:hAnsi="Calibri" w:cs="Calibri"/>
        </w:rPr>
        <w:t>заключение реставратора, аттестованного Минкультуры России, о невозможности реставрации предметов;</w:t>
      </w:r>
    </w:p>
    <w:p w14:paraId="713DE5AB" w14:textId="77777777" w:rsidR="008832DF" w:rsidRDefault="008832DF">
      <w:pPr>
        <w:spacing w:before="220" w:after="1" w:line="220" w:lineRule="auto"/>
        <w:ind w:firstLine="540"/>
        <w:jc w:val="both"/>
      </w:pPr>
      <w:r>
        <w:rPr>
          <w:rFonts w:ascii="Calibri" w:hAnsi="Calibri" w:cs="Calibri"/>
        </w:rPr>
        <w:t>заключение, подтверждающее факт разрушения и невозможности реставрационных работ, оформленное протоколом реставрационного совета;</w:t>
      </w:r>
    </w:p>
    <w:p w14:paraId="6EA0B778" w14:textId="77777777" w:rsidR="008832DF" w:rsidRDefault="008832DF">
      <w:pPr>
        <w:spacing w:before="220" w:after="1" w:line="220" w:lineRule="auto"/>
        <w:ind w:firstLine="540"/>
        <w:jc w:val="both"/>
      </w:pPr>
      <w:r>
        <w:rPr>
          <w:rFonts w:ascii="Calibri" w:hAnsi="Calibri" w:cs="Calibri"/>
        </w:rPr>
        <w:t>фотографии предметов, позволяющие идентифицировать характер и степень их разрушения.</w:t>
      </w:r>
    </w:p>
    <w:p w14:paraId="26AB7B98" w14:textId="77777777" w:rsidR="008832DF" w:rsidRDefault="008832DF">
      <w:pPr>
        <w:spacing w:before="220" w:after="1" w:line="220" w:lineRule="auto"/>
        <w:ind w:firstLine="540"/>
        <w:jc w:val="both"/>
      </w:pPr>
      <w:r>
        <w:rPr>
          <w:rFonts w:ascii="Calibri" w:hAnsi="Calibri" w:cs="Calibri"/>
        </w:rPr>
        <w:t xml:space="preserve">55.21. Министерство культуры Российской Федерации в течение 40 рабочих дней со дня поступления обращения и документов, указанных в </w:t>
      </w:r>
      <w:hyperlink w:anchor="P2064">
        <w:r>
          <w:rPr>
            <w:rFonts w:ascii="Calibri" w:hAnsi="Calibri" w:cs="Calibri"/>
            <w:color w:val="0000FF"/>
          </w:rPr>
          <w:t>пункте 55.20</w:t>
        </w:r>
      </w:hyperlink>
      <w:r>
        <w:rPr>
          <w:rFonts w:ascii="Calibri" w:hAnsi="Calibri" w:cs="Calibri"/>
        </w:rPr>
        <w:t xml:space="preserve"> Единых правил, рассматривает обращение музея о согласовании исключения предметов из состава фонда массовых археологических предметов в случаях, предусмотренных </w:t>
      </w:r>
      <w:hyperlink w:anchor="P2063">
        <w:r>
          <w:rPr>
            <w:rFonts w:ascii="Calibri" w:hAnsi="Calibri" w:cs="Calibri"/>
            <w:color w:val="0000FF"/>
          </w:rPr>
          <w:t>пунктом 55.19</w:t>
        </w:r>
      </w:hyperlink>
      <w:r>
        <w:rPr>
          <w:rFonts w:ascii="Calibri" w:hAnsi="Calibri" w:cs="Calibri"/>
        </w:rPr>
        <w:t xml:space="preserve"> Единых правил, принимает решение о согласовании такого обращения или об отказе в согласовании и не позднее 10 рабочих дней со дня принятия такого решения направляет в музей соответствующее письмо заказным почтовым отправлением с уведомлением о вручении либо в форме электронного документа, подписанного усиленной электронной подписью, посредством сети "Интернет", в том числе с использованием единой системы идентификации и аутентификации.</w:t>
      </w:r>
    </w:p>
    <w:p w14:paraId="1BB13995" w14:textId="77777777" w:rsidR="008832DF" w:rsidRDefault="008832DF">
      <w:pPr>
        <w:spacing w:before="220" w:after="1" w:line="220" w:lineRule="auto"/>
        <w:ind w:firstLine="540"/>
        <w:jc w:val="both"/>
      </w:pPr>
      <w:r>
        <w:rPr>
          <w:rFonts w:ascii="Calibri" w:hAnsi="Calibri" w:cs="Calibri"/>
        </w:rPr>
        <w:t>55.22. Археологические предметы фонда сырьевых материалов подлежат исключению из состава фонда в случаях разрушения в результате проведения научных исследований.</w:t>
      </w:r>
    </w:p>
    <w:p w14:paraId="78FAC7EA" w14:textId="77777777" w:rsidR="008832DF" w:rsidRDefault="008832DF">
      <w:pPr>
        <w:spacing w:before="220" w:after="1" w:line="220" w:lineRule="auto"/>
        <w:ind w:firstLine="540"/>
        <w:jc w:val="both"/>
      </w:pPr>
      <w:r>
        <w:rPr>
          <w:rFonts w:ascii="Calibri" w:hAnsi="Calibri" w:cs="Calibri"/>
        </w:rPr>
        <w:t xml:space="preserve">Исключение археологических предметов из состава фонда сырьевых материалов осуществляется в соответствии с </w:t>
      </w:r>
      <w:hyperlink w:anchor="P138">
        <w:r>
          <w:rPr>
            <w:rFonts w:ascii="Calibri" w:hAnsi="Calibri" w:cs="Calibri"/>
            <w:color w:val="0000FF"/>
          </w:rPr>
          <w:t>пунктом 2.10</w:t>
        </w:r>
      </w:hyperlink>
      <w:r>
        <w:rPr>
          <w:rFonts w:ascii="Calibri" w:hAnsi="Calibri" w:cs="Calibri"/>
        </w:rPr>
        <w:t xml:space="preserve"> Единых правил.</w:t>
      </w:r>
    </w:p>
    <w:p w14:paraId="47D46474" w14:textId="77777777" w:rsidR="008832DF" w:rsidRDefault="008832DF">
      <w:pPr>
        <w:spacing w:before="220" w:after="1" w:line="220" w:lineRule="auto"/>
        <w:ind w:firstLine="540"/>
        <w:jc w:val="both"/>
      </w:pPr>
      <w:r>
        <w:rPr>
          <w:rFonts w:ascii="Calibri" w:hAnsi="Calibri" w:cs="Calibri"/>
        </w:rPr>
        <w:t>55.23. Осуществление учетных процедур в отношении археологических предметов, включенных в состав научно-вспомогательного фонда до вступления в силу настоящего приказа и не отнесенных по результатам экспертизы ЭФЗК к фонду массовых археологических предметов, осуществляется в соответствии с требованиями, установленными настоящей главой в отношении музейных предметов фонда массовых археологических предметов.</w:t>
      </w:r>
    </w:p>
    <w:p w14:paraId="3A1E8724" w14:textId="77777777" w:rsidR="008832DF" w:rsidRDefault="008832DF">
      <w:pPr>
        <w:spacing w:before="220" w:after="1" w:line="220" w:lineRule="auto"/>
        <w:ind w:firstLine="540"/>
        <w:jc w:val="both"/>
      </w:pPr>
      <w:r>
        <w:rPr>
          <w:rFonts w:ascii="Calibri" w:hAnsi="Calibri" w:cs="Calibri"/>
        </w:rPr>
        <w:t xml:space="preserve">55.24. Материалы, переданные держателем разрешения (открытого листа) либо юридическим лицом, в трудовых отношениях с которым состоит держатель разрешения (открытого листа), указанные в </w:t>
      </w:r>
      <w:hyperlink w:anchor="P1993">
        <w:r>
          <w:rPr>
            <w:rFonts w:ascii="Calibri" w:hAnsi="Calibri" w:cs="Calibri"/>
            <w:color w:val="0000FF"/>
          </w:rPr>
          <w:t>пунктах 55.2</w:t>
        </w:r>
      </w:hyperlink>
      <w:r>
        <w:rPr>
          <w:rFonts w:ascii="Calibri" w:hAnsi="Calibri" w:cs="Calibri"/>
        </w:rPr>
        <w:t xml:space="preserve"> и </w:t>
      </w:r>
      <w:hyperlink w:anchor="P1995">
        <w:r>
          <w:rPr>
            <w:rFonts w:ascii="Calibri" w:hAnsi="Calibri" w:cs="Calibri"/>
            <w:color w:val="0000FF"/>
          </w:rPr>
          <w:t>55.3</w:t>
        </w:r>
      </w:hyperlink>
      <w:r>
        <w:rPr>
          <w:rFonts w:ascii="Calibri" w:hAnsi="Calibri" w:cs="Calibri"/>
        </w:rPr>
        <w:t xml:space="preserve"> Единых правил, хранятся в архиве музея.</w:t>
      </w:r>
    </w:p>
    <w:p w14:paraId="4033311E" w14:textId="77777777" w:rsidR="008832DF" w:rsidRDefault="008832DF">
      <w:pPr>
        <w:spacing w:before="220" w:after="1" w:line="220" w:lineRule="auto"/>
        <w:ind w:firstLine="540"/>
        <w:jc w:val="both"/>
      </w:pPr>
      <w:r>
        <w:rPr>
          <w:rFonts w:ascii="Calibri" w:hAnsi="Calibri" w:cs="Calibri"/>
        </w:rPr>
        <w:t xml:space="preserve">55.25. Доступ лиц, осуществляющих научные исследования, при разработке которых необходимо изучение музейных предметов (далее - исследователи), к археологическим предметам, находящимся на постоянном хранении в музее, осуществляется в порядке, установленном </w:t>
      </w:r>
      <w:hyperlink r:id="rId154">
        <w:r>
          <w:rPr>
            <w:rFonts w:ascii="Calibri" w:hAnsi="Calibri" w:cs="Calibri"/>
            <w:color w:val="0000FF"/>
          </w:rPr>
          <w:t>главой IX</w:t>
        </w:r>
      </w:hyperlink>
      <w:r>
        <w:rPr>
          <w:rFonts w:ascii="Calibri" w:hAnsi="Calibri" w:cs="Calibri"/>
        </w:rPr>
        <w:t xml:space="preserve"> Положения о Музейном фонде Российской Федерации.</w:t>
      </w:r>
    </w:p>
    <w:p w14:paraId="06F018DB" w14:textId="77777777" w:rsidR="008832DF" w:rsidRDefault="008832DF">
      <w:pPr>
        <w:spacing w:before="220" w:after="1" w:line="220" w:lineRule="auto"/>
        <w:ind w:firstLine="540"/>
        <w:jc w:val="both"/>
      </w:pPr>
      <w:r>
        <w:rPr>
          <w:rFonts w:ascii="Calibri" w:hAnsi="Calibri" w:cs="Calibri"/>
        </w:rPr>
        <w:t>Проведение аналитических лабораторных исследований с применением разрушающих методов в отношении фрагментов массовых археологических предметов, включенных в фонд массовых археологических предметов, осуществляется исследователями на основании приказа руководителя музея по согласованию с учредителем музея.</w:t>
      </w:r>
    </w:p>
    <w:p w14:paraId="43F62B93" w14:textId="77777777" w:rsidR="008832DF" w:rsidRDefault="008832DF">
      <w:pPr>
        <w:spacing w:after="1" w:line="220" w:lineRule="auto"/>
        <w:jc w:val="both"/>
      </w:pPr>
    </w:p>
    <w:p w14:paraId="55F29213" w14:textId="77777777" w:rsidR="008832DF" w:rsidRDefault="008832DF">
      <w:pPr>
        <w:spacing w:after="1" w:line="220" w:lineRule="auto"/>
        <w:jc w:val="center"/>
        <w:outlineLvl w:val="1"/>
      </w:pPr>
      <w:r>
        <w:rPr>
          <w:rFonts w:ascii="Calibri" w:hAnsi="Calibri" w:cs="Calibri"/>
          <w:b/>
        </w:rPr>
        <w:t>LVI. Особенности организации учета, хранения</w:t>
      </w:r>
    </w:p>
    <w:p w14:paraId="55DABD6A" w14:textId="77777777" w:rsidR="008832DF" w:rsidRDefault="008832DF">
      <w:pPr>
        <w:spacing w:after="1" w:line="220" w:lineRule="auto"/>
        <w:jc w:val="center"/>
      </w:pPr>
      <w:r>
        <w:rPr>
          <w:rFonts w:ascii="Calibri" w:hAnsi="Calibri" w:cs="Calibri"/>
          <w:b/>
        </w:rPr>
        <w:t>и использования перемещенных культурных ценностей,</w:t>
      </w:r>
    </w:p>
    <w:p w14:paraId="43A17588" w14:textId="77777777" w:rsidR="008832DF" w:rsidRDefault="008832DF">
      <w:pPr>
        <w:spacing w:after="1" w:line="220" w:lineRule="auto"/>
        <w:jc w:val="center"/>
      </w:pPr>
      <w:r>
        <w:rPr>
          <w:rFonts w:ascii="Calibri" w:hAnsi="Calibri" w:cs="Calibri"/>
          <w:b/>
        </w:rPr>
        <w:t>включенных в состав Музейного фонда Российской Федерации</w:t>
      </w:r>
    </w:p>
    <w:p w14:paraId="2426BD12" w14:textId="77777777" w:rsidR="008832DF" w:rsidRDefault="008832DF">
      <w:pPr>
        <w:spacing w:after="1" w:line="220" w:lineRule="auto"/>
        <w:jc w:val="center"/>
      </w:pPr>
    </w:p>
    <w:p w14:paraId="7D302D22" w14:textId="77777777" w:rsidR="008832DF" w:rsidRDefault="008832DF">
      <w:pPr>
        <w:spacing w:after="1" w:line="220" w:lineRule="auto"/>
        <w:jc w:val="center"/>
      </w:pPr>
      <w:r>
        <w:rPr>
          <w:rFonts w:ascii="Calibri" w:hAnsi="Calibri" w:cs="Calibri"/>
        </w:rPr>
        <w:t xml:space="preserve">(введено </w:t>
      </w:r>
      <w:hyperlink r:id="rId155">
        <w:r>
          <w:rPr>
            <w:rFonts w:ascii="Calibri" w:hAnsi="Calibri" w:cs="Calibri"/>
            <w:color w:val="0000FF"/>
          </w:rPr>
          <w:t>Приказом</w:t>
        </w:r>
      </w:hyperlink>
      <w:r>
        <w:rPr>
          <w:rFonts w:ascii="Calibri" w:hAnsi="Calibri" w:cs="Calibri"/>
        </w:rPr>
        <w:t xml:space="preserve"> Минкультуры России от 12.03.2024 N 440)</w:t>
      </w:r>
    </w:p>
    <w:p w14:paraId="3C406A23" w14:textId="77777777" w:rsidR="008832DF" w:rsidRDefault="008832DF">
      <w:pPr>
        <w:spacing w:after="1" w:line="220" w:lineRule="auto"/>
        <w:jc w:val="both"/>
      </w:pPr>
    </w:p>
    <w:p w14:paraId="0E349310" w14:textId="77777777" w:rsidR="008832DF" w:rsidRDefault="008832DF">
      <w:pPr>
        <w:spacing w:after="1" w:line="220" w:lineRule="auto"/>
        <w:ind w:firstLine="540"/>
        <w:jc w:val="both"/>
      </w:pPr>
      <w:r>
        <w:rPr>
          <w:rFonts w:ascii="Calibri" w:hAnsi="Calibri" w:cs="Calibri"/>
        </w:rPr>
        <w:t>56.1. Перемещенные культурные ценности, включенные в состав Музейного фонда Российской Федерации, находятся в федеральной собственности &lt;26&gt; и подлежат учету в КСУ перемещенных культурных ценностей.</w:t>
      </w:r>
    </w:p>
    <w:p w14:paraId="11FA9832" w14:textId="77777777" w:rsidR="008832DF" w:rsidRDefault="008832DF">
      <w:pPr>
        <w:spacing w:before="220" w:after="1" w:line="220" w:lineRule="auto"/>
        <w:ind w:firstLine="540"/>
        <w:jc w:val="both"/>
      </w:pPr>
      <w:r>
        <w:rPr>
          <w:rFonts w:ascii="Calibri" w:hAnsi="Calibri" w:cs="Calibri"/>
        </w:rPr>
        <w:t>--------------------------------</w:t>
      </w:r>
    </w:p>
    <w:p w14:paraId="55AD5F4C" w14:textId="77777777" w:rsidR="008832DF" w:rsidRDefault="008832DF">
      <w:pPr>
        <w:spacing w:before="220" w:after="1" w:line="220" w:lineRule="auto"/>
        <w:ind w:firstLine="540"/>
        <w:jc w:val="both"/>
      </w:pPr>
      <w:r>
        <w:rPr>
          <w:rFonts w:ascii="Calibri" w:hAnsi="Calibri" w:cs="Calibri"/>
        </w:rPr>
        <w:t xml:space="preserve">&lt;26&gt; </w:t>
      </w:r>
      <w:hyperlink r:id="rId156">
        <w:r>
          <w:rPr>
            <w:rFonts w:ascii="Calibri" w:hAnsi="Calibri" w:cs="Calibri"/>
            <w:color w:val="0000FF"/>
          </w:rPr>
          <w:t>Статья 6</w:t>
        </w:r>
      </w:hyperlink>
      <w:r>
        <w:rPr>
          <w:rFonts w:ascii="Calibri" w:hAnsi="Calibri" w:cs="Calibri"/>
        </w:rPr>
        <w:t xml:space="preserve"> Федерального закона от 15.04.1998 N 64-ФЗ "О культурных ценностях, перемещенных в Союз ССР в результате Второй мировой войны и находящихся на территории Российской Федерации" (далее - Федеральный закон N 64-ФЗ).</w:t>
      </w:r>
    </w:p>
    <w:p w14:paraId="772DDC18" w14:textId="77777777" w:rsidR="008832DF" w:rsidRDefault="008832DF">
      <w:pPr>
        <w:spacing w:after="1" w:line="220" w:lineRule="auto"/>
        <w:ind w:firstLine="540"/>
        <w:jc w:val="both"/>
      </w:pPr>
    </w:p>
    <w:p w14:paraId="35617DBB" w14:textId="77777777" w:rsidR="008832DF" w:rsidRDefault="008832DF">
      <w:pPr>
        <w:spacing w:after="1" w:line="220" w:lineRule="auto"/>
        <w:ind w:firstLine="540"/>
        <w:jc w:val="both"/>
      </w:pPr>
      <w:r>
        <w:rPr>
          <w:rFonts w:ascii="Calibri" w:hAnsi="Calibri" w:cs="Calibri"/>
        </w:rPr>
        <w:t>Каждая перемещенная культурная ценность, включенная в состав Музейного фонда Российской Федерации, должна иметь индивидуальный учетный номер по КСУ перемещенных культурных ценностей, который формируется по формату:</w:t>
      </w:r>
    </w:p>
    <w:p w14:paraId="78212FE5" w14:textId="77777777" w:rsidR="008832DF" w:rsidRDefault="008832DF">
      <w:pPr>
        <w:spacing w:before="220" w:after="1" w:line="220" w:lineRule="auto"/>
        <w:ind w:firstLine="540"/>
        <w:jc w:val="both"/>
      </w:pPr>
      <w:r>
        <w:rPr>
          <w:rFonts w:ascii="Calibri" w:hAnsi="Calibri" w:cs="Calibri"/>
        </w:rPr>
        <w:t>А-0, где:</w:t>
      </w:r>
    </w:p>
    <w:p w14:paraId="2C37508A" w14:textId="77777777" w:rsidR="008832DF" w:rsidRDefault="008832DF">
      <w:pPr>
        <w:spacing w:before="220" w:after="1" w:line="220" w:lineRule="auto"/>
        <w:ind w:firstLine="540"/>
        <w:jc w:val="both"/>
      </w:pPr>
      <w:r>
        <w:rPr>
          <w:rFonts w:ascii="Calibri" w:hAnsi="Calibri" w:cs="Calibri"/>
        </w:rPr>
        <w:t>А - шифр "ПКЦ";</w:t>
      </w:r>
    </w:p>
    <w:p w14:paraId="61198AC8" w14:textId="77777777" w:rsidR="008832DF" w:rsidRDefault="008832DF">
      <w:pPr>
        <w:spacing w:before="220" w:after="1" w:line="220" w:lineRule="auto"/>
        <w:ind w:firstLine="540"/>
        <w:jc w:val="both"/>
      </w:pPr>
      <w:r>
        <w:rPr>
          <w:rFonts w:ascii="Calibri" w:hAnsi="Calibri" w:cs="Calibri"/>
        </w:rPr>
        <w:t>0 - порядковый номер в КСУ перемещенных культурных ценностей.</w:t>
      </w:r>
    </w:p>
    <w:p w14:paraId="2BEE13E4" w14:textId="77777777" w:rsidR="008832DF" w:rsidRDefault="008832DF">
      <w:pPr>
        <w:spacing w:before="220" w:after="1" w:line="220" w:lineRule="auto"/>
        <w:ind w:firstLine="540"/>
        <w:jc w:val="both"/>
      </w:pPr>
      <w:r>
        <w:rPr>
          <w:rFonts w:ascii="Calibri" w:hAnsi="Calibri" w:cs="Calibri"/>
        </w:rPr>
        <w:t>56.2. Перемещенные культурные ценности, включенные в состав Музейного фонда Российской Федерации, подлежат регистрации в КСУ перемещенных культурных ценностей с шифром "ПКЦ" попредметно в течение 9 месяцев после завершения государственного централизованного учета музейных предметов, включенных в состав Музейного фонда Российской Федерации &lt;27&gt;.</w:t>
      </w:r>
    </w:p>
    <w:p w14:paraId="677DE79E" w14:textId="77777777" w:rsidR="008832DF" w:rsidRDefault="008832DF">
      <w:pPr>
        <w:spacing w:before="220" w:after="1" w:line="220" w:lineRule="auto"/>
        <w:ind w:firstLine="540"/>
        <w:jc w:val="both"/>
      </w:pPr>
      <w:r>
        <w:rPr>
          <w:rFonts w:ascii="Calibri" w:hAnsi="Calibri" w:cs="Calibri"/>
        </w:rPr>
        <w:t>--------------------------------</w:t>
      </w:r>
    </w:p>
    <w:p w14:paraId="642B97C6" w14:textId="77777777" w:rsidR="008832DF" w:rsidRDefault="008832DF">
      <w:pPr>
        <w:spacing w:before="220" w:after="1" w:line="220" w:lineRule="auto"/>
        <w:ind w:firstLine="540"/>
        <w:jc w:val="both"/>
      </w:pPr>
      <w:r>
        <w:rPr>
          <w:rFonts w:ascii="Calibri" w:hAnsi="Calibri" w:cs="Calibri"/>
        </w:rPr>
        <w:t xml:space="preserve">&lt;27&gt; </w:t>
      </w:r>
      <w:hyperlink r:id="rId157">
        <w:r>
          <w:rPr>
            <w:rFonts w:ascii="Calibri" w:hAnsi="Calibri" w:cs="Calibri"/>
            <w:color w:val="0000FF"/>
          </w:rPr>
          <w:t>Статья 2</w:t>
        </w:r>
      </w:hyperlink>
      <w:r>
        <w:rPr>
          <w:rFonts w:ascii="Calibri" w:hAnsi="Calibri" w:cs="Calibri"/>
        </w:rPr>
        <w:t xml:space="preserve"> Федерального закона от 03.07.2016 N 357-ФЗ "О внесении изменений в Федеральный закон "О Музейном фонде Российской Федерации и музеях в Российской Федерации".</w:t>
      </w:r>
    </w:p>
    <w:p w14:paraId="776A7F09" w14:textId="77777777" w:rsidR="008832DF" w:rsidRDefault="008832DF">
      <w:pPr>
        <w:spacing w:after="1" w:line="220" w:lineRule="auto"/>
        <w:ind w:firstLine="540"/>
        <w:jc w:val="both"/>
      </w:pPr>
    </w:p>
    <w:p w14:paraId="4B9882FD" w14:textId="77777777" w:rsidR="008832DF" w:rsidRDefault="008832DF">
      <w:pPr>
        <w:spacing w:after="1" w:line="220" w:lineRule="auto"/>
        <w:ind w:firstLine="540"/>
        <w:jc w:val="both"/>
      </w:pPr>
      <w:r>
        <w:rPr>
          <w:rFonts w:ascii="Calibri" w:hAnsi="Calibri" w:cs="Calibri"/>
        </w:rPr>
        <w:t>Индивидуальный учетный номер по КСУ перемещенных культурных ценностей, присвоенный перемещенной культурной ценности, включенной в состав Музейного фонда Российской Федерации, должен быть внесен в ГИК, в инвентарные книги, в книгу специального учета музейных предметов, содержащих драгоценные металлы и (или) камни &lt;28&gt;, в книгу специального учета оружия &lt;29&gt;, в книгу специального учета "Государственная коллекция уникальных музыкальных инструментов Российской Федерации" &lt;30&gt; (в случае регистрации перемещенных культурных ценностей в этих книгах специального учета) в срок, не превышающий 60 календарных дней с даты регистрации в КСУ перемещенных культурных ценностей.</w:t>
      </w:r>
    </w:p>
    <w:p w14:paraId="34E61487" w14:textId="77777777" w:rsidR="008832DF" w:rsidRDefault="008832DF">
      <w:pPr>
        <w:spacing w:before="220" w:after="1" w:line="220" w:lineRule="auto"/>
        <w:ind w:firstLine="540"/>
        <w:jc w:val="both"/>
      </w:pPr>
      <w:r>
        <w:rPr>
          <w:rFonts w:ascii="Calibri" w:hAnsi="Calibri" w:cs="Calibri"/>
        </w:rPr>
        <w:t>--------------------------------</w:t>
      </w:r>
    </w:p>
    <w:p w14:paraId="79AE591B" w14:textId="77777777" w:rsidR="008832DF" w:rsidRDefault="008832DF">
      <w:pPr>
        <w:spacing w:before="220" w:after="1" w:line="220" w:lineRule="auto"/>
        <w:ind w:firstLine="540"/>
        <w:jc w:val="both"/>
      </w:pPr>
      <w:r>
        <w:rPr>
          <w:rFonts w:ascii="Calibri" w:hAnsi="Calibri" w:cs="Calibri"/>
        </w:rPr>
        <w:t xml:space="preserve">&lt;28&gt; </w:t>
      </w:r>
      <w:hyperlink r:id="rId158">
        <w:r>
          <w:rPr>
            <w:rFonts w:ascii="Calibri" w:hAnsi="Calibri" w:cs="Calibri"/>
            <w:color w:val="0000FF"/>
          </w:rPr>
          <w:t>Абзац пятый пункта 17</w:t>
        </w:r>
      </w:hyperlink>
      <w:r>
        <w:rPr>
          <w:rFonts w:ascii="Calibri" w:hAnsi="Calibri" w:cs="Calibri"/>
        </w:rPr>
        <w:t xml:space="preserve"> Правил организации учета, хранения и использования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утвержденных приказом Минкультуры России от 04.08.2022 N 1322 (зарегистрирован Минюстом России 15.08.2022, регистрационный N 69637).</w:t>
      </w:r>
    </w:p>
    <w:p w14:paraId="309D4763" w14:textId="77777777" w:rsidR="008832DF" w:rsidRDefault="008832DF">
      <w:pPr>
        <w:spacing w:before="220" w:after="1" w:line="220" w:lineRule="auto"/>
        <w:ind w:firstLine="540"/>
        <w:jc w:val="both"/>
      </w:pPr>
      <w:r>
        <w:rPr>
          <w:rFonts w:ascii="Calibri" w:hAnsi="Calibri" w:cs="Calibri"/>
        </w:rPr>
        <w:t xml:space="preserve">&lt;29&gt; </w:t>
      </w:r>
      <w:hyperlink w:anchor="P369">
        <w:r>
          <w:rPr>
            <w:rFonts w:ascii="Calibri" w:hAnsi="Calibri" w:cs="Calibri"/>
            <w:color w:val="0000FF"/>
          </w:rPr>
          <w:t>Абзац шестой пункта 6.9</w:t>
        </w:r>
      </w:hyperlink>
      <w:r>
        <w:rPr>
          <w:rFonts w:ascii="Calibri" w:hAnsi="Calibri" w:cs="Calibri"/>
        </w:rPr>
        <w:t xml:space="preserve"> Единых правил.</w:t>
      </w:r>
    </w:p>
    <w:p w14:paraId="1CC86E12" w14:textId="77777777" w:rsidR="008832DF" w:rsidRDefault="008832DF">
      <w:pPr>
        <w:spacing w:before="220" w:after="1" w:line="220" w:lineRule="auto"/>
        <w:ind w:firstLine="540"/>
        <w:jc w:val="both"/>
      </w:pPr>
      <w:r>
        <w:rPr>
          <w:rFonts w:ascii="Calibri" w:hAnsi="Calibri" w:cs="Calibri"/>
        </w:rPr>
        <w:t xml:space="preserve">&lt;30&gt; </w:t>
      </w:r>
      <w:hyperlink w:anchor="P370">
        <w:r>
          <w:rPr>
            <w:rFonts w:ascii="Calibri" w:hAnsi="Calibri" w:cs="Calibri"/>
            <w:color w:val="0000FF"/>
          </w:rPr>
          <w:t>Абзац седьмой пункта 6.9</w:t>
        </w:r>
      </w:hyperlink>
      <w:r>
        <w:rPr>
          <w:rFonts w:ascii="Calibri" w:hAnsi="Calibri" w:cs="Calibri"/>
        </w:rPr>
        <w:t xml:space="preserve"> Единых правил.</w:t>
      </w:r>
    </w:p>
    <w:p w14:paraId="5033587E" w14:textId="77777777" w:rsidR="008832DF" w:rsidRDefault="008832DF">
      <w:pPr>
        <w:spacing w:after="1" w:line="220" w:lineRule="auto"/>
        <w:ind w:firstLine="540"/>
        <w:jc w:val="both"/>
      </w:pPr>
    </w:p>
    <w:p w14:paraId="5CD6BD34" w14:textId="77777777" w:rsidR="008832DF" w:rsidRDefault="008832DF">
      <w:pPr>
        <w:spacing w:after="1" w:line="220" w:lineRule="auto"/>
        <w:ind w:firstLine="540"/>
        <w:jc w:val="both"/>
      </w:pPr>
      <w:bookmarkStart w:id="73" w:name="P2108"/>
      <w:bookmarkEnd w:id="73"/>
      <w:r>
        <w:rPr>
          <w:rFonts w:ascii="Calibri" w:hAnsi="Calibri" w:cs="Calibri"/>
        </w:rPr>
        <w:t>56.3. В КСУ перемещенных культурных ценностей в отношении каждой перемещенной культурной ценности, включенной в состав Музейного фонда Российской Федерации, вносятся следующие сведения:</w:t>
      </w:r>
    </w:p>
    <w:p w14:paraId="35254F27" w14:textId="77777777" w:rsidR="008832DF" w:rsidRDefault="008832DF">
      <w:pPr>
        <w:spacing w:before="220" w:after="1" w:line="220" w:lineRule="auto"/>
        <w:ind w:firstLine="540"/>
        <w:jc w:val="both"/>
      </w:pPr>
      <w:r>
        <w:rPr>
          <w:rFonts w:ascii="Calibri" w:hAnsi="Calibri" w:cs="Calibri"/>
        </w:rPr>
        <w:t>индивидуальный учетный номер;</w:t>
      </w:r>
    </w:p>
    <w:p w14:paraId="735A6E25" w14:textId="77777777" w:rsidR="008832DF" w:rsidRDefault="008832DF">
      <w:pPr>
        <w:spacing w:before="220" w:after="1" w:line="220" w:lineRule="auto"/>
        <w:ind w:firstLine="540"/>
        <w:jc w:val="both"/>
      </w:pPr>
      <w:r>
        <w:rPr>
          <w:rFonts w:ascii="Calibri" w:hAnsi="Calibri" w:cs="Calibri"/>
        </w:rPr>
        <w:t xml:space="preserve">дата записи в КСУ перемещенных культурных ценностей (в случае ведения КСУ перемещенных культурных ценностей в печатном виде в соответствии с требованиями </w:t>
      </w:r>
      <w:hyperlink w:anchor="P2149">
        <w:r>
          <w:rPr>
            <w:rFonts w:ascii="Calibri" w:hAnsi="Calibri" w:cs="Calibri"/>
            <w:color w:val="0000FF"/>
          </w:rPr>
          <w:t>абзаца третьего пункта 56.5</w:t>
        </w:r>
      </w:hyperlink>
      <w:r>
        <w:rPr>
          <w:rFonts w:ascii="Calibri" w:hAnsi="Calibri" w:cs="Calibri"/>
        </w:rPr>
        <w:t xml:space="preserve"> Единых правил дата распечатки тома может быть размещена на титульном листе);</w:t>
      </w:r>
    </w:p>
    <w:p w14:paraId="6F407F9E" w14:textId="77777777" w:rsidR="008832DF" w:rsidRDefault="008832DF">
      <w:pPr>
        <w:spacing w:before="220" w:after="1" w:line="220" w:lineRule="auto"/>
        <w:ind w:firstLine="540"/>
        <w:jc w:val="both"/>
      </w:pPr>
      <w:r>
        <w:rPr>
          <w:rFonts w:ascii="Calibri" w:hAnsi="Calibri" w:cs="Calibri"/>
        </w:rPr>
        <w:t>номер государственного первичного учета, номер государственного централизованного учета, номер по инвентарной книге, номера по книге специального учета музейных предметов, содержащих драгоценные металлы и (или) камни, по книге специального учета оружия, по книге специального учета "Государственная коллекция уникальных музыкальных инструментов Российской Федерации" (при наличии);</w:t>
      </w:r>
    </w:p>
    <w:p w14:paraId="186CCC1C" w14:textId="77777777" w:rsidR="008832DF" w:rsidRDefault="008832DF">
      <w:pPr>
        <w:spacing w:before="220" w:after="1" w:line="220" w:lineRule="auto"/>
        <w:ind w:firstLine="540"/>
        <w:jc w:val="both"/>
      </w:pPr>
      <w:r>
        <w:rPr>
          <w:rFonts w:ascii="Calibri" w:hAnsi="Calibri" w:cs="Calibri"/>
        </w:rPr>
        <w:t>наименование перемещенной культурной ценности;</w:t>
      </w:r>
    </w:p>
    <w:p w14:paraId="20DEFD74" w14:textId="77777777" w:rsidR="008832DF" w:rsidRDefault="008832DF">
      <w:pPr>
        <w:spacing w:before="220" w:after="1" w:line="220" w:lineRule="auto"/>
        <w:ind w:firstLine="540"/>
        <w:jc w:val="both"/>
      </w:pPr>
      <w:r>
        <w:rPr>
          <w:rFonts w:ascii="Calibri" w:hAnsi="Calibri" w:cs="Calibri"/>
        </w:rPr>
        <w:t>описание перемещенной культурной ценности;</w:t>
      </w:r>
    </w:p>
    <w:p w14:paraId="25AE1639" w14:textId="77777777" w:rsidR="008832DF" w:rsidRDefault="008832DF">
      <w:pPr>
        <w:spacing w:before="220" w:after="1" w:line="220" w:lineRule="auto"/>
        <w:ind w:firstLine="540"/>
        <w:jc w:val="both"/>
      </w:pPr>
      <w:r>
        <w:rPr>
          <w:rFonts w:ascii="Calibri" w:hAnsi="Calibri" w:cs="Calibri"/>
        </w:rPr>
        <w:t>старое учетное обозначение (старый шифр и номер) перемещенной культурной ценности до перемещения ее на территорию Российской Федерации (при наличии);</w:t>
      </w:r>
    </w:p>
    <w:p w14:paraId="22973C56" w14:textId="77777777" w:rsidR="008832DF" w:rsidRDefault="008832DF">
      <w:pPr>
        <w:spacing w:before="220" w:after="1" w:line="220" w:lineRule="auto"/>
        <w:ind w:firstLine="540"/>
        <w:jc w:val="both"/>
      </w:pPr>
      <w:r>
        <w:rPr>
          <w:rFonts w:ascii="Calibri" w:hAnsi="Calibri" w:cs="Calibri"/>
        </w:rPr>
        <w:t>учетное обозначение перемещенной культурной ценности по учетным документам в организациях Российской Федерации до поступления в музей (при наличии);</w:t>
      </w:r>
    </w:p>
    <w:p w14:paraId="1EF2687D" w14:textId="77777777" w:rsidR="008832DF" w:rsidRDefault="008832DF">
      <w:pPr>
        <w:spacing w:before="220" w:after="1" w:line="220" w:lineRule="auto"/>
        <w:ind w:firstLine="540"/>
        <w:jc w:val="both"/>
      </w:pPr>
      <w:r>
        <w:rPr>
          <w:rFonts w:ascii="Calibri" w:hAnsi="Calibri" w:cs="Calibri"/>
        </w:rPr>
        <w:t>материал, техника, размеры перемещенной культурной ценности;</w:t>
      </w:r>
    </w:p>
    <w:p w14:paraId="549F548E" w14:textId="77777777" w:rsidR="008832DF" w:rsidRDefault="008832DF">
      <w:pPr>
        <w:spacing w:before="220" w:after="1" w:line="220" w:lineRule="auto"/>
        <w:ind w:firstLine="540"/>
        <w:jc w:val="both"/>
      </w:pPr>
      <w:r>
        <w:rPr>
          <w:rFonts w:ascii="Calibri" w:hAnsi="Calibri" w:cs="Calibri"/>
        </w:rPr>
        <w:t>дата изготовления перемещенной культурной ценности;</w:t>
      </w:r>
    </w:p>
    <w:p w14:paraId="7F7BC0EC" w14:textId="77777777" w:rsidR="008832DF" w:rsidRDefault="008832DF">
      <w:pPr>
        <w:spacing w:before="220" w:after="1" w:line="220" w:lineRule="auto"/>
        <w:ind w:firstLine="540"/>
        <w:jc w:val="both"/>
      </w:pPr>
      <w:r>
        <w:rPr>
          <w:rFonts w:ascii="Calibri" w:hAnsi="Calibri" w:cs="Calibri"/>
        </w:rPr>
        <w:t>номер, дата и наименование документа поступления перемещенной культурной ценности в музей;</w:t>
      </w:r>
    </w:p>
    <w:p w14:paraId="49A508CF" w14:textId="77777777" w:rsidR="008832DF" w:rsidRDefault="008832DF">
      <w:pPr>
        <w:spacing w:before="220" w:after="1" w:line="220" w:lineRule="auto"/>
        <w:ind w:firstLine="540"/>
        <w:jc w:val="both"/>
      </w:pPr>
      <w:r>
        <w:rPr>
          <w:rFonts w:ascii="Calibri" w:hAnsi="Calibri" w:cs="Calibri"/>
        </w:rPr>
        <w:t>номер перемещенной культурный ценности в документе поступления в музей (при наличии);</w:t>
      </w:r>
    </w:p>
    <w:p w14:paraId="5B4FB667" w14:textId="77777777" w:rsidR="008832DF" w:rsidRDefault="008832DF">
      <w:pPr>
        <w:spacing w:before="220" w:after="1" w:line="220" w:lineRule="auto"/>
        <w:ind w:firstLine="540"/>
        <w:jc w:val="both"/>
      </w:pPr>
      <w:r>
        <w:rPr>
          <w:rFonts w:ascii="Calibri" w:hAnsi="Calibri" w:cs="Calibri"/>
        </w:rPr>
        <w:t>источник поступления (страна, город, организация/частное лицо) перемещенной культурной ценности (при наличии);</w:t>
      </w:r>
    </w:p>
    <w:p w14:paraId="1C157904" w14:textId="77777777" w:rsidR="008832DF" w:rsidRDefault="008832DF">
      <w:pPr>
        <w:spacing w:before="220" w:after="1" w:line="220" w:lineRule="auto"/>
        <w:ind w:firstLine="540"/>
        <w:jc w:val="both"/>
      </w:pPr>
      <w:r>
        <w:rPr>
          <w:rFonts w:ascii="Calibri" w:hAnsi="Calibri" w:cs="Calibri"/>
        </w:rPr>
        <w:t>диапазон дат опубликования перемещенной культурной ценности на публичном портале сайта http://lostart.ru &lt;31&gt; в информационно-телекоммуникационной сети "Интернет" (далее - сайт http://lostart.ru). Необходимость внесения сведений в КСУ перемещенных культурных ценностей устанавливается решением ЭФЗК;</w:t>
      </w:r>
    </w:p>
    <w:p w14:paraId="7ED061FF" w14:textId="77777777" w:rsidR="008832DF" w:rsidRDefault="008832DF">
      <w:pPr>
        <w:spacing w:before="220" w:after="1" w:line="220" w:lineRule="auto"/>
        <w:ind w:firstLine="540"/>
        <w:jc w:val="both"/>
      </w:pPr>
      <w:r>
        <w:rPr>
          <w:rFonts w:ascii="Calibri" w:hAnsi="Calibri" w:cs="Calibri"/>
        </w:rPr>
        <w:t>--------------------------------</w:t>
      </w:r>
    </w:p>
    <w:p w14:paraId="1B4C61C9" w14:textId="77777777" w:rsidR="008832DF" w:rsidRDefault="008832DF">
      <w:pPr>
        <w:spacing w:before="220" w:after="1" w:line="220" w:lineRule="auto"/>
        <w:ind w:firstLine="540"/>
        <w:jc w:val="both"/>
      </w:pPr>
      <w:r>
        <w:rPr>
          <w:rFonts w:ascii="Calibri" w:hAnsi="Calibri" w:cs="Calibri"/>
        </w:rPr>
        <w:t xml:space="preserve">&lt;31&gt; </w:t>
      </w:r>
      <w:hyperlink r:id="rId159">
        <w:r>
          <w:rPr>
            <w:rFonts w:ascii="Calibri" w:hAnsi="Calibri" w:cs="Calibri"/>
            <w:color w:val="0000FF"/>
          </w:rPr>
          <w:t>Распоряжение</w:t>
        </w:r>
      </w:hyperlink>
      <w:r>
        <w:rPr>
          <w:rFonts w:ascii="Calibri" w:hAnsi="Calibri" w:cs="Calibri"/>
        </w:rPr>
        <w:t xml:space="preserve"> Правительства Российской Федерации от 17.03.2010 N 353-р.</w:t>
      </w:r>
    </w:p>
    <w:p w14:paraId="5C501018" w14:textId="77777777" w:rsidR="008832DF" w:rsidRDefault="008832DF">
      <w:pPr>
        <w:spacing w:after="1" w:line="220" w:lineRule="auto"/>
        <w:ind w:firstLine="540"/>
        <w:jc w:val="both"/>
      </w:pPr>
    </w:p>
    <w:p w14:paraId="06864BC7" w14:textId="77777777" w:rsidR="008832DF" w:rsidRDefault="008832DF">
      <w:pPr>
        <w:spacing w:after="1" w:line="220" w:lineRule="auto"/>
        <w:ind w:firstLine="540"/>
        <w:jc w:val="both"/>
      </w:pPr>
      <w:r>
        <w:rPr>
          <w:rFonts w:ascii="Calibri" w:hAnsi="Calibri" w:cs="Calibri"/>
        </w:rPr>
        <w:t>состояние сохранности перемещенной культурной ценности;</w:t>
      </w:r>
    </w:p>
    <w:p w14:paraId="6915C9B6" w14:textId="77777777" w:rsidR="008832DF" w:rsidRDefault="008832DF">
      <w:pPr>
        <w:spacing w:before="220" w:after="1" w:line="220" w:lineRule="auto"/>
        <w:ind w:firstLine="540"/>
        <w:jc w:val="both"/>
      </w:pPr>
      <w:r>
        <w:rPr>
          <w:rFonts w:ascii="Calibri" w:hAnsi="Calibri" w:cs="Calibri"/>
        </w:rPr>
        <w:t xml:space="preserve">категория перемещенной культурной ценности в виде буквенного обозначения в соответствии с </w:t>
      </w:r>
      <w:hyperlink w:anchor="P2133">
        <w:r>
          <w:rPr>
            <w:rFonts w:ascii="Calibri" w:hAnsi="Calibri" w:cs="Calibri"/>
            <w:color w:val="0000FF"/>
          </w:rPr>
          <w:t>пунктом 56.4</w:t>
        </w:r>
      </w:hyperlink>
      <w:r>
        <w:rPr>
          <w:rFonts w:ascii="Calibri" w:hAnsi="Calibri" w:cs="Calibri"/>
        </w:rPr>
        <w:t xml:space="preserve"> Единых правил, указываемая после опубликования на сайте http://lostart.ru (при наличии);</w:t>
      </w:r>
    </w:p>
    <w:p w14:paraId="03E842B5" w14:textId="77777777" w:rsidR="008832DF" w:rsidRDefault="008832DF">
      <w:pPr>
        <w:spacing w:before="220" w:after="1" w:line="220" w:lineRule="auto"/>
        <w:ind w:firstLine="540"/>
        <w:jc w:val="both"/>
      </w:pPr>
      <w:r>
        <w:rPr>
          <w:rFonts w:ascii="Calibri" w:hAnsi="Calibri" w:cs="Calibri"/>
        </w:rPr>
        <w:t>отметка в виде буквенного обозначения "МН" об отнесении перемещенной культурной ценности к предметам, которые по своему содержанию или характеру могут служить целям возрождения духа милитаризма и (или) нацизма (фашизма), с указанием даты и номера протокола Межведомственного совета по вопросам культурных ценностей, перемещенных в результате Второй мировой войны &lt;32&gt;;</w:t>
      </w:r>
    </w:p>
    <w:p w14:paraId="0053C956" w14:textId="77777777" w:rsidR="008832DF" w:rsidRDefault="008832DF">
      <w:pPr>
        <w:spacing w:before="220" w:after="1" w:line="220" w:lineRule="auto"/>
        <w:ind w:firstLine="540"/>
        <w:jc w:val="both"/>
      </w:pPr>
      <w:r>
        <w:rPr>
          <w:rFonts w:ascii="Calibri" w:hAnsi="Calibri" w:cs="Calibri"/>
        </w:rPr>
        <w:t>--------------------------------</w:t>
      </w:r>
    </w:p>
    <w:p w14:paraId="295FA8D5" w14:textId="77777777" w:rsidR="008832DF" w:rsidRDefault="008832DF">
      <w:pPr>
        <w:spacing w:before="220" w:after="1" w:line="220" w:lineRule="auto"/>
        <w:ind w:firstLine="540"/>
        <w:jc w:val="both"/>
      </w:pPr>
      <w:r>
        <w:rPr>
          <w:rFonts w:ascii="Calibri" w:hAnsi="Calibri" w:cs="Calibri"/>
        </w:rPr>
        <w:t xml:space="preserve">&lt;32&gt; </w:t>
      </w:r>
      <w:hyperlink r:id="rId160">
        <w:r>
          <w:rPr>
            <w:rFonts w:ascii="Calibri" w:hAnsi="Calibri" w:cs="Calibri"/>
            <w:color w:val="0000FF"/>
          </w:rPr>
          <w:t>Пункт 4 статьи 16</w:t>
        </w:r>
      </w:hyperlink>
      <w:r>
        <w:rPr>
          <w:rFonts w:ascii="Calibri" w:hAnsi="Calibri" w:cs="Calibri"/>
        </w:rPr>
        <w:t xml:space="preserve"> Федерального закона N 64-ФЗ.</w:t>
      </w:r>
    </w:p>
    <w:p w14:paraId="55DCBCE2" w14:textId="77777777" w:rsidR="008832DF" w:rsidRDefault="008832DF">
      <w:pPr>
        <w:spacing w:after="1" w:line="220" w:lineRule="auto"/>
        <w:ind w:firstLine="540"/>
        <w:jc w:val="both"/>
      </w:pPr>
    </w:p>
    <w:p w14:paraId="10471999" w14:textId="77777777" w:rsidR="008832DF" w:rsidRDefault="008832DF">
      <w:pPr>
        <w:spacing w:after="1" w:line="220" w:lineRule="auto"/>
        <w:ind w:firstLine="540"/>
        <w:jc w:val="both"/>
      </w:pPr>
      <w:r>
        <w:rPr>
          <w:rFonts w:ascii="Calibri" w:hAnsi="Calibri" w:cs="Calibri"/>
        </w:rPr>
        <w:t>отметка в виде буквенного обозначения "У" об отнесении перемещенной культурной ценности к культурным ценностям, имеющим уникальный характер, особо важное историческое, художественное, научное или иное культурное значение с указанием даты и номера протокола Межведомственного совета по вопросам культурных ценностей, перемещенных в результате Второй мировой войны;</w:t>
      </w:r>
    </w:p>
    <w:p w14:paraId="12ADC0DA" w14:textId="77777777" w:rsidR="008832DF" w:rsidRDefault="008832DF">
      <w:pPr>
        <w:spacing w:before="220" w:after="1" w:line="220" w:lineRule="auto"/>
        <w:ind w:firstLine="540"/>
        <w:jc w:val="both"/>
      </w:pPr>
      <w:r>
        <w:rPr>
          <w:rFonts w:ascii="Calibri" w:hAnsi="Calibri" w:cs="Calibri"/>
        </w:rPr>
        <w:t>сведения о передаче перемещенной культурной ценности на постоянное хранение в другое учреждение/государство, включающие наименование, дату и номер распорядительного документа Министерства культуры Российской Федерации, номер и дату акта выдачи музейного предмета.</w:t>
      </w:r>
    </w:p>
    <w:p w14:paraId="2ECC1C80" w14:textId="77777777" w:rsidR="008832DF" w:rsidRDefault="008832DF">
      <w:pPr>
        <w:spacing w:before="220" w:after="1" w:line="220" w:lineRule="auto"/>
        <w:ind w:firstLine="540"/>
        <w:jc w:val="both"/>
      </w:pPr>
      <w:bookmarkStart w:id="74" w:name="P2133"/>
      <w:bookmarkEnd w:id="74"/>
      <w:r>
        <w:rPr>
          <w:rFonts w:ascii="Calibri" w:hAnsi="Calibri" w:cs="Calibri"/>
        </w:rPr>
        <w:t>56.4. Перемещенные культурные ценности, включенные в состав Музейного фонда Российской Федерации, подлежат распределению по следующим категориям:</w:t>
      </w:r>
    </w:p>
    <w:p w14:paraId="676E21E8" w14:textId="77777777" w:rsidR="008832DF" w:rsidRDefault="008832DF">
      <w:pPr>
        <w:spacing w:before="220" w:after="1" w:line="220" w:lineRule="auto"/>
        <w:ind w:firstLine="540"/>
        <w:jc w:val="both"/>
      </w:pPr>
      <w:r>
        <w:rPr>
          <w:rFonts w:ascii="Calibri" w:hAnsi="Calibri" w:cs="Calibri"/>
        </w:rPr>
        <w:t>КР - культурные ценности, находившиеся в собственности бывших неприятельских государств (Германия и союзные с ней в период Второй мировой войны государства - Болгария, Венгрия, Италия, Румыния и Финляндия) &lt;33&gt; (далее - бывшие неприятельские государства), ввезенные в Союз ССР в осуществлении права на компенсаторную реституцию;</w:t>
      </w:r>
    </w:p>
    <w:p w14:paraId="07179F18" w14:textId="77777777" w:rsidR="008832DF" w:rsidRDefault="008832DF">
      <w:pPr>
        <w:spacing w:before="220" w:after="1" w:line="220" w:lineRule="auto"/>
        <w:ind w:firstLine="540"/>
        <w:jc w:val="both"/>
      </w:pPr>
      <w:r>
        <w:rPr>
          <w:rFonts w:ascii="Calibri" w:hAnsi="Calibri" w:cs="Calibri"/>
        </w:rPr>
        <w:t>--------------------------------</w:t>
      </w:r>
    </w:p>
    <w:p w14:paraId="303F1F15" w14:textId="77777777" w:rsidR="008832DF" w:rsidRDefault="008832DF">
      <w:pPr>
        <w:spacing w:before="220" w:after="1" w:line="220" w:lineRule="auto"/>
        <w:ind w:firstLine="540"/>
        <w:jc w:val="both"/>
      </w:pPr>
      <w:r>
        <w:rPr>
          <w:rFonts w:ascii="Calibri" w:hAnsi="Calibri" w:cs="Calibri"/>
        </w:rPr>
        <w:t xml:space="preserve">&lt;33&gt; </w:t>
      </w:r>
      <w:hyperlink r:id="rId161">
        <w:r>
          <w:rPr>
            <w:rFonts w:ascii="Calibri" w:hAnsi="Calibri" w:cs="Calibri"/>
            <w:color w:val="0000FF"/>
          </w:rPr>
          <w:t>Абзац шестой статьи 4</w:t>
        </w:r>
      </w:hyperlink>
      <w:r>
        <w:rPr>
          <w:rFonts w:ascii="Calibri" w:hAnsi="Calibri" w:cs="Calibri"/>
        </w:rPr>
        <w:t xml:space="preserve"> Федерального закона N 64-ФЗ.</w:t>
      </w:r>
    </w:p>
    <w:p w14:paraId="0098276C" w14:textId="77777777" w:rsidR="008832DF" w:rsidRDefault="008832DF">
      <w:pPr>
        <w:spacing w:after="1" w:line="220" w:lineRule="auto"/>
        <w:ind w:firstLine="540"/>
        <w:jc w:val="both"/>
      </w:pPr>
    </w:p>
    <w:p w14:paraId="682D15F3" w14:textId="77777777" w:rsidR="008832DF" w:rsidRDefault="008832DF">
      <w:pPr>
        <w:spacing w:after="1" w:line="220" w:lineRule="auto"/>
        <w:ind w:firstLine="540"/>
        <w:jc w:val="both"/>
      </w:pPr>
      <w:r>
        <w:rPr>
          <w:rFonts w:ascii="Calibri" w:hAnsi="Calibri" w:cs="Calibri"/>
        </w:rPr>
        <w:t>ЗГ - культурные ценности, находившиеся в собственности заинтересованных государств &lt;34&gt;, территории которых полностью или частично были оккупированы войсками бывших неприятельских государств;</w:t>
      </w:r>
    </w:p>
    <w:p w14:paraId="24B00291" w14:textId="77777777" w:rsidR="008832DF" w:rsidRDefault="008832DF">
      <w:pPr>
        <w:spacing w:before="220" w:after="1" w:line="220" w:lineRule="auto"/>
        <w:ind w:firstLine="540"/>
        <w:jc w:val="both"/>
      </w:pPr>
      <w:r>
        <w:rPr>
          <w:rFonts w:ascii="Calibri" w:hAnsi="Calibri" w:cs="Calibri"/>
        </w:rPr>
        <w:t>--------------------------------</w:t>
      </w:r>
    </w:p>
    <w:p w14:paraId="0F5F3A36" w14:textId="77777777" w:rsidR="008832DF" w:rsidRDefault="008832DF">
      <w:pPr>
        <w:spacing w:before="220" w:after="1" w:line="220" w:lineRule="auto"/>
        <w:ind w:firstLine="540"/>
        <w:jc w:val="both"/>
      </w:pPr>
      <w:r>
        <w:rPr>
          <w:rFonts w:ascii="Calibri" w:hAnsi="Calibri" w:cs="Calibri"/>
        </w:rPr>
        <w:t xml:space="preserve">&lt;34&gt; </w:t>
      </w:r>
      <w:hyperlink r:id="rId162">
        <w:r>
          <w:rPr>
            <w:rFonts w:ascii="Calibri" w:hAnsi="Calibri" w:cs="Calibri"/>
            <w:color w:val="0000FF"/>
          </w:rPr>
          <w:t>Абзац восьмой статьи 4</w:t>
        </w:r>
      </w:hyperlink>
      <w:r>
        <w:rPr>
          <w:rFonts w:ascii="Calibri" w:hAnsi="Calibri" w:cs="Calibri"/>
        </w:rPr>
        <w:t xml:space="preserve"> Федерального закона N 64-ФЗ.</w:t>
      </w:r>
    </w:p>
    <w:p w14:paraId="5348F2AC" w14:textId="77777777" w:rsidR="008832DF" w:rsidRDefault="008832DF">
      <w:pPr>
        <w:spacing w:after="1" w:line="220" w:lineRule="auto"/>
        <w:ind w:firstLine="540"/>
        <w:jc w:val="both"/>
      </w:pPr>
    </w:p>
    <w:p w14:paraId="30928E25" w14:textId="77777777" w:rsidR="008832DF" w:rsidRDefault="008832DF">
      <w:pPr>
        <w:spacing w:after="1" w:line="220" w:lineRule="auto"/>
        <w:ind w:firstLine="540"/>
        <w:jc w:val="both"/>
      </w:pPr>
      <w:r>
        <w:rPr>
          <w:rFonts w:ascii="Calibri" w:hAnsi="Calibri" w:cs="Calibri"/>
        </w:rPr>
        <w:t>РФ - культурные ценности, находившиеся в собственности РСФСР в границах на 1 февраля 1950 года;</w:t>
      </w:r>
    </w:p>
    <w:p w14:paraId="0163FD3C" w14:textId="77777777" w:rsidR="008832DF" w:rsidRDefault="008832DF">
      <w:pPr>
        <w:spacing w:before="220" w:after="1" w:line="220" w:lineRule="auto"/>
        <w:ind w:firstLine="540"/>
        <w:jc w:val="both"/>
      </w:pPr>
      <w:r>
        <w:rPr>
          <w:rFonts w:ascii="Calibri" w:hAnsi="Calibri" w:cs="Calibri"/>
        </w:rPr>
        <w:t>СР - культурные ценности, находившиеся в собственности Республики Белоруссия, Латвийской Республики, Литовской Республики, Республики Молдова, Украины и Эстонской Республики, вывезенные Германией и бывшими неприятельскими государствами с территории Белорусской ССР, Латвийской ССР, Литовской ССР, Молдавской ССР, Украинской ССР и Эстонской ССР в границах на 1 февраля 1950 года;</w:t>
      </w:r>
    </w:p>
    <w:p w14:paraId="73F68776" w14:textId="77777777" w:rsidR="008832DF" w:rsidRDefault="008832DF">
      <w:pPr>
        <w:spacing w:before="220" w:after="1" w:line="220" w:lineRule="auto"/>
        <w:ind w:firstLine="540"/>
        <w:jc w:val="both"/>
      </w:pPr>
      <w:r>
        <w:rPr>
          <w:rFonts w:ascii="Calibri" w:hAnsi="Calibri" w:cs="Calibri"/>
        </w:rPr>
        <w:t>РБО -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w:t>
      </w:r>
    </w:p>
    <w:p w14:paraId="53B7C190" w14:textId="77777777" w:rsidR="008832DF" w:rsidRDefault="008832DF">
      <w:pPr>
        <w:spacing w:before="220" w:after="1" w:line="220" w:lineRule="auto"/>
        <w:ind w:firstLine="540"/>
        <w:jc w:val="both"/>
      </w:pPr>
      <w:r>
        <w:rPr>
          <w:rFonts w:ascii="Calibri" w:hAnsi="Calibri" w:cs="Calibri"/>
        </w:rPr>
        <w:t>ФЛ -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w:t>
      </w:r>
    </w:p>
    <w:p w14:paraId="4B8994E4" w14:textId="77777777" w:rsidR="008832DF" w:rsidRDefault="008832DF">
      <w:pPr>
        <w:spacing w:before="220" w:after="1" w:line="220" w:lineRule="auto"/>
        <w:ind w:firstLine="540"/>
        <w:jc w:val="both"/>
      </w:pPr>
      <w:r>
        <w:rPr>
          <w:rFonts w:ascii="Calibri" w:hAnsi="Calibri" w:cs="Calibri"/>
        </w:rPr>
        <w:t>ФЛМФ - семейные реликвии активных деятелей милитаристских и (или) нацистских (фашистских) режимов.</w:t>
      </w:r>
    </w:p>
    <w:p w14:paraId="7821D806" w14:textId="77777777" w:rsidR="008832DF" w:rsidRDefault="008832DF">
      <w:pPr>
        <w:spacing w:before="220" w:after="1" w:line="220" w:lineRule="auto"/>
        <w:ind w:firstLine="540"/>
        <w:jc w:val="both"/>
      </w:pPr>
      <w:r>
        <w:rPr>
          <w:rFonts w:ascii="Calibri" w:hAnsi="Calibri" w:cs="Calibri"/>
        </w:rPr>
        <w:t>56.5. КСУ перемещенных культурных ценностей могут вестись в рукописном или печатном виде.</w:t>
      </w:r>
    </w:p>
    <w:p w14:paraId="45695F48" w14:textId="77777777" w:rsidR="008832DF" w:rsidRDefault="008832DF">
      <w:pPr>
        <w:spacing w:before="220" w:after="1" w:line="220" w:lineRule="auto"/>
        <w:ind w:firstLine="540"/>
        <w:jc w:val="both"/>
      </w:pPr>
      <w:r>
        <w:rPr>
          <w:rFonts w:ascii="Calibri" w:hAnsi="Calibri" w:cs="Calibri"/>
        </w:rPr>
        <w:t>Рукописный том КСУ перемещенных культурных ценностей до его заполнения должен быть прошнурован, листы пронумерованы, должен содержать заверительную и удостоверяющую записи.</w:t>
      </w:r>
    </w:p>
    <w:p w14:paraId="767925CB" w14:textId="77777777" w:rsidR="008832DF" w:rsidRDefault="008832DF">
      <w:pPr>
        <w:spacing w:before="220" w:after="1" w:line="220" w:lineRule="auto"/>
        <w:ind w:firstLine="540"/>
        <w:jc w:val="both"/>
      </w:pPr>
      <w:bookmarkStart w:id="75" w:name="P2149"/>
      <w:bookmarkEnd w:id="75"/>
      <w:r>
        <w:rPr>
          <w:rFonts w:ascii="Calibri" w:hAnsi="Calibri" w:cs="Calibri"/>
        </w:rPr>
        <w:t>Печатные тома КСУ перемещенных культурных ценностей ведутся при условии единовременной распечатки всех листов тома. Каждый сформированный печатный том КСУ перемещенных культурных ценностей должен быть прошнурован, листы пронумерованы, должен содержать заверительную и удостоверяющую записи. Брошюровка, заверение и удостоверение печатного тома КСУ перемещенных культурных ценностей должны быть осуществлены в течение 3 месяцев после распечатки.</w:t>
      </w:r>
    </w:p>
    <w:p w14:paraId="20ABD861" w14:textId="77777777" w:rsidR="008832DF" w:rsidRDefault="008832DF">
      <w:pPr>
        <w:spacing w:before="220" w:after="1" w:line="220" w:lineRule="auto"/>
        <w:ind w:firstLine="540"/>
        <w:jc w:val="both"/>
      </w:pPr>
      <w:r>
        <w:rPr>
          <w:rFonts w:ascii="Calibri" w:hAnsi="Calibri" w:cs="Calibri"/>
        </w:rPr>
        <w:t>Заверительная запись к тому КСУ перемещенных культурных ценностей должна содержать следующие сведения: название коллекции, номер тома, количество листов, наименование должностей, инициалы и фамилии руководителя и главного хранителя музея, их личные подписи, заверенные печатью музея (при наличии), дата заверения.</w:t>
      </w:r>
    </w:p>
    <w:p w14:paraId="7B98CFFC" w14:textId="77777777" w:rsidR="008832DF" w:rsidRDefault="008832DF">
      <w:pPr>
        <w:spacing w:before="220" w:after="1" w:line="220" w:lineRule="auto"/>
        <w:ind w:firstLine="540"/>
        <w:jc w:val="both"/>
      </w:pPr>
      <w:r>
        <w:rPr>
          <w:rFonts w:ascii="Calibri" w:hAnsi="Calibri" w:cs="Calibri"/>
        </w:rPr>
        <w:t>Удостоверяющая запись должна содержать следующие сведения: наименование должности, инициалы и фамилия должностного лица Министерства культуры Российской Федерации, его личная подпись, заверенная печатью Министерства культуры Российской Федерации, дата удостоверения подписей должностных лиц музея.</w:t>
      </w:r>
    </w:p>
    <w:p w14:paraId="306FF314" w14:textId="77777777" w:rsidR="008832DF" w:rsidRDefault="008832DF">
      <w:pPr>
        <w:spacing w:before="220" w:after="1" w:line="220" w:lineRule="auto"/>
        <w:ind w:firstLine="540"/>
        <w:jc w:val="both"/>
      </w:pPr>
      <w:r>
        <w:rPr>
          <w:rFonts w:ascii="Calibri" w:hAnsi="Calibri" w:cs="Calibri"/>
        </w:rPr>
        <w:t xml:space="preserve">56.6. Форма КСУ перемещенных культурных ценностей устанавливается распорядительным документом музея на основании решения ЭФЗК музея с учетом требований, установленных </w:t>
      </w:r>
      <w:hyperlink w:anchor="P2108">
        <w:r>
          <w:rPr>
            <w:rFonts w:ascii="Calibri" w:hAnsi="Calibri" w:cs="Calibri"/>
            <w:color w:val="0000FF"/>
          </w:rPr>
          <w:t>пунктами 56.3</w:t>
        </w:r>
      </w:hyperlink>
      <w:r>
        <w:rPr>
          <w:rFonts w:ascii="Calibri" w:hAnsi="Calibri" w:cs="Calibri"/>
        </w:rPr>
        <w:t xml:space="preserve"> - </w:t>
      </w:r>
      <w:hyperlink w:anchor="P2133">
        <w:r>
          <w:rPr>
            <w:rFonts w:ascii="Calibri" w:hAnsi="Calibri" w:cs="Calibri"/>
            <w:color w:val="0000FF"/>
          </w:rPr>
          <w:t>56.4</w:t>
        </w:r>
      </w:hyperlink>
      <w:r>
        <w:rPr>
          <w:rFonts w:ascii="Calibri" w:hAnsi="Calibri" w:cs="Calibri"/>
        </w:rPr>
        <w:t xml:space="preserve"> Единых правил.</w:t>
      </w:r>
    </w:p>
    <w:p w14:paraId="51CD1BE8" w14:textId="77777777" w:rsidR="008832DF" w:rsidRDefault="008832DF">
      <w:pPr>
        <w:spacing w:before="220" w:after="1" w:line="220" w:lineRule="auto"/>
        <w:ind w:firstLine="540"/>
        <w:jc w:val="both"/>
      </w:pPr>
      <w:r>
        <w:rPr>
          <w:rFonts w:ascii="Calibri" w:hAnsi="Calibri" w:cs="Calibri"/>
        </w:rPr>
        <w:t>56.7. К каждому завершенному тому КСУ перемещенных культурных ценностей составляется заверительный акт, содержащий следующие сведения:</w:t>
      </w:r>
    </w:p>
    <w:p w14:paraId="44B484B9" w14:textId="77777777" w:rsidR="008832DF" w:rsidRDefault="008832DF">
      <w:pPr>
        <w:spacing w:before="220" w:after="1" w:line="220" w:lineRule="auto"/>
        <w:ind w:firstLine="540"/>
        <w:jc w:val="both"/>
      </w:pPr>
      <w:r>
        <w:rPr>
          <w:rFonts w:ascii="Calibri" w:hAnsi="Calibri" w:cs="Calibri"/>
        </w:rPr>
        <w:t>название документа;</w:t>
      </w:r>
    </w:p>
    <w:p w14:paraId="5C548732" w14:textId="77777777" w:rsidR="008832DF" w:rsidRDefault="008832DF">
      <w:pPr>
        <w:spacing w:before="220" w:after="1" w:line="220" w:lineRule="auto"/>
        <w:ind w:firstLine="540"/>
        <w:jc w:val="both"/>
      </w:pPr>
      <w:r>
        <w:rPr>
          <w:rFonts w:ascii="Calibri" w:hAnsi="Calibri" w:cs="Calibri"/>
        </w:rPr>
        <w:t>наименование и шифр коллекции ("ПКЦ"), номер тома;</w:t>
      </w:r>
    </w:p>
    <w:p w14:paraId="31D368C6" w14:textId="77777777" w:rsidR="008832DF" w:rsidRDefault="008832DF">
      <w:pPr>
        <w:spacing w:before="220" w:after="1" w:line="220" w:lineRule="auto"/>
        <w:ind w:firstLine="540"/>
        <w:jc w:val="both"/>
      </w:pPr>
      <w:r>
        <w:rPr>
          <w:rFonts w:ascii="Calibri" w:hAnsi="Calibri" w:cs="Calibri"/>
        </w:rPr>
        <w:t>крайние даты записей музейных предметов в КСУ перемещенных культурных ценностей;</w:t>
      </w:r>
    </w:p>
    <w:p w14:paraId="16674514" w14:textId="77777777" w:rsidR="008832DF" w:rsidRDefault="008832DF">
      <w:pPr>
        <w:spacing w:before="220" w:after="1" w:line="220" w:lineRule="auto"/>
        <w:ind w:firstLine="540"/>
        <w:jc w:val="both"/>
      </w:pPr>
      <w:r>
        <w:rPr>
          <w:rFonts w:ascii="Calibri" w:hAnsi="Calibri" w:cs="Calibri"/>
        </w:rPr>
        <w:t>крайние учетные номера записей музейных предметов;</w:t>
      </w:r>
    </w:p>
    <w:p w14:paraId="12D1DF3E" w14:textId="77777777" w:rsidR="008832DF" w:rsidRDefault="008832DF">
      <w:pPr>
        <w:spacing w:before="220" w:after="1" w:line="220" w:lineRule="auto"/>
        <w:ind w:firstLine="540"/>
        <w:jc w:val="both"/>
      </w:pPr>
      <w:r>
        <w:rPr>
          <w:rFonts w:ascii="Calibri" w:hAnsi="Calibri" w:cs="Calibri"/>
        </w:rPr>
        <w:t>количество пропущенных учетных номеров;</w:t>
      </w:r>
    </w:p>
    <w:p w14:paraId="186E123C" w14:textId="77777777" w:rsidR="008832DF" w:rsidRDefault="008832DF">
      <w:pPr>
        <w:spacing w:before="220" w:after="1" w:line="220" w:lineRule="auto"/>
        <w:ind w:firstLine="540"/>
        <w:jc w:val="both"/>
      </w:pPr>
      <w:r>
        <w:rPr>
          <w:rFonts w:ascii="Calibri" w:hAnsi="Calibri" w:cs="Calibri"/>
        </w:rPr>
        <w:t>перечень пропущенных учетных номеров;</w:t>
      </w:r>
    </w:p>
    <w:p w14:paraId="51BE50ED" w14:textId="77777777" w:rsidR="008832DF" w:rsidRDefault="008832DF">
      <w:pPr>
        <w:spacing w:before="220" w:after="1" w:line="220" w:lineRule="auto"/>
        <w:ind w:firstLine="540"/>
        <w:jc w:val="both"/>
      </w:pPr>
      <w:r>
        <w:rPr>
          <w:rFonts w:ascii="Calibri" w:hAnsi="Calibri" w:cs="Calibri"/>
        </w:rPr>
        <w:t>количество самостоятельных учетных номеров;</w:t>
      </w:r>
    </w:p>
    <w:p w14:paraId="0D3378BB" w14:textId="77777777" w:rsidR="008832DF" w:rsidRDefault="008832DF">
      <w:pPr>
        <w:spacing w:before="220" w:after="1" w:line="220" w:lineRule="auto"/>
        <w:ind w:firstLine="540"/>
        <w:jc w:val="both"/>
      </w:pPr>
      <w:r>
        <w:rPr>
          <w:rFonts w:ascii="Calibri" w:hAnsi="Calibri" w:cs="Calibri"/>
        </w:rPr>
        <w:t>количество суммарных учетных номеров;</w:t>
      </w:r>
    </w:p>
    <w:p w14:paraId="0AAB4F3D" w14:textId="77777777" w:rsidR="008832DF" w:rsidRDefault="008832DF">
      <w:pPr>
        <w:spacing w:before="220" w:after="1" w:line="220" w:lineRule="auto"/>
        <w:ind w:firstLine="540"/>
        <w:jc w:val="both"/>
      </w:pPr>
      <w:r>
        <w:rPr>
          <w:rFonts w:ascii="Calibri" w:hAnsi="Calibri" w:cs="Calibri"/>
        </w:rPr>
        <w:t>перечень суммарных номеров с указанием количества зарегистрированных перемещенных культурных ценностей;</w:t>
      </w:r>
    </w:p>
    <w:p w14:paraId="690B9E91" w14:textId="77777777" w:rsidR="008832DF" w:rsidRDefault="008832DF">
      <w:pPr>
        <w:spacing w:before="220" w:after="1" w:line="220" w:lineRule="auto"/>
        <w:ind w:firstLine="540"/>
        <w:jc w:val="both"/>
      </w:pPr>
      <w:r>
        <w:rPr>
          <w:rFonts w:ascii="Calibri" w:hAnsi="Calibri" w:cs="Calibri"/>
        </w:rPr>
        <w:t>общее количество зарегистрированных учетных номеров;</w:t>
      </w:r>
    </w:p>
    <w:p w14:paraId="7DCEFE7C" w14:textId="77777777" w:rsidR="008832DF" w:rsidRDefault="008832DF">
      <w:pPr>
        <w:spacing w:before="220" w:after="1" w:line="220" w:lineRule="auto"/>
        <w:ind w:firstLine="540"/>
        <w:jc w:val="both"/>
      </w:pPr>
      <w:r>
        <w:rPr>
          <w:rFonts w:ascii="Calibri" w:hAnsi="Calibri" w:cs="Calibri"/>
        </w:rPr>
        <w:t>количество и перечень учетных номеров, под которыми ошибочно зарегистрированы перемещенные культурные ценности, погашенных в соответствии с установленным законодательством Российской Федерации порядком и другими нормативными правовыми актами;</w:t>
      </w:r>
    </w:p>
    <w:p w14:paraId="0905C4C6" w14:textId="77777777" w:rsidR="008832DF" w:rsidRDefault="008832DF">
      <w:pPr>
        <w:spacing w:before="220" w:after="1" w:line="220" w:lineRule="auto"/>
        <w:ind w:firstLine="540"/>
        <w:jc w:val="both"/>
      </w:pPr>
      <w:r>
        <w:rPr>
          <w:rFonts w:ascii="Calibri" w:hAnsi="Calibri" w:cs="Calibri"/>
        </w:rPr>
        <w:t>количество и перечень учетных номеров, под которыми ошибочно зарегистрированы перемещенные культурные ценности, погашенных в нарушение установленного законодательством Российской Федерации порядка и других нормативных правовых актов;</w:t>
      </w:r>
    </w:p>
    <w:p w14:paraId="3D5A9ECC"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исключенных из Музейного фонда Российской Федерации в соответствии с установленным законодательством Российской Федерации порядком и другими нормативными правовыми актами;</w:t>
      </w:r>
    </w:p>
    <w:p w14:paraId="588ABACB" w14:textId="77777777" w:rsidR="008832DF" w:rsidRDefault="008832DF">
      <w:pPr>
        <w:spacing w:before="220" w:after="1" w:line="220" w:lineRule="auto"/>
        <w:ind w:firstLine="540"/>
        <w:jc w:val="both"/>
      </w:pPr>
      <w:r>
        <w:rPr>
          <w:rFonts w:ascii="Calibri" w:hAnsi="Calibri" w:cs="Calibri"/>
        </w:rPr>
        <w:t>количество числящихся перемещенных культурных ценностей;</w:t>
      </w:r>
    </w:p>
    <w:p w14:paraId="5D2CF0E9" w14:textId="77777777" w:rsidR="008832DF" w:rsidRDefault="008832DF">
      <w:pPr>
        <w:spacing w:before="220" w:after="1" w:line="220" w:lineRule="auto"/>
        <w:ind w:firstLine="540"/>
        <w:jc w:val="both"/>
      </w:pPr>
      <w:r>
        <w:rPr>
          <w:rFonts w:ascii="Calibri" w:hAnsi="Calibri" w:cs="Calibri"/>
        </w:rPr>
        <w:t xml:space="preserve">количество перемещенных культурных ценностей по каждой категории, указанной в </w:t>
      </w:r>
      <w:hyperlink w:anchor="P2133">
        <w:r>
          <w:rPr>
            <w:rFonts w:ascii="Calibri" w:hAnsi="Calibri" w:cs="Calibri"/>
            <w:color w:val="0000FF"/>
          </w:rPr>
          <w:t>пункте 56.4</w:t>
        </w:r>
      </w:hyperlink>
      <w:r>
        <w:rPr>
          <w:rFonts w:ascii="Calibri" w:hAnsi="Calibri" w:cs="Calibri"/>
        </w:rPr>
        <w:t xml:space="preserve"> Единых правил;</w:t>
      </w:r>
    </w:p>
    <w:p w14:paraId="2022FB74"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которые по своему содержанию или характеру могут служить целям возрождения духа милитаризма и (или) нацизма (фашизма);</w:t>
      </w:r>
    </w:p>
    <w:p w14:paraId="79155EB0"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отнесенных к культурным ценностям, имеющим уникальный характер, особо важное историческое, художественное, научное или иное культурное значение;</w:t>
      </w:r>
    </w:p>
    <w:p w14:paraId="43DE8611" w14:textId="77777777" w:rsidR="008832DF" w:rsidRDefault="008832DF">
      <w:pPr>
        <w:spacing w:before="220" w:after="1" w:line="220" w:lineRule="auto"/>
        <w:ind w:firstLine="540"/>
        <w:jc w:val="both"/>
      </w:pPr>
      <w:r>
        <w:rPr>
          <w:rFonts w:ascii="Calibri" w:hAnsi="Calibri" w:cs="Calibri"/>
        </w:rPr>
        <w:t>дата составления заверительного акта;</w:t>
      </w:r>
    </w:p>
    <w:p w14:paraId="4ACA0507" w14:textId="77777777" w:rsidR="008832DF" w:rsidRDefault="008832DF">
      <w:pPr>
        <w:spacing w:before="220" w:after="1" w:line="220" w:lineRule="auto"/>
        <w:ind w:firstLine="540"/>
        <w:jc w:val="both"/>
      </w:pPr>
      <w:r>
        <w:rPr>
          <w:rFonts w:ascii="Calibri" w:hAnsi="Calibri" w:cs="Calibri"/>
        </w:rPr>
        <w:t>наименование должности, подпись, инициалы и фамилия главного хранителя музея;</w:t>
      </w:r>
    </w:p>
    <w:p w14:paraId="432FC8FE" w14:textId="77777777" w:rsidR="008832DF" w:rsidRDefault="008832DF">
      <w:pPr>
        <w:spacing w:before="220" w:after="1" w:line="220" w:lineRule="auto"/>
        <w:ind w:firstLine="540"/>
        <w:jc w:val="both"/>
      </w:pPr>
      <w:r>
        <w:rPr>
          <w:rFonts w:ascii="Calibri" w:hAnsi="Calibri" w:cs="Calibri"/>
        </w:rPr>
        <w:t>наименование должности, подпись, инициалы и фамилия руководителя структурного подразделения, осуществляющего учет музейных предметов;</w:t>
      </w:r>
    </w:p>
    <w:p w14:paraId="1B3E7DE2" w14:textId="77777777" w:rsidR="008832DF" w:rsidRDefault="008832DF">
      <w:pPr>
        <w:spacing w:before="220" w:after="1" w:line="220" w:lineRule="auto"/>
        <w:ind w:firstLine="540"/>
        <w:jc w:val="both"/>
      </w:pPr>
      <w:r>
        <w:rPr>
          <w:rFonts w:ascii="Calibri" w:hAnsi="Calibri" w:cs="Calibri"/>
        </w:rPr>
        <w:t>наименование должности, подпись, инициалы и фамилия ответственного хранителя перемещенных культурных ценностей.</w:t>
      </w:r>
    </w:p>
    <w:p w14:paraId="47701720" w14:textId="77777777" w:rsidR="008832DF" w:rsidRDefault="008832DF">
      <w:pPr>
        <w:spacing w:before="220" w:after="1" w:line="220" w:lineRule="auto"/>
        <w:ind w:firstLine="540"/>
        <w:jc w:val="both"/>
      </w:pPr>
      <w:r>
        <w:rPr>
          <w:rFonts w:ascii="Calibri" w:hAnsi="Calibri" w:cs="Calibri"/>
        </w:rPr>
        <w:t>К незавершенному тому КСУ перемещенных культурных ценностей составляется лист статистического учета, в который по итогам календарного года вносятся сведения, необходимые для составления отчета о движении и использовании перемещенных культурных ценностей.</w:t>
      </w:r>
    </w:p>
    <w:p w14:paraId="3234002A" w14:textId="77777777" w:rsidR="008832DF" w:rsidRDefault="008832DF">
      <w:pPr>
        <w:spacing w:before="220" w:after="1" w:line="220" w:lineRule="auto"/>
        <w:ind w:firstLine="540"/>
        <w:jc w:val="both"/>
      </w:pPr>
      <w:r>
        <w:rPr>
          <w:rFonts w:ascii="Calibri" w:hAnsi="Calibri" w:cs="Calibri"/>
        </w:rPr>
        <w:t>56.8. Перемещенные культурные ценности, включенные в состав Музейного фонда Российской Федерации, подлежат учету в электронной базе данных всех перемещенных культурных ценностей, ведение которой осуществляется Министерством культуры Российской Федерации &lt;35&gt; на основании сведений, предоставляемых музеями в электронном виде, в том числе для опубликования сведений о них на сайте http://lostart.ru.</w:t>
      </w:r>
    </w:p>
    <w:p w14:paraId="0FF7276C" w14:textId="77777777" w:rsidR="008832DF" w:rsidRDefault="008832DF">
      <w:pPr>
        <w:spacing w:before="220" w:after="1" w:line="220" w:lineRule="auto"/>
        <w:ind w:firstLine="540"/>
        <w:jc w:val="both"/>
      </w:pPr>
      <w:r>
        <w:rPr>
          <w:rFonts w:ascii="Calibri" w:hAnsi="Calibri" w:cs="Calibri"/>
        </w:rPr>
        <w:t>--------------------------------</w:t>
      </w:r>
    </w:p>
    <w:p w14:paraId="17B01DBF" w14:textId="77777777" w:rsidR="008832DF" w:rsidRDefault="008832DF">
      <w:pPr>
        <w:spacing w:before="220" w:after="1" w:line="220" w:lineRule="auto"/>
        <w:ind w:firstLine="540"/>
        <w:jc w:val="both"/>
      </w:pPr>
      <w:r>
        <w:rPr>
          <w:rFonts w:ascii="Calibri" w:hAnsi="Calibri" w:cs="Calibri"/>
        </w:rPr>
        <w:t xml:space="preserve">&lt;35&gt; </w:t>
      </w:r>
      <w:hyperlink r:id="rId163">
        <w:r>
          <w:rPr>
            <w:rFonts w:ascii="Calibri" w:hAnsi="Calibri" w:cs="Calibri"/>
            <w:color w:val="0000FF"/>
          </w:rPr>
          <w:t>Абзац второй пункт 2 статьи 16</w:t>
        </w:r>
      </w:hyperlink>
      <w:r>
        <w:rPr>
          <w:rFonts w:ascii="Calibri" w:hAnsi="Calibri" w:cs="Calibri"/>
        </w:rPr>
        <w:t xml:space="preserve"> Федерального закона N 64-ФЗ.</w:t>
      </w:r>
    </w:p>
    <w:p w14:paraId="5A71F51D" w14:textId="77777777" w:rsidR="008832DF" w:rsidRDefault="008832DF">
      <w:pPr>
        <w:spacing w:after="1" w:line="220" w:lineRule="auto"/>
        <w:ind w:firstLine="540"/>
        <w:jc w:val="both"/>
      </w:pPr>
    </w:p>
    <w:p w14:paraId="60D5335F" w14:textId="77777777" w:rsidR="008832DF" w:rsidRDefault="008832DF">
      <w:pPr>
        <w:spacing w:after="1" w:line="220" w:lineRule="auto"/>
        <w:ind w:firstLine="540"/>
        <w:jc w:val="both"/>
      </w:pPr>
      <w:r>
        <w:rPr>
          <w:rFonts w:ascii="Calibri" w:hAnsi="Calibri" w:cs="Calibri"/>
        </w:rPr>
        <w:t xml:space="preserve">56.9. Сверка наличия перемещенных культурных ценностей, включенных в состав Музейного фонда Российской Федерации, с целью установления факта их наличия, состояния сохранности, уточнения сведений о них, необходимых для регистрации в КСУ перемещенных культурных ценностей, в том числе истории владения, проводится в соответствии со сроками, установленными </w:t>
      </w:r>
      <w:hyperlink w:anchor="P1776">
        <w:r>
          <w:rPr>
            <w:rFonts w:ascii="Calibri" w:hAnsi="Calibri" w:cs="Calibri"/>
            <w:color w:val="0000FF"/>
          </w:rPr>
          <w:t>пунктом 54.3</w:t>
        </w:r>
      </w:hyperlink>
      <w:r>
        <w:rPr>
          <w:rFonts w:ascii="Calibri" w:hAnsi="Calibri" w:cs="Calibri"/>
        </w:rPr>
        <w:t xml:space="preserve"> Единых правил.</w:t>
      </w:r>
    </w:p>
    <w:p w14:paraId="6E20BB8B" w14:textId="77777777" w:rsidR="008832DF" w:rsidRDefault="008832DF">
      <w:pPr>
        <w:spacing w:before="220" w:after="1" w:line="220" w:lineRule="auto"/>
        <w:ind w:firstLine="540"/>
        <w:jc w:val="both"/>
      </w:pPr>
      <w:r>
        <w:rPr>
          <w:rFonts w:ascii="Calibri" w:hAnsi="Calibri" w:cs="Calibri"/>
        </w:rPr>
        <w:t>56.10. Сверка наличия перемещенных культурных ценностей проводится комиссией, состав которой не может быть менее 3 человек. Персональный состав комиссии утверждается приказом руководителя музея. В состав комиссии должны входить главный хранитель музея, работник отдела, осуществляющего учет музейных предметов, уполномоченный вести учет перемещенных культурных ценностей, и ответственный хранитель проверяемой коллекции перемещенных культурных ценностей.</w:t>
      </w:r>
    </w:p>
    <w:p w14:paraId="78C7C33F" w14:textId="77777777" w:rsidR="008832DF" w:rsidRDefault="008832DF">
      <w:pPr>
        <w:spacing w:before="220" w:after="1" w:line="220" w:lineRule="auto"/>
        <w:ind w:firstLine="540"/>
        <w:jc w:val="both"/>
      </w:pPr>
      <w:r>
        <w:rPr>
          <w:rFonts w:ascii="Calibri" w:hAnsi="Calibri" w:cs="Calibri"/>
        </w:rPr>
        <w:t>56.11. Сверка наличия перемещенных культурных ценностей, включенных в состав Музейного фонда Российской Федерации, проводится по следующим документам:</w:t>
      </w:r>
    </w:p>
    <w:p w14:paraId="229A3C8D" w14:textId="77777777" w:rsidR="008832DF" w:rsidRDefault="008832DF">
      <w:pPr>
        <w:spacing w:before="220" w:after="1" w:line="220" w:lineRule="auto"/>
        <w:ind w:firstLine="540"/>
        <w:jc w:val="both"/>
      </w:pPr>
      <w:r>
        <w:rPr>
          <w:rFonts w:ascii="Calibri" w:hAnsi="Calibri" w:cs="Calibri"/>
        </w:rPr>
        <w:t>КСУ перемещенных культурных ценностей;</w:t>
      </w:r>
    </w:p>
    <w:p w14:paraId="1211C006" w14:textId="77777777" w:rsidR="008832DF" w:rsidRDefault="008832DF">
      <w:pPr>
        <w:spacing w:before="220" w:after="1" w:line="220" w:lineRule="auto"/>
        <w:ind w:firstLine="540"/>
        <w:jc w:val="both"/>
      </w:pPr>
      <w:r>
        <w:rPr>
          <w:rFonts w:ascii="Calibri" w:hAnsi="Calibri" w:cs="Calibri"/>
        </w:rPr>
        <w:t>Акты ОХ;</w:t>
      </w:r>
    </w:p>
    <w:p w14:paraId="4E004EA4" w14:textId="77777777" w:rsidR="008832DF" w:rsidRDefault="008832DF">
      <w:pPr>
        <w:spacing w:before="220" w:after="1" w:line="220" w:lineRule="auto"/>
        <w:ind w:firstLine="540"/>
        <w:jc w:val="both"/>
      </w:pPr>
      <w:r>
        <w:rPr>
          <w:rFonts w:ascii="Calibri" w:hAnsi="Calibri" w:cs="Calibri"/>
        </w:rPr>
        <w:t>ГИК, инвентарные книги, книга специального учета музейных предметов, содержащих драгоценные металлы и (или) камни, книга специального учета оружия, книга специального учета "Государственная коллекция уникальных музыкальных инструментов Российской Федерации" (в случае регистрации перемещенных культурных ценностей в этих книгах специального учета).</w:t>
      </w:r>
    </w:p>
    <w:p w14:paraId="7CD5C6B6" w14:textId="77777777" w:rsidR="008832DF" w:rsidRDefault="008832DF">
      <w:pPr>
        <w:spacing w:before="220" w:after="1" w:line="220" w:lineRule="auto"/>
        <w:ind w:firstLine="540"/>
        <w:jc w:val="both"/>
      </w:pPr>
      <w:r>
        <w:rPr>
          <w:rFonts w:ascii="Calibri" w:hAnsi="Calibri" w:cs="Calibri"/>
        </w:rPr>
        <w:t xml:space="preserve">С целью внесения в КСУ перемещенных культурных ценностей сведений, установленных </w:t>
      </w:r>
      <w:hyperlink w:anchor="P2108">
        <w:r>
          <w:rPr>
            <w:rFonts w:ascii="Calibri" w:hAnsi="Calibri" w:cs="Calibri"/>
            <w:color w:val="0000FF"/>
          </w:rPr>
          <w:t>пунктами 56.3</w:t>
        </w:r>
      </w:hyperlink>
      <w:r>
        <w:rPr>
          <w:rFonts w:ascii="Calibri" w:hAnsi="Calibri" w:cs="Calibri"/>
        </w:rPr>
        <w:t xml:space="preserve"> - </w:t>
      </w:r>
      <w:hyperlink w:anchor="P2133">
        <w:r>
          <w:rPr>
            <w:rFonts w:ascii="Calibri" w:hAnsi="Calibri" w:cs="Calibri"/>
            <w:color w:val="0000FF"/>
          </w:rPr>
          <w:t>56.4</w:t>
        </w:r>
      </w:hyperlink>
      <w:r>
        <w:rPr>
          <w:rFonts w:ascii="Calibri" w:hAnsi="Calibri" w:cs="Calibri"/>
        </w:rPr>
        <w:t xml:space="preserve"> Единых правил, могут быть использованы другие документы, находящиеся в распоряжении музея и (или) других организаций, содержащие сведения о движении и использовании перемещенных культурных ценностей.</w:t>
      </w:r>
    </w:p>
    <w:p w14:paraId="30352BDB" w14:textId="77777777" w:rsidR="008832DF" w:rsidRDefault="008832DF">
      <w:pPr>
        <w:spacing w:before="220" w:after="1" w:line="220" w:lineRule="auto"/>
        <w:ind w:firstLine="540"/>
        <w:jc w:val="both"/>
      </w:pPr>
      <w:bookmarkStart w:id="76" w:name="P2187"/>
      <w:bookmarkEnd w:id="76"/>
      <w:r>
        <w:rPr>
          <w:rFonts w:ascii="Calibri" w:hAnsi="Calibri" w:cs="Calibri"/>
        </w:rPr>
        <w:t>56.12. Результаты проверки наличия перемещенных культурных ценностей, включенных в состав Музейного фонда Российской Федерации, оформляются актом, в котором фиксируются следующие сведения:</w:t>
      </w:r>
    </w:p>
    <w:p w14:paraId="02E02E3B" w14:textId="77777777" w:rsidR="008832DF" w:rsidRDefault="008832DF">
      <w:pPr>
        <w:spacing w:before="220" w:after="1" w:line="220" w:lineRule="auto"/>
        <w:ind w:firstLine="540"/>
        <w:jc w:val="both"/>
      </w:pPr>
      <w:r>
        <w:rPr>
          <w:rFonts w:ascii="Calibri" w:hAnsi="Calibri" w:cs="Calibri"/>
        </w:rPr>
        <w:t>количество поступивших перемещенных культурных ценностей;</w:t>
      </w:r>
    </w:p>
    <w:p w14:paraId="6D5A2D5A"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зарегистрированных в КСУ перемещенных культурных ценностей;</w:t>
      </w:r>
    </w:p>
    <w:p w14:paraId="378ABE13"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выданных на постоянное хранение в музеи и иные организации Российской Федерации;</w:t>
      </w:r>
    </w:p>
    <w:p w14:paraId="60AAAA5A"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выданных физическим лицам и организациям зарубежных стран;</w:t>
      </w:r>
    </w:p>
    <w:p w14:paraId="0E563B87"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дважды зарегистрированных в КСУ перемещенных культурных ценностей;</w:t>
      </w:r>
    </w:p>
    <w:p w14:paraId="1D36750C" w14:textId="77777777" w:rsidR="008832DF" w:rsidRDefault="008832DF">
      <w:pPr>
        <w:spacing w:before="220" w:after="1" w:line="220" w:lineRule="auto"/>
        <w:ind w:firstLine="540"/>
        <w:jc w:val="both"/>
      </w:pPr>
      <w:r>
        <w:rPr>
          <w:rFonts w:ascii="Calibri" w:hAnsi="Calibri" w:cs="Calibri"/>
        </w:rPr>
        <w:t>количество необнаруженных перемещенных культурных ценностей;</w:t>
      </w:r>
    </w:p>
    <w:p w14:paraId="4D352061" w14:textId="77777777" w:rsidR="008832DF" w:rsidRDefault="008832DF">
      <w:pPr>
        <w:spacing w:before="220" w:after="1" w:line="220" w:lineRule="auto"/>
        <w:ind w:firstLine="540"/>
        <w:jc w:val="both"/>
      </w:pPr>
      <w:r>
        <w:rPr>
          <w:rFonts w:ascii="Calibri" w:hAnsi="Calibri" w:cs="Calibri"/>
        </w:rPr>
        <w:t>количество находящихся в наличии перемещенных культурных ценностей;</w:t>
      </w:r>
    </w:p>
    <w:p w14:paraId="0A280CF9"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находящихся в экспозиции музея, выданных для экспонирования в другие организации, выданных для проведения реставрационных работ в реставрационные подразделения музея и в сторонние реставрационные организации;</w:t>
      </w:r>
    </w:p>
    <w:p w14:paraId="3D8656DE" w14:textId="77777777" w:rsidR="008832DF" w:rsidRDefault="008832DF">
      <w:pPr>
        <w:spacing w:before="220" w:after="1" w:line="220" w:lineRule="auto"/>
        <w:ind w:firstLine="540"/>
        <w:jc w:val="both"/>
      </w:pPr>
      <w:r>
        <w:rPr>
          <w:rFonts w:ascii="Calibri" w:hAnsi="Calibri" w:cs="Calibri"/>
        </w:rPr>
        <w:t>количество разрушенных перемещенных культурных ценностей;</w:t>
      </w:r>
    </w:p>
    <w:p w14:paraId="65BF5524" w14:textId="77777777" w:rsidR="008832DF" w:rsidRDefault="008832DF">
      <w:pPr>
        <w:spacing w:before="220" w:after="1" w:line="220" w:lineRule="auto"/>
        <w:ind w:firstLine="540"/>
        <w:jc w:val="both"/>
      </w:pPr>
      <w:r>
        <w:rPr>
          <w:rFonts w:ascii="Calibri" w:hAnsi="Calibri" w:cs="Calibri"/>
        </w:rPr>
        <w:t xml:space="preserve">количество перемещенных культурных ценностей по каждой категории, указанной в </w:t>
      </w:r>
      <w:hyperlink w:anchor="P2133">
        <w:r>
          <w:rPr>
            <w:rFonts w:ascii="Calibri" w:hAnsi="Calibri" w:cs="Calibri"/>
            <w:color w:val="0000FF"/>
          </w:rPr>
          <w:t>пункте 56.4</w:t>
        </w:r>
      </w:hyperlink>
      <w:r>
        <w:rPr>
          <w:rFonts w:ascii="Calibri" w:hAnsi="Calibri" w:cs="Calibri"/>
        </w:rPr>
        <w:t xml:space="preserve"> Единых правил;</w:t>
      </w:r>
    </w:p>
    <w:p w14:paraId="783245C1"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которые по своему содержанию или характеру могут служить целям возрождения духа милитаризма и (или) нацизма (фашизма);</w:t>
      </w:r>
    </w:p>
    <w:p w14:paraId="3BAAEABC"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отнесенных к культурным ценностям, имеющим уникальный характер, особо важное историческое, художественное, научное или иное культурное значение;</w:t>
      </w:r>
    </w:p>
    <w:p w14:paraId="26FBFE3F"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зарегистрированных в ГИК, в инвентарных книгах, в книгах специального учета музейных предметов, содержащих драгоценные металлы и (или) камни, в книге специального учета оружия, в книге специального учета "Государственная коллекция уникальных музыкальных инструментов Российской Федерации";</w:t>
      </w:r>
    </w:p>
    <w:p w14:paraId="2C558976" w14:textId="77777777" w:rsidR="008832DF" w:rsidRDefault="008832DF">
      <w:pPr>
        <w:spacing w:before="220" w:after="1" w:line="220" w:lineRule="auto"/>
        <w:ind w:firstLine="540"/>
        <w:jc w:val="both"/>
      </w:pPr>
      <w:r>
        <w:rPr>
          <w:rFonts w:ascii="Calibri" w:hAnsi="Calibri" w:cs="Calibri"/>
        </w:rPr>
        <w:t>количество перемещенных культурных ценностей, дважды зарегистрированных в ГИК, в инвентарных книгах, книгах специального учета музейных предметов, содержащих драгоценные металлы и (или) камни, в книге специального учета оружия, в книге специального учета "Государственная коллекция уникальных музыкальных инструментов Российской Федерации".</w:t>
      </w:r>
    </w:p>
    <w:p w14:paraId="68872DC9" w14:textId="77777777" w:rsidR="008832DF" w:rsidRDefault="008832DF">
      <w:pPr>
        <w:spacing w:before="220" w:after="1" w:line="220" w:lineRule="auto"/>
        <w:ind w:firstLine="540"/>
        <w:jc w:val="both"/>
      </w:pPr>
      <w:r>
        <w:rPr>
          <w:rFonts w:ascii="Calibri" w:hAnsi="Calibri" w:cs="Calibri"/>
        </w:rPr>
        <w:t>Акт подписывается членами комиссии и утверждается руководителем музея.</w:t>
      </w:r>
    </w:p>
    <w:p w14:paraId="24F46185" w14:textId="77777777" w:rsidR="008832DF" w:rsidRDefault="008832DF">
      <w:pPr>
        <w:spacing w:before="220" w:after="1" w:line="220" w:lineRule="auto"/>
        <w:ind w:firstLine="540"/>
        <w:jc w:val="both"/>
      </w:pPr>
      <w:r>
        <w:rPr>
          <w:rFonts w:ascii="Calibri" w:hAnsi="Calibri" w:cs="Calibri"/>
        </w:rPr>
        <w:t>56.13. К акту проверки наличия перемещенных культурных ценностей прилагаются:</w:t>
      </w:r>
    </w:p>
    <w:p w14:paraId="4E4DFB90" w14:textId="77777777" w:rsidR="008832DF" w:rsidRDefault="008832DF">
      <w:pPr>
        <w:spacing w:before="220" w:after="1" w:line="220" w:lineRule="auto"/>
        <w:ind w:firstLine="540"/>
        <w:jc w:val="both"/>
      </w:pPr>
      <w:r>
        <w:rPr>
          <w:rFonts w:ascii="Calibri" w:hAnsi="Calibri" w:cs="Calibri"/>
        </w:rPr>
        <w:t>отчет фиксации итогов проверки наличия перемещенных культурных ценностей по КСУ перемещенных культурных ценностей;</w:t>
      </w:r>
    </w:p>
    <w:p w14:paraId="20B8B1C2" w14:textId="77777777" w:rsidR="008832DF" w:rsidRDefault="008832DF">
      <w:pPr>
        <w:spacing w:before="220" w:after="1" w:line="220" w:lineRule="auto"/>
        <w:ind w:firstLine="540"/>
        <w:jc w:val="both"/>
      </w:pPr>
      <w:r>
        <w:rPr>
          <w:rFonts w:ascii="Calibri" w:hAnsi="Calibri" w:cs="Calibri"/>
        </w:rPr>
        <w:t>отчеты фиксации итогов проверки наличия перемещенных культурных ценностей по ГИК, по инвентарным книгам, по книгам специального учета музейных предметов, содержащих драгоценные металлы и (или) камни, по книге специального учета оружия, по книге специального учета "Государственная коллекция уникальных музыкальных инструментов Российской Федерации";</w:t>
      </w:r>
    </w:p>
    <w:p w14:paraId="68882F46" w14:textId="77777777" w:rsidR="008832DF" w:rsidRDefault="008832DF">
      <w:pPr>
        <w:spacing w:before="220" w:after="1" w:line="220" w:lineRule="auto"/>
        <w:ind w:firstLine="540"/>
        <w:jc w:val="both"/>
      </w:pPr>
      <w:r>
        <w:rPr>
          <w:rFonts w:ascii="Calibri" w:hAnsi="Calibri" w:cs="Calibri"/>
        </w:rPr>
        <w:t xml:space="preserve">перечни перемещенных культурных ценностей, фиксирующие выявленные проблемы, указанные в </w:t>
      </w:r>
      <w:hyperlink w:anchor="P2187">
        <w:r>
          <w:rPr>
            <w:rFonts w:ascii="Calibri" w:hAnsi="Calibri" w:cs="Calibri"/>
            <w:color w:val="0000FF"/>
          </w:rPr>
          <w:t>пункте 56.12</w:t>
        </w:r>
      </w:hyperlink>
      <w:r>
        <w:rPr>
          <w:rFonts w:ascii="Calibri" w:hAnsi="Calibri" w:cs="Calibri"/>
        </w:rPr>
        <w:t xml:space="preserve"> Единых правил, с приложением документов-обоснований.</w:t>
      </w:r>
    </w:p>
    <w:p w14:paraId="4B8A7B6D" w14:textId="77777777" w:rsidR="008832DF" w:rsidRDefault="008832DF">
      <w:pPr>
        <w:spacing w:before="220" w:after="1" w:line="220" w:lineRule="auto"/>
        <w:ind w:firstLine="540"/>
        <w:jc w:val="both"/>
      </w:pPr>
      <w:r>
        <w:rPr>
          <w:rFonts w:ascii="Calibri" w:hAnsi="Calibri" w:cs="Calibri"/>
        </w:rPr>
        <w:t>Приложения к акту подписываются членами комиссии.</w:t>
      </w:r>
    </w:p>
    <w:p w14:paraId="1AADED20" w14:textId="77777777" w:rsidR="008832DF" w:rsidRDefault="008832DF">
      <w:pPr>
        <w:spacing w:before="220" w:after="1" w:line="220" w:lineRule="auto"/>
        <w:ind w:firstLine="540"/>
        <w:jc w:val="both"/>
      </w:pPr>
      <w:r>
        <w:rPr>
          <w:rFonts w:ascii="Calibri" w:hAnsi="Calibri" w:cs="Calibri"/>
        </w:rPr>
        <w:t>56.14. Акт проверки наличия перемещенных культурных ценностей рассматривается на ЭФЗК музея и представляется на бумажном носителе в Министерство культуры Российской Федерации в первом квартале года, следующего за последним годом цикла сверки наличия.</w:t>
      </w:r>
    </w:p>
    <w:p w14:paraId="1D6EA704" w14:textId="77777777" w:rsidR="008832DF" w:rsidRDefault="008832DF">
      <w:pPr>
        <w:spacing w:before="220" w:after="1" w:line="220" w:lineRule="auto"/>
        <w:ind w:firstLine="540"/>
        <w:jc w:val="both"/>
      </w:pPr>
      <w:bookmarkStart w:id="77" w:name="P2209"/>
      <w:bookmarkEnd w:id="77"/>
      <w:r>
        <w:rPr>
          <w:rFonts w:ascii="Calibri" w:hAnsi="Calibri" w:cs="Calibri"/>
        </w:rPr>
        <w:t>56.15. Изменения в КСУ перемещенных культурных ценностей вносятся:</w:t>
      </w:r>
    </w:p>
    <w:p w14:paraId="3909F562" w14:textId="77777777" w:rsidR="008832DF" w:rsidRDefault="008832DF">
      <w:pPr>
        <w:spacing w:before="220" w:after="1" w:line="220" w:lineRule="auto"/>
        <w:ind w:firstLine="540"/>
        <w:jc w:val="both"/>
      </w:pPr>
      <w:r>
        <w:rPr>
          <w:rFonts w:ascii="Calibri" w:hAnsi="Calibri" w:cs="Calibri"/>
        </w:rPr>
        <w:t xml:space="preserve">в отношении атрибуционных характеристик - по результатам проведенной сверки наличия перемещенных культурных ценностей в соответствии с </w:t>
      </w:r>
      <w:hyperlink w:anchor="P447">
        <w:r>
          <w:rPr>
            <w:rFonts w:ascii="Calibri" w:hAnsi="Calibri" w:cs="Calibri"/>
            <w:color w:val="0000FF"/>
          </w:rPr>
          <w:t>пунктом 6.22</w:t>
        </w:r>
      </w:hyperlink>
      <w:r>
        <w:rPr>
          <w:rFonts w:ascii="Calibri" w:hAnsi="Calibri" w:cs="Calibri"/>
        </w:rPr>
        <w:t xml:space="preserve"> Единых правил;</w:t>
      </w:r>
    </w:p>
    <w:p w14:paraId="4E177B88" w14:textId="77777777" w:rsidR="008832DF" w:rsidRDefault="008832DF">
      <w:pPr>
        <w:spacing w:before="220" w:after="1" w:line="220" w:lineRule="auto"/>
        <w:ind w:firstLine="540"/>
        <w:jc w:val="both"/>
      </w:pPr>
      <w:r>
        <w:rPr>
          <w:rFonts w:ascii="Calibri" w:hAnsi="Calibri" w:cs="Calibri"/>
        </w:rPr>
        <w:t>в случае отнесения перемещенной культурной ценности к предметам, содержание или характер которых может служить возрождению духа милитаризма и (или) нацизма (фашизма), - на основании решения Межведомственного совета по вопросам культурных ценностей, перемещенных в результате Второй мировой войны;</w:t>
      </w:r>
    </w:p>
    <w:p w14:paraId="75EADC75" w14:textId="77777777" w:rsidR="008832DF" w:rsidRDefault="008832DF">
      <w:pPr>
        <w:spacing w:before="220" w:after="1" w:line="220" w:lineRule="auto"/>
        <w:ind w:firstLine="540"/>
        <w:jc w:val="both"/>
      </w:pPr>
      <w:r>
        <w:rPr>
          <w:rFonts w:ascii="Calibri" w:hAnsi="Calibri" w:cs="Calibri"/>
        </w:rPr>
        <w:t>в случае отнесения перемещенной культурной ценности к культурным ценностям, имеющим уникальный характер, особо важное историческое, художественное, научное или иное культурное значение, - на основании решения Межведомственного совета по вопросам культурных ценностей, перемещенных в результате Второй мировой войны.</w:t>
      </w:r>
    </w:p>
    <w:p w14:paraId="4E185C5B" w14:textId="77777777" w:rsidR="008832DF" w:rsidRDefault="008832DF">
      <w:pPr>
        <w:spacing w:before="220" w:after="1" w:line="220" w:lineRule="auto"/>
        <w:ind w:firstLine="540"/>
        <w:jc w:val="both"/>
      </w:pPr>
      <w:r>
        <w:rPr>
          <w:rFonts w:ascii="Calibri" w:hAnsi="Calibri" w:cs="Calibri"/>
        </w:rPr>
        <w:t xml:space="preserve">56.16. Для рассмотрения вопросов, указанных в абзацах третьем и четвертом </w:t>
      </w:r>
      <w:hyperlink w:anchor="P2209">
        <w:r>
          <w:rPr>
            <w:rFonts w:ascii="Calibri" w:hAnsi="Calibri" w:cs="Calibri"/>
            <w:color w:val="0000FF"/>
          </w:rPr>
          <w:t>пункта 56.15</w:t>
        </w:r>
      </w:hyperlink>
      <w:r>
        <w:rPr>
          <w:rFonts w:ascii="Calibri" w:hAnsi="Calibri" w:cs="Calibri"/>
        </w:rPr>
        <w:t xml:space="preserve"> Единых правил, музей представляет на бумажном носителе в Министерство культуры Российской Федерации с сопроводительным письмом следующие документы:</w:t>
      </w:r>
    </w:p>
    <w:p w14:paraId="179BDF9C" w14:textId="77777777" w:rsidR="008832DF" w:rsidRDefault="008832DF">
      <w:pPr>
        <w:spacing w:before="220" w:after="1" w:line="220" w:lineRule="auto"/>
        <w:ind w:firstLine="540"/>
        <w:jc w:val="both"/>
      </w:pPr>
      <w:r>
        <w:rPr>
          <w:rFonts w:ascii="Calibri" w:hAnsi="Calibri" w:cs="Calibri"/>
        </w:rPr>
        <w:t>а) с целью установления/изменения категории перемещенной культурной ценности, которая может служить возрождению духа милитаризма и (или) нацизма (фашизма):</w:t>
      </w:r>
    </w:p>
    <w:p w14:paraId="51DE2143" w14:textId="77777777" w:rsidR="008832DF" w:rsidRDefault="008832DF">
      <w:pPr>
        <w:spacing w:before="220" w:after="1" w:line="220" w:lineRule="auto"/>
        <w:ind w:firstLine="540"/>
        <w:jc w:val="both"/>
      </w:pPr>
      <w:r>
        <w:rPr>
          <w:rFonts w:ascii="Calibri" w:hAnsi="Calibri" w:cs="Calibri"/>
        </w:rPr>
        <w:t>перечень перемещенных культурных ценностей;</w:t>
      </w:r>
    </w:p>
    <w:p w14:paraId="51AEED04" w14:textId="77777777" w:rsidR="008832DF" w:rsidRDefault="008832DF">
      <w:pPr>
        <w:spacing w:before="220" w:after="1" w:line="220" w:lineRule="auto"/>
        <w:ind w:firstLine="540"/>
        <w:jc w:val="both"/>
      </w:pPr>
      <w:r>
        <w:rPr>
          <w:rFonts w:ascii="Calibri" w:hAnsi="Calibri" w:cs="Calibri"/>
        </w:rPr>
        <w:t>изображения перемещенных культурных ценностей в формате jpg;</w:t>
      </w:r>
    </w:p>
    <w:p w14:paraId="3EC79EF3" w14:textId="77777777" w:rsidR="008832DF" w:rsidRDefault="008832DF">
      <w:pPr>
        <w:spacing w:before="220" w:after="1" w:line="220" w:lineRule="auto"/>
        <w:ind w:firstLine="540"/>
        <w:jc w:val="both"/>
      </w:pPr>
      <w:r>
        <w:rPr>
          <w:rFonts w:ascii="Calibri" w:hAnsi="Calibri" w:cs="Calibri"/>
        </w:rPr>
        <w:t>пояснительную записку, составленную ответственным хранителем перемещенной культурной ценности и подписанную руководителем или заместителем руководителя музея по научной работе;</w:t>
      </w:r>
    </w:p>
    <w:p w14:paraId="0B29AAB8" w14:textId="77777777" w:rsidR="008832DF" w:rsidRDefault="008832DF">
      <w:pPr>
        <w:spacing w:before="220" w:after="1" w:line="220" w:lineRule="auto"/>
        <w:ind w:firstLine="540"/>
        <w:jc w:val="both"/>
      </w:pPr>
      <w:r>
        <w:rPr>
          <w:rFonts w:ascii="Calibri" w:hAnsi="Calibri" w:cs="Calibri"/>
        </w:rPr>
        <w:t>б) с целью отнесения перемещенной культурной ценности к культурным ценностям, имеющим уникальный характер, особо важное историческое, художественное, научное или иное культурное значение:</w:t>
      </w:r>
    </w:p>
    <w:p w14:paraId="58871189" w14:textId="77777777" w:rsidR="008832DF" w:rsidRDefault="008832DF">
      <w:pPr>
        <w:spacing w:before="220" w:after="1" w:line="220" w:lineRule="auto"/>
        <w:ind w:firstLine="540"/>
        <w:jc w:val="both"/>
      </w:pPr>
      <w:r>
        <w:rPr>
          <w:rFonts w:ascii="Calibri" w:hAnsi="Calibri" w:cs="Calibri"/>
        </w:rPr>
        <w:t>перечень перемещенных культурных ценностей;</w:t>
      </w:r>
    </w:p>
    <w:p w14:paraId="50B8938E" w14:textId="77777777" w:rsidR="008832DF" w:rsidRDefault="008832DF">
      <w:pPr>
        <w:spacing w:before="220" w:after="1" w:line="220" w:lineRule="auto"/>
        <w:ind w:firstLine="540"/>
        <w:jc w:val="both"/>
      </w:pPr>
      <w:r>
        <w:rPr>
          <w:rFonts w:ascii="Calibri" w:hAnsi="Calibri" w:cs="Calibri"/>
        </w:rPr>
        <w:t>изображения перемещенных культурных ценностей в формате jpg;</w:t>
      </w:r>
    </w:p>
    <w:p w14:paraId="54017FCF" w14:textId="77777777" w:rsidR="008832DF" w:rsidRDefault="008832DF">
      <w:pPr>
        <w:spacing w:before="220" w:after="1" w:line="220" w:lineRule="auto"/>
        <w:ind w:firstLine="540"/>
        <w:jc w:val="both"/>
      </w:pPr>
      <w:r>
        <w:rPr>
          <w:rFonts w:ascii="Calibri" w:hAnsi="Calibri" w:cs="Calibri"/>
        </w:rPr>
        <w:t>экспертное заключение, оформленное протоколом ЭФЗК музея.</w:t>
      </w:r>
    </w:p>
    <w:p w14:paraId="5890FE24" w14:textId="77777777" w:rsidR="008832DF" w:rsidRDefault="008832DF">
      <w:pPr>
        <w:spacing w:before="220" w:after="1" w:line="220" w:lineRule="auto"/>
        <w:ind w:firstLine="540"/>
        <w:jc w:val="both"/>
      </w:pPr>
      <w:r>
        <w:rPr>
          <w:rFonts w:ascii="Calibri" w:hAnsi="Calibri" w:cs="Calibri"/>
        </w:rPr>
        <w:t xml:space="preserve">56.17. С целью обеспечения сохранности перемещенных культурных ценностей, включенных в состав Музейного фонда Российской Федерации, проведение консервационных и реставрационных работ осуществляется в соответствии с требованиями </w:t>
      </w:r>
      <w:hyperlink w:anchor="P1340">
        <w:r>
          <w:rPr>
            <w:rFonts w:ascii="Calibri" w:hAnsi="Calibri" w:cs="Calibri"/>
            <w:color w:val="0000FF"/>
          </w:rPr>
          <w:t>глав XXXV</w:t>
        </w:r>
      </w:hyperlink>
      <w:r>
        <w:rPr>
          <w:rFonts w:ascii="Calibri" w:hAnsi="Calibri" w:cs="Calibri"/>
        </w:rPr>
        <w:t xml:space="preserve"> и </w:t>
      </w:r>
      <w:hyperlink w:anchor="P1419">
        <w:r>
          <w:rPr>
            <w:rFonts w:ascii="Calibri" w:hAnsi="Calibri" w:cs="Calibri"/>
            <w:color w:val="0000FF"/>
          </w:rPr>
          <w:t>XLI</w:t>
        </w:r>
      </w:hyperlink>
      <w:r>
        <w:rPr>
          <w:rFonts w:ascii="Calibri" w:hAnsi="Calibri" w:cs="Calibri"/>
        </w:rPr>
        <w:t xml:space="preserve"> Единых правил.</w:t>
      </w:r>
    </w:p>
    <w:p w14:paraId="4D729207" w14:textId="77777777" w:rsidR="008832DF" w:rsidRDefault="008832DF">
      <w:pPr>
        <w:spacing w:before="220" w:after="1" w:line="220" w:lineRule="auto"/>
        <w:ind w:firstLine="540"/>
        <w:jc w:val="both"/>
      </w:pPr>
      <w:r>
        <w:rPr>
          <w:rFonts w:ascii="Calibri" w:hAnsi="Calibri" w:cs="Calibri"/>
        </w:rPr>
        <w:t>56.18. Хранение перемещенных культурных ценностей, включенных в состав Музейного фонда Российской Федерации, без учетной маркировки по КСУ перемещенных культурных ценностей не допускается.</w:t>
      </w:r>
    </w:p>
    <w:p w14:paraId="3F590669" w14:textId="77777777" w:rsidR="008832DF" w:rsidRDefault="008832DF">
      <w:pPr>
        <w:spacing w:before="220" w:after="1" w:line="220" w:lineRule="auto"/>
        <w:ind w:firstLine="540"/>
        <w:jc w:val="both"/>
      </w:pPr>
      <w:r>
        <w:rPr>
          <w:rFonts w:ascii="Calibri" w:hAnsi="Calibri" w:cs="Calibri"/>
        </w:rPr>
        <w:t xml:space="preserve">Индивидуальный учетный номер по КСУ перемещенных культурных ценностей наносится на перемещенную культурную ценность, включенную в состав Музейного фонда Российской Федерации, в соответствии с требованиями, установленными </w:t>
      </w:r>
      <w:hyperlink w:anchor="P1707">
        <w:r>
          <w:rPr>
            <w:rFonts w:ascii="Calibri" w:hAnsi="Calibri" w:cs="Calibri"/>
            <w:color w:val="0000FF"/>
          </w:rPr>
          <w:t>главой LIII</w:t>
        </w:r>
      </w:hyperlink>
      <w:r>
        <w:rPr>
          <w:rFonts w:ascii="Calibri" w:hAnsi="Calibri" w:cs="Calibri"/>
        </w:rPr>
        <w:t xml:space="preserve"> Единых правил.</w:t>
      </w:r>
    </w:p>
    <w:p w14:paraId="5557CB40" w14:textId="77777777" w:rsidR="008832DF" w:rsidRDefault="008832DF">
      <w:pPr>
        <w:spacing w:before="220" w:after="1" w:line="220" w:lineRule="auto"/>
        <w:ind w:firstLine="540"/>
        <w:jc w:val="both"/>
      </w:pPr>
      <w:r>
        <w:rPr>
          <w:rFonts w:ascii="Calibri" w:hAnsi="Calibri" w:cs="Calibri"/>
        </w:rPr>
        <w:t xml:space="preserve">56.19. Хранение перемещенных культурных ценностей, включенных в состав Музейного фонда Российской Федерации, осуществляется ответственными хранителями на основании актов ОХ в фондохранилищах, отвечающих требованиям, установленным </w:t>
      </w:r>
      <w:hyperlink w:anchor="P687">
        <w:r>
          <w:rPr>
            <w:rFonts w:ascii="Calibri" w:hAnsi="Calibri" w:cs="Calibri"/>
            <w:color w:val="0000FF"/>
          </w:rPr>
          <w:t>главами X</w:t>
        </w:r>
      </w:hyperlink>
      <w:r>
        <w:rPr>
          <w:rFonts w:ascii="Calibri" w:hAnsi="Calibri" w:cs="Calibri"/>
        </w:rPr>
        <w:t xml:space="preserve"> - </w:t>
      </w:r>
      <w:hyperlink w:anchor="P1282">
        <w:r>
          <w:rPr>
            <w:rFonts w:ascii="Calibri" w:hAnsi="Calibri" w:cs="Calibri"/>
            <w:color w:val="0000FF"/>
          </w:rPr>
          <w:t>XXXIII</w:t>
        </w:r>
      </w:hyperlink>
      <w:r>
        <w:rPr>
          <w:rFonts w:ascii="Calibri" w:hAnsi="Calibri" w:cs="Calibri"/>
        </w:rPr>
        <w:t xml:space="preserve"> Единых правил. Хранение осуществляется обособленно от музейных предметов основного и иных фондов (при отсутствии отдельных помещений - в отдельных шкафах, на отдельных стеллажах, полках).</w:t>
      </w:r>
    </w:p>
    <w:p w14:paraId="241D3FAD" w14:textId="77777777" w:rsidR="008832DF" w:rsidRDefault="008832DF">
      <w:pPr>
        <w:spacing w:before="220" w:after="1" w:line="220" w:lineRule="auto"/>
        <w:ind w:firstLine="540"/>
        <w:jc w:val="both"/>
      </w:pPr>
      <w:r>
        <w:rPr>
          <w:rFonts w:ascii="Calibri" w:hAnsi="Calibri" w:cs="Calibri"/>
        </w:rPr>
        <w:t>На все места хранения (шкафы, стеллажи, комоды, папки) перемещенных культурных ценностей, включенных в состав Музейного фонда Российской Федерации, ответственным хранителем составляются топографические описи, в которые вносится информация о наименовании, учетных обозначениях, движении каждой перемещенной культурной ценности, включенной в состав Музейного фонда Российской Федерации, дате возврата на постоянное место хранения.</w:t>
      </w:r>
    </w:p>
    <w:p w14:paraId="11209921" w14:textId="77777777" w:rsidR="008832DF" w:rsidRDefault="008832DF">
      <w:pPr>
        <w:spacing w:before="220" w:after="1" w:line="220" w:lineRule="auto"/>
        <w:ind w:firstLine="540"/>
        <w:jc w:val="both"/>
      </w:pPr>
      <w:r>
        <w:rPr>
          <w:rFonts w:ascii="Calibri" w:hAnsi="Calibri" w:cs="Calibri"/>
        </w:rPr>
        <w:t>56.20. Использование перемещенных культурных ценностей, включенных в состав Музейного фонда Российской Федерации, в экспозиционно-выставочной работе, а также использование их изображений в экспозиционно-выставочной работе и в публикациях осуществляется по согласованию с Министерством культуры Российской Федерации, оформленному служебным письмом.</w:t>
      </w:r>
    </w:p>
    <w:p w14:paraId="2A9F5331" w14:textId="77777777" w:rsidR="008832DF" w:rsidRDefault="008832DF">
      <w:pPr>
        <w:spacing w:before="220" w:after="1" w:line="220" w:lineRule="auto"/>
        <w:ind w:firstLine="540"/>
        <w:jc w:val="both"/>
      </w:pPr>
      <w:r>
        <w:rPr>
          <w:rFonts w:ascii="Calibri" w:hAnsi="Calibri" w:cs="Calibri"/>
        </w:rPr>
        <w:t>Для получения согласования музей направляет в Министерство культуры Российской Федерации письмо с информацией, содержащей сведения о цели и способах использования перемещенной культурной ценности.</w:t>
      </w:r>
    </w:p>
    <w:p w14:paraId="3D474E3A" w14:textId="77777777" w:rsidR="008832DF" w:rsidRDefault="008832DF">
      <w:pPr>
        <w:spacing w:before="220" w:after="1" w:line="220" w:lineRule="auto"/>
        <w:ind w:firstLine="540"/>
        <w:jc w:val="both"/>
      </w:pPr>
      <w:r>
        <w:rPr>
          <w:rFonts w:ascii="Calibri" w:hAnsi="Calibri" w:cs="Calibri"/>
        </w:rPr>
        <w:t>56.21. С целью экспонирования, научного изучения, проведения консервационно-реставрационных работ перемещенные культурные ценности, включенные в состав Музейного фонда Российской Федерации, передаются:</w:t>
      </w:r>
    </w:p>
    <w:p w14:paraId="7390CF39" w14:textId="77777777" w:rsidR="008832DF" w:rsidRDefault="008832DF">
      <w:pPr>
        <w:spacing w:before="220" w:after="1" w:line="220" w:lineRule="auto"/>
        <w:ind w:firstLine="540"/>
        <w:jc w:val="both"/>
      </w:pPr>
      <w:r>
        <w:rPr>
          <w:rFonts w:ascii="Calibri" w:hAnsi="Calibri" w:cs="Calibri"/>
        </w:rPr>
        <w:t xml:space="preserve">в соответствующие подразделения музея в соответствии с требованиями </w:t>
      </w:r>
      <w:hyperlink w:anchor="P1340">
        <w:r>
          <w:rPr>
            <w:rFonts w:ascii="Calibri" w:hAnsi="Calibri" w:cs="Calibri"/>
            <w:color w:val="0000FF"/>
          </w:rPr>
          <w:t>главы XXXV</w:t>
        </w:r>
      </w:hyperlink>
      <w:r>
        <w:rPr>
          <w:rFonts w:ascii="Calibri" w:hAnsi="Calibri" w:cs="Calibri"/>
        </w:rPr>
        <w:t xml:space="preserve"> Единых правил;</w:t>
      </w:r>
    </w:p>
    <w:p w14:paraId="156ABAD7" w14:textId="77777777" w:rsidR="008832DF" w:rsidRDefault="008832DF">
      <w:pPr>
        <w:spacing w:before="220" w:after="1" w:line="220" w:lineRule="auto"/>
        <w:ind w:firstLine="540"/>
        <w:jc w:val="both"/>
      </w:pPr>
      <w:r>
        <w:rPr>
          <w:rFonts w:ascii="Calibri" w:hAnsi="Calibri" w:cs="Calibri"/>
        </w:rPr>
        <w:t xml:space="preserve">в сторонние организации в соответствии с требованиями </w:t>
      </w:r>
      <w:hyperlink w:anchor="P1355">
        <w:r>
          <w:rPr>
            <w:rFonts w:ascii="Calibri" w:hAnsi="Calibri" w:cs="Calibri"/>
            <w:color w:val="0000FF"/>
          </w:rPr>
          <w:t>глав XXXVI</w:t>
        </w:r>
      </w:hyperlink>
      <w:r>
        <w:rPr>
          <w:rFonts w:ascii="Calibri" w:hAnsi="Calibri" w:cs="Calibri"/>
        </w:rPr>
        <w:t xml:space="preserve">, </w:t>
      </w:r>
      <w:hyperlink w:anchor="P1378">
        <w:r>
          <w:rPr>
            <w:rFonts w:ascii="Calibri" w:hAnsi="Calibri" w:cs="Calibri"/>
            <w:color w:val="0000FF"/>
          </w:rPr>
          <w:t>XXXVIII</w:t>
        </w:r>
      </w:hyperlink>
      <w:r>
        <w:rPr>
          <w:rFonts w:ascii="Calibri" w:hAnsi="Calibri" w:cs="Calibri"/>
        </w:rPr>
        <w:t xml:space="preserve"> Единых правил.</w:t>
      </w:r>
    </w:p>
    <w:p w14:paraId="3A8E8AC5" w14:textId="77777777" w:rsidR="008832DF" w:rsidRDefault="008832DF">
      <w:pPr>
        <w:spacing w:before="220" w:after="1" w:line="220" w:lineRule="auto"/>
        <w:ind w:firstLine="540"/>
        <w:jc w:val="both"/>
      </w:pPr>
      <w:r>
        <w:rPr>
          <w:rFonts w:ascii="Calibri" w:hAnsi="Calibri" w:cs="Calibri"/>
        </w:rPr>
        <w:t xml:space="preserve">56.22. Выдача перемещенных культурных ценностей, включенных в состав Музейного фонда Российской Федерации, на постоянное хранение в другой музей или иную организацию осуществляется на основании приказа Министерства культуры Российской Федерации в соответствии с требованиями </w:t>
      </w:r>
      <w:hyperlink w:anchor="P1406">
        <w:r>
          <w:rPr>
            <w:rFonts w:ascii="Calibri" w:hAnsi="Calibri" w:cs="Calibri"/>
            <w:color w:val="0000FF"/>
          </w:rPr>
          <w:t>главы XL</w:t>
        </w:r>
      </w:hyperlink>
      <w:r>
        <w:rPr>
          <w:rFonts w:ascii="Calibri" w:hAnsi="Calibri" w:cs="Calibri"/>
        </w:rPr>
        <w:t xml:space="preserve"> Единых правил.</w:t>
      </w:r>
    </w:p>
    <w:p w14:paraId="096E780B" w14:textId="77777777" w:rsidR="008832DF" w:rsidRDefault="008832DF">
      <w:pPr>
        <w:spacing w:before="220" w:after="1" w:line="220" w:lineRule="auto"/>
        <w:ind w:firstLine="540"/>
        <w:jc w:val="both"/>
      </w:pPr>
      <w:r>
        <w:rPr>
          <w:rFonts w:ascii="Calibri" w:hAnsi="Calibri" w:cs="Calibri"/>
        </w:rPr>
        <w:t xml:space="preserve">56.23. Исключение перемещенных культурных ценностей, включенных в состав Музейного фонда Российской Федерации, из Музейного фонда Российской Федерации осуществляется в порядке, установленном </w:t>
      </w:r>
      <w:hyperlink r:id="rId164">
        <w:r>
          <w:rPr>
            <w:rFonts w:ascii="Calibri" w:hAnsi="Calibri" w:cs="Calibri"/>
            <w:color w:val="0000FF"/>
          </w:rPr>
          <w:t>статьей 9</w:t>
        </w:r>
      </w:hyperlink>
      <w:r>
        <w:rPr>
          <w:rFonts w:ascii="Calibri" w:hAnsi="Calibri" w:cs="Calibri"/>
        </w:rPr>
        <w:t xml:space="preserve"> Федерального закона N 54-ФЗ и </w:t>
      </w:r>
      <w:hyperlink r:id="rId165">
        <w:r>
          <w:rPr>
            <w:rFonts w:ascii="Calibri" w:hAnsi="Calibri" w:cs="Calibri"/>
            <w:color w:val="0000FF"/>
          </w:rPr>
          <w:t>главой V</w:t>
        </w:r>
      </w:hyperlink>
      <w:r>
        <w:rPr>
          <w:rFonts w:ascii="Calibri" w:hAnsi="Calibri" w:cs="Calibri"/>
        </w:rPr>
        <w:t xml:space="preserve"> Положения о Музейном фонде Российской Федерации.</w:t>
      </w:r>
    </w:p>
    <w:p w14:paraId="6DFFF49E" w14:textId="77777777" w:rsidR="008832DF" w:rsidRDefault="008832DF">
      <w:pPr>
        <w:spacing w:before="220" w:after="1" w:line="220" w:lineRule="auto"/>
        <w:ind w:firstLine="540"/>
        <w:jc w:val="both"/>
      </w:pPr>
      <w:r>
        <w:rPr>
          <w:rFonts w:ascii="Calibri" w:hAnsi="Calibri" w:cs="Calibri"/>
        </w:rPr>
        <w:t>56.24. Отчеты о движении и использовании перемещенных культурных ценностей, включенных в состав Музейного фонда Российской Федерации, представляются музеями в Министерство культуры Российской Федерации ежегодно в январе года, следующего за отчетным.</w:t>
      </w:r>
    </w:p>
    <w:p w14:paraId="0F583B33" w14:textId="77777777" w:rsidR="008832DF" w:rsidRDefault="008832DF">
      <w:pPr>
        <w:spacing w:before="220" w:after="1" w:line="220" w:lineRule="auto"/>
        <w:ind w:firstLine="540"/>
        <w:jc w:val="both"/>
      </w:pPr>
      <w:r>
        <w:rPr>
          <w:rFonts w:ascii="Calibri" w:hAnsi="Calibri" w:cs="Calibri"/>
        </w:rPr>
        <w:t>Отчет должен включать следующие сведения:</w:t>
      </w:r>
    </w:p>
    <w:p w14:paraId="46E3D949" w14:textId="77777777" w:rsidR="008832DF" w:rsidRDefault="008832DF">
      <w:pPr>
        <w:spacing w:before="220" w:after="1" w:line="220" w:lineRule="auto"/>
        <w:ind w:firstLine="540"/>
        <w:jc w:val="both"/>
      </w:pPr>
      <w:r>
        <w:rPr>
          <w:rFonts w:ascii="Calibri" w:hAnsi="Calibri" w:cs="Calibri"/>
        </w:rPr>
        <w:t>количество музейных предметов, выданных для экспонирования (в музее/вне музея);</w:t>
      </w:r>
    </w:p>
    <w:p w14:paraId="2E13A37B" w14:textId="77777777" w:rsidR="008832DF" w:rsidRDefault="008832DF">
      <w:pPr>
        <w:spacing w:before="220" w:after="1" w:line="220" w:lineRule="auto"/>
        <w:ind w:firstLine="540"/>
        <w:jc w:val="both"/>
      </w:pPr>
      <w:r>
        <w:rPr>
          <w:rFonts w:ascii="Calibri" w:hAnsi="Calibri" w:cs="Calibri"/>
        </w:rPr>
        <w:t>количество музейных предметов, выданных для научного изучения (в музее/вне музея);</w:t>
      </w:r>
    </w:p>
    <w:p w14:paraId="427376FB" w14:textId="77777777" w:rsidR="008832DF" w:rsidRDefault="008832DF">
      <w:pPr>
        <w:spacing w:before="220" w:after="1" w:line="220" w:lineRule="auto"/>
        <w:ind w:firstLine="540"/>
        <w:jc w:val="both"/>
      </w:pPr>
      <w:r>
        <w:rPr>
          <w:rFonts w:ascii="Calibri" w:hAnsi="Calibri" w:cs="Calibri"/>
        </w:rPr>
        <w:t>количество музейных предметов, выданных для реставрации (в музее/вне музея);</w:t>
      </w:r>
    </w:p>
    <w:p w14:paraId="62A85818" w14:textId="77777777" w:rsidR="008832DF" w:rsidRDefault="008832DF">
      <w:pPr>
        <w:spacing w:before="220" w:after="1" w:line="220" w:lineRule="auto"/>
        <w:ind w:firstLine="540"/>
        <w:jc w:val="both"/>
      </w:pPr>
      <w:r>
        <w:rPr>
          <w:rFonts w:ascii="Calibri" w:hAnsi="Calibri" w:cs="Calibri"/>
        </w:rPr>
        <w:t>количество музейных предметов, исключенных из состава Музейного фонда Российской Федерации (выдано на постоянное хранение за рубеж/исключено в связи с утратой, разрушением, по решению суда).</w:t>
      </w:r>
    </w:p>
    <w:p w14:paraId="6F48738C" w14:textId="77777777" w:rsidR="008832DF" w:rsidRDefault="008832DF">
      <w:pPr>
        <w:spacing w:before="220" w:after="1" w:line="220" w:lineRule="auto"/>
        <w:ind w:firstLine="540"/>
        <w:jc w:val="both"/>
      </w:pPr>
      <w:r>
        <w:rPr>
          <w:rFonts w:ascii="Calibri" w:hAnsi="Calibri" w:cs="Calibri"/>
        </w:rPr>
        <w:t>56.25. Доступ лиц, не состоящих в трудовых отношениях с музеем, осуществляющих научные исследования, при разработке которых необходимо изучение перемещенных культурных ценностей, включенных в состав Музейного фонда Российской Федерации (далее - сторонние исследователи), к этим ценностям и информации о них, а также их допуск в фондохранилища, в которых хранятся перемещенные культурные ценности, включенные в состав Музейного фонда Российской Федерации, осуществляется на основании обращений организаций любой организационно-правовой формы, в трудовых или гражданско-правовых отношениях с которыми состоят сторонние исследователи, а также обращений образовательных организаций высшего образования и профессиональных образовательных организаций в отношении обучающихся лиц, по согласованию с Министерством культуры Российской Федерации. В обращении должны быть указаны фамилия, имя, отчество (при наличии), ученая степень (при наличии), научное звание (при наличии), гражданство (подданство) стороннего исследователя, тема и сроки выполнения работы, контактные данные стороннего исследователя.</w:t>
      </w:r>
    </w:p>
    <w:p w14:paraId="4985B21A" w14:textId="77777777" w:rsidR="008832DF" w:rsidRDefault="008832DF">
      <w:pPr>
        <w:spacing w:before="220" w:after="1" w:line="220" w:lineRule="auto"/>
        <w:ind w:firstLine="540"/>
        <w:jc w:val="both"/>
      </w:pPr>
      <w:r>
        <w:rPr>
          <w:rFonts w:ascii="Calibri" w:hAnsi="Calibri" w:cs="Calibri"/>
        </w:rPr>
        <w:t>Для получения согласования в отношении допуска сторонних исследователей к перемещенным культурным ценностям, включенным в состав Музейного фонда Российской Федерации, и информации о них музей направляет в Министерство культуры Российской Федерации письмо с приложением копии обращения организации/образовательной организации высшего образования/профессиональной образовательной организации.</w:t>
      </w:r>
    </w:p>
    <w:p w14:paraId="290E6D2F" w14:textId="77777777" w:rsidR="008832DF" w:rsidRDefault="008832DF">
      <w:pPr>
        <w:spacing w:before="220" w:after="1" w:line="220" w:lineRule="auto"/>
        <w:ind w:firstLine="540"/>
        <w:jc w:val="both"/>
      </w:pPr>
      <w:r>
        <w:rPr>
          <w:rFonts w:ascii="Calibri" w:hAnsi="Calibri" w:cs="Calibri"/>
        </w:rPr>
        <w:t>Решение о доступе стороннего исследователя к перемещенным культурным ценностям, включенным в состав Музейного фонда Российской Федерации, и информации о них и допуске стороннего исследователя в фондохранилище принимается музеем в течение 2 календарных месяцев с даты регистрации обращения в службе делопроизводства музея.</w:t>
      </w:r>
    </w:p>
    <w:p w14:paraId="297F6078" w14:textId="77777777" w:rsidR="008832DF" w:rsidRDefault="008832DF">
      <w:pPr>
        <w:spacing w:after="1" w:line="220" w:lineRule="auto"/>
        <w:jc w:val="both"/>
      </w:pPr>
    </w:p>
    <w:p w14:paraId="16A49E82" w14:textId="77777777" w:rsidR="008832DF" w:rsidRDefault="008832DF">
      <w:pPr>
        <w:spacing w:after="1" w:line="220" w:lineRule="auto"/>
        <w:jc w:val="both"/>
      </w:pPr>
    </w:p>
    <w:p w14:paraId="44619C92" w14:textId="77777777" w:rsidR="008832DF" w:rsidRDefault="008832DF">
      <w:pPr>
        <w:spacing w:after="1" w:line="220" w:lineRule="auto"/>
        <w:jc w:val="both"/>
      </w:pPr>
    </w:p>
    <w:p w14:paraId="6FC0617B" w14:textId="77777777" w:rsidR="008832DF" w:rsidRDefault="008832DF">
      <w:pPr>
        <w:spacing w:after="1" w:line="220" w:lineRule="auto"/>
        <w:jc w:val="both"/>
      </w:pPr>
    </w:p>
    <w:p w14:paraId="4268A0B9" w14:textId="77777777" w:rsidR="008832DF" w:rsidRDefault="008832DF">
      <w:pPr>
        <w:spacing w:after="1" w:line="220" w:lineRule="auto"/>
        <w:jc w:val="both"/>
      </w:pPr>
    </w:p>
    <w:p w14:paraId="42EAA88E" w14:textId="77777777" w:rsidR="008832DF" w:rsidRDefault="008832DF">
      <w:pPr>
        <w:spacing w:after="1" w:line="220" w:lineRule="auto"/>
        <w:jc w:val="right"/>
        <w:outlineLvl w:val="1"/>
      </w:pPr>
      <w:r>
        <w:rPr>
          <w:rFonts w:ascii="Calibri" w:hAnsi="Calibri" w:cs="Calibri"/>
        </w:rPr>
        <w:t>Приложение N 1</w:t>
      </w:r>
    </w:p>
    <w:p w14:paraId="3F513723" w14:textId="77777777" w:rsidR="008832DF" w:rsidRDefault="008832DF">
      <w:pPr>
        <w:spacing w:after="1" w:line="220" w:lineRule="auto"/>
        <w:jc w:val="right"/>
      </w:pPr>
      <w:r>
        <w:rPr>
          <w:rFonts w:ascii="Calibri" w:hAnsi="Calibri" w:cs="Calibri"/>
        </w:rPr>
        <w:t>к Единым правилам организации</w:t>
      </w:r>
    </w:p>
    <w:p w14:paraId="29BD149B" w14:textId="77777777" w:rsidR="008832DF" w:rsidRDefault="008832DF">
      <w:pPr>
        <w:spacing w:after="1" w:line="220" w:lineRule="auto"/>
        <w:jc w:val="right"/>
      </w:pPr>
      <w:r>
        <w:rPr>
          <w:rFonts w:ascii="Calibri" w:hAnsi="Calibri" w:cs="Calibri"/>
        </w:rPr>
        <w:t>комплектования, учета,</w:t>
      </w:r>
    </w:p>
    <w:p w14:paraId="55CC3E72" w14:textId="77777777" w:rsidR="008832DF" w:rsidRDefault="008832DF">
      <w:pPr>
        <w:spacing w:after="1" w:line="220" w:lineRule="auto"/>
        <w:jc w:val="right"/>
      </w:pPr>
      <w:r>
        <w:rPr>
          <w:rFonts w:ascii="Calibri" w:hAnsi="Calibri" w:cs="Calibri"/>
        </w:rPr>
        <w:t>хранения и использования</w:t>
      </w:r>
    </w:p>
    <w:p w14:paraId="178487D7" w14:textId="77777777" w:rsidR="008832DF" w:rsidRDefault="008832DF">
      <w:pPr>
        <w:spacing w:after="1" w:line="220" w:lineRule="auto"/>
        <w:jc w:val="right"/>
      </w:pPr>
      <w:r>
        <w:rPr>
          <w:rFonts w:ascii="Calibri" w:hAnsi="Calibri" w:cs="Calibri"/>
        </w:rPr>
        <w:t>музейных предметов</w:t>
      </w:r>
    </w:p>
    <w:p w14:paraId="525BF036" w14:textId="77777777" w:rsidR="008832DF" w:rsidRDefault="008832DF">
      <w:pPr>
        <w:spacing w:after="1" w:line="220" w:lineRule="auto"/>
        <w:jc w:val="right"/>
      </w:pPr>
      <w:r>
        <w:rPr>
          <w:rFonts w:ascii="Calibri" w:hAnsi="Calibri" w:cs="Calibri"/>
        </w:rPr>
        <w:t>и музейных коллекций,</w:t>
      </w:r>
    </w:p>
    <w:p w14:paraId="2C1B2ECC" w14:textId="77777777" w:rsidR="008832DF" w:rsidRDefault="008832DF">
      <w:pPr>
        <w:spacing w:after="1" w:line="220" w:lineRule="auto"/>
        <w:jc w:val="right"/>
      </w:pPr>
      <w:r>
        <w:rPr>
          <w:rFonts w:ascii="Calibri" w:hAnsi="Calibri" w:cs="Calibri"/>
        </w:rPr>
        <w:t>утвержденным приказом</w:t>
      </w:r>
    </w:p>
    <w:p w14:paraId="29DF0028" w14:textId="77777777" w:rsidR="008832DF" w:rsidRDefault="008832DF">
      <w:pPr>
        <w:spacing w:after="1" w:line="220" w:lineRule="auto"/>
        <w:jc w:val="right"/>
      </w:pPr>
      <w:r>
        <w:rPr>
          <w:rFonts w:ascii="Calibri" w:hAnsi="Calibri" w:cs="Calibri"/>
        </w:rPr>
        <w:t>Министерства культуры</w:t>
      </w:r>
    </w:p>
    <w:p w14:paraId="6B15D346" w14:textId="77777777" w:rsidR="008832DF" w:rsidRDefault="008832DF">
      <w:pPr>
        <w:spacing w:after="1" w:line="220" w:lineRule="auto"/>
        <w:jc w:val="right"/>
      </w:pPr>
      <w:r>
        <w:rPr>
          <w:rFonts w:ascii="Calibri" w:hAnsi="Calibri" w:cs="Calibri"/>
        </w:rPr>
        <w:t>Российской Федерации</w:t>
      </w:r>
    </w:p>
    <w:p w14:paraId="3F570EFA" w14:textId="77777777" w:rsidR="008832DF" w:rsidRDefault="008832DF">
      <w:pPr>
        <w:spacing w:after="1" w:line="220" w:lineRule="auto"/>
        <w:jc w:val="right"/>
      </w:pPr>
      <w:r>
        <w:rPr>
          <w:rFonts w:ascii="Calibri" w:hAnsi="Calibri" w:cs="Calibri"/>
        </w:rPr>
        <w:t>от 23.07.2020 N 827</w:t>
      </w:r>
    </w:p>
    <w:p w14:paraId="09E6720D" w14:textId="77777777" w:rsidR="008832DF" w:rsidRDefault="008832DF">
      <w:pPr>
        <w:spacing w:after="1" w:line="220" w:lineRule="auto"/>
        <w:jc w:val="both"/>
      </w:pPr>
    </w:p>
    <w:p w14:paraId="68B21F68" w14:textId="77777777" w:rsidR="008832DF" w:rsidRDefault="008832DF">
      <w:pPr>
        <w:spacing w:after="1" w:line="220" w:lineRule="auto"/>
        <w:jc w:val="center"/>
      </w:pPr>
      <w:bookmarkStart w:id="78" w:name="P2259"/>
      <w:bookmarkEnd w:id="78"/>
      <w:r>
        <w:rPr>
          <w:rFonts w:ascii="Calibri" w:hAnsi="Calibri" w:cs="Calibri"/>
          <w:b/>
        </w:rPr>
        <w:t>РЕКОМЕНДАЦИИ</w:t>
      </w:r>
    </w:p>
    <w:p w14:paraId="146BCBF3" w14:textId="77777777" w:rsidR="008832DF" w:rsidRDefault="008832DF">
      <w:pPr>
        <w:spacing w:after="1" w:line="220" w:lineRule="auto"/>
        <w:jc w:val="center"/>
      </w:pPr>
      <w:r>
        <w:rPr>
          <w:rFonts w:ascii="Calibri" w:hAnsi="Calibri" w:cs="Calibri"/>
          <w:b/>
        </w:rPr>
        <w:t>ПО УЧЕТУ, ХРАНЕНИЮ И КЛАССИФИКАЦИИ ПРЕДМЕТОВ МЕДИАИСКУССТВА,</w:t>
      </w:r>
    </w:p>
    <w:p w14:paraId="067BE3BA" w14:textId="77777777" w:rsidR="008832DF" w:rsidRDefault="008832DF">
      <w:pPr>
        <w:spacing w:after="1" w:line="220" w:lineRule="auto"/>
        <w:jc w:val="center"/>
      </w:pPr>
      <w:r>
        <w:rPr>
          <w:rFonts w:ascii="Calibri" w:hAnsi="Calibri" w:cs="Calibri"/>
          <w:b/>
        </w:rPr>
        <w:t>ОТНОСЯЩИХСЯ К ЭКСПЕРИМЕНТАЛЬНОМУ ФОНДУ МУЗЕЯ</w:t>
      </w:r>
    </w:p>
    <w:p w14:paraId="59DBFDC2"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296AAA1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A2D53D"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6CDB7639"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3A536C95" w14:textId="77777777" w:rsidR="008832DF" w:rsidRDefault="008832DF">
            <w:pPr>
              <w:spacing w:after="1" w:line="220" w:lineRule="auto"/>
              <w:jc w:val="center"/>
            </w:pPr>
            <w:r>
              <w:rPr>
                <w:rFonts w:ascii="Calibri" w:hAnsi="Calibri" w:cs="Calibri"/>
                <w:color w:val="392C69"/>
              </w:rPr>
              <w:t>Список изменяющих документов</w:t>
            </w:r>
          </w:p>
          <w:p w14:paraId="2D795DFB" w14:textId="77777777" w:rsidR="008832DF" w:rsidRDefault="008832DF">
            <w:pPr>
              <w:spacing w:after="1" w:line="220" w:lineRule="auto"/>
              <w:jc w:val="center"/>
            </w:pPr>
            <w:r>
              <w:rPr>
                <w:rFonts w:ascii="Calibri" w:hAnsi="Calibri" w:cs="Calibri"/>
                <w:color w:val="392C69"/>
              </w:rPr>
              <w:t xml:space="preserve">(в ред. </w:t>
            </w:r>
            <w:hyperlink r:id="rId166">
              <w:r>
                <w:rPr>
                  <w:rFonts w:ascii="Calibri" w:hAnsi="Calibri" w:cs="Calibri"/>
                  <w:color w:val="0000FF"/>
                </w:rPr>
                <w:t>Приказа</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24173576" w14:textId="77777777" w:rsidR="008832DF" w:rsidRDefault="008832DF"/>
        </w:tc>
      </w:tr>
    </w:tbl>
    <w:p w14:paraId="7C0BECFF" w14:textId="77777777" w:rsidR="008832DF" w:rsidRDefault="008832DF">
      <w:pPr>
        <w:spacing w:after="1" w:line="220" w:lineRule="auto"/>
        <w:jc w:val="both"/>
      </w:pPr>
    </w:p>
    <w:p w14:paraId="708FFF20" w14:textId="77777777" w:rsidR="008832DF" w:rsidRDefault="008832DF">
      <w:pPr>
        <w:spacing w:after="1" w:line="220" w:lineRule="auto"/>
        <w:ind w:firstLine="540"/>
        <w:jc w:val="both"/>
      </w:pPr>
      <w:r>
        <w:rPr>
          <w:rFonts w:ascii="Calibri" w:hAnsi="Calibri" w:cs="Calibri"/>
        </w:rPr>
        <w:t>1. В случае, когда предметом медиаискусства является инсталляция, включающая в себя несколько предметов материального и (или) нематериального происхождения, объединенных единым художественным замыслом, рекомендуется учитывать:</w:t>
      </w:r>
    </w:p>
    <w:p w14:paraId="5F3B5EA4" w14:textId="77777777" w:rsidR="008832DF" w:rsidRDefault="008832DF">
      <w:pPr>
        <w:spacing w:before="220" w:after="1" w:line="220" w:lineRule="auto"/>
        <w:ind w:firstLine="540"/>
        <w:jc w:val="both"/>
      </w:pPr>
      <w:r>
        <w:rPr>
          <w:rFonts w:ascii="Calibri" w:hAnsi="Calibri" w:cs="Calibri"/>
        </w:rPr>
        <w:t>а) материальные предметы, входящие в состав предмета медиаискусства;</w:t>
      </w:r>
    </w:p>
    <w:p w14:paraId="03AAA8B3" w14:textId="77777777" w:rsidR="008832DF" w:rsidRDefault="008832DF">
      <w:pPr>
        <w:spacing w:before="220" w:after="1" w:line="220" w:lineRule="auto"/>
        <w:ind w:firstLine="540"/>
        <w:jc w:val="both"/>
      </w:pPr>
      <w:r>
        <w:rPr>
          <w:rFonts w:ascii="Calibri" w:hAnsi="Calibri" w:cs="Calibri"/>
        </w:rPr>
        <w:t>б) медиафайлы содержащие, музыку, видео, программное обеспечение и иные произведения;</w:t>
      </w:r>
    </w:p>
    <w:p w14:paraId="45169CD0" w14:textId="77777777" w:rsidR="008832DF" w:rsidRDefault="008832DF">
      <w:pPr>
        <w:spacing w:before="220" w:after="1" w:line="220" w:lineRule="auto"/>
        <w:ind w:firstLine="540"/>
        <w:jc w:val="both"/>
      </w:pPr>
      <w:r>
        <w:rPr>
          <w:rFonts w:ascii="Calibri" w:hAnsi="Calibri" w:cs="Calibri"/>
        </w:rPr>
        <w:t>в) техническое средство воспроизведения при условии его уникальности с точки зрения наличия в свободном доступе или в случае, когда данное техническое средство является составной частью предмета медиаискусства.</w:t>
      </w:r>
    </w:p>
    <w:p w14:paraId="0F8AC3D6" w14:textId="77777777" w:rsidR="008832DF" w:rsidRDefault="008832DF">
      <w:pPr>
        <w:spacing w:before="220" w:after="1" w:line="220" w:lineRule="auto"/>
        <w:ind w:firstLine="540"/>
        <w:jc w:val="both"/>
      </w:pPr>
      <w:r>
        <w:rPr>
          <w:rFonts w:ascii="Calibri" w:hAnsi="Calibri" w:cs="Calibri"/>
        </w:rPr>
        <w:t>2. В случае, если в инсталляции используются типовые массовые предметы, не имеющие уникальных особенностей, или объекты, не предназначенные для длительного хранения (например, продукты питания), то такие предметы не рекомендуется учитывать отдельно в качестве музейных предметов, но их наличие рекомендуется фиксировать в учетной документации.</w:t>
      </w:r>
    </w:p>
    <w:p w14:paraId="5987AE46" w14:textId="77777777" w:rsidR="008832DF" w:rsidRDefault="008832DF">
      <w:pPr>
        <w:spacing w:before="220" w:after="1" w:line="220" w:lineRule="auto"/>
        <w:ind w:firstLine="540"/>
        <w:jc w:val="both"/>
      </w:pPr>
      <w:r>
        <w:rPr>
          <w:rFonts w:ascii="Calibri" w:hAnsi="Calibri" w:cs="Calibri"/>
        </w:rPr>
        <w:t>3. В учетную документацию рекомендуется вносить описание предмета медиаискусства, которое включает перечень и описание материальных предметов и медиафайлов; расстановку материальных предметов; порядок, время и условия воспроизведения медиафайлов.</w:t>
      </w:r>
    </w:p>
    <w:p w14:paraId="4535A2D9" w14:textId="77777777" w:rsidR="008832DF" w:rsidRDefault="008832DF">
      <w:pPr>
        <w:spacing w:before="220" w:after="1" w:line="220" w:lineRule="auto"/>
        <w:ind w:firstLine="540"/>
        <w:jc w:val="both"/>
      </w:pPr>
      <w:r>
        <w:rPr>
          <w:rFonts w:ascii="Calibri" w:hAnsi="Calibri" w:cs="Calibri"/>
        </w:rPr>
        <w:t>4. Музейные предметы категории медиаискусства рекомендуется учитывать по:</w:t>
      </w:r>
    </w:p>
    <w:p w14:paraId="35B53C7E" w14:textId="77777777" w:rsidR="008832DF" w:rsidRDefault="008832DF">
      <w:pPr>
        <w:spacing w:before="220" w:after="1" w:line="220" w:lineRule="auto"/>
        <w:ind w:firstLine="540"/>
        <w:jc w:val="both"/>
      </w:pPr>
      <w:r>
        <w:rPr>
          <w:rFonts w:ascii="Calibri" w:hAnsi="Calibri" w:cs="Calibri"/>
        </w:rPr>
        <w:t>а) формату записи объектов медиаискусства (файлов):</w:t>
      </w:r>
    </w:p>
    <w:p w14:paraId="04DE8991" w14:textId="77777777" w:rsidR="008832DF" w:rsidRDefault="008832DF">
      <w:pPr>
        <w:spacing w:before="220" w:after="1" w:line="220" w:lineRule="auto"/>
        <w:ind w:firstLine="540"/>
        <w:jc w:val="both"/>
      </w:pPr>
      <w:r>
        <w:rPr>
          <w:rFonts w:ascii="Calibri" w:hAnsi="Calibri" w:cs="Calibri"/>
        </w:rPr>
        <w:t>видеоформаты;</w:t>
      </w:r>
    </w:p>
    <w:p w14:paraId="68502058" w14:textId="77777777" w:rsidR="008832DF" w:rsidRDefault="008832DF">
      <w:pPr>
        <w:spacing w:before="220" w:after="1" w:line="220" w:lineRule="auto"/>
        <w:ind w:firstLine="540"/>
        <w:jc w:val="both"/>
      </w:pPr>
      <w:r>
        <w:rPr>
          <w:rFonts w:ascii="Calibri" w:hAnsi="Calibri" w:cs="Calibri"/>
        </w:rPr>
        <w:t>аудиоформаты;</w:t>
      </w:r>
    </w:p>
    <w:p w14:paraId="64F5B14C" w14:textId="77777777" w:rsidR="008832DF" w:rsidRDefault="008832DF">
      <w:pPr>
        <w:spacing w:before="220" w:after="1" w:line="220" w:lineRule="auto"/>
        <w:ind w:firstLine="540"/>
        <w:jc w:val="both"/>
      </w:pPr>
      <w:r>
        <w:rPr>
          <w:rFonts w:ascii="Calibri" w:hAnsi="Calibri" w:cs="Calibri"/>
        </w:rPr>
        <w:t>мультимедийные проекты;</w:t>
      </w:r>
    </w:p>
    <w:p w14:paraId="409FAEF0" w14:textId="77777777" w:rsidR="008832DF" w:rsidRDefault="008832DF">
      <w:pPr>
        <w:spacing w:before="220" w:after="1" w:line="220" w:lineRule="auto"/>
        <w:ind w:firstLine="540"/>
        <w:jc w:val="both"/>
      </w:pPr>
      <w:r>
        <w:rPr>
          <w:rFonts w:ascii="Calibri" w:hAnsi="Calibri" w:cs="Calibri"/>
        </w:rPr>
        <w:t>аудиовизуальные форматы;</w:t>
      </w:r>
    </w:p>
    <w:p w14:paraId="49071078" w14:textId="77777777" w:rsidR="008832DF" w:rsidRDefault="008832DF">
      <w:pPr>
        <w:spacing w:before="220" w:after="1" w:line="220" w:lineRule="auto"/>
        <w:ind w:firstLine="540"/>
        <w:jc w:val="both"/>
      </w:pPr>
      <w:r>
        <w:rPr>
          <w:rFonts w:ascii="Calibri" w:hAnsi="Calibri" w:cs="Calibri"/>
        </w:rPr>
        <w:t>комплексные инсталляции, состоящие из нескольких типов;</w:t>
      </w:r>
    </w:p>
    <w:p w14:paraId="2F0F98EC" w14:textId="77777777" w:rsidR="008832DF" w:rsidRDefault="008832DF">
      <w:pPr>
        <w:spacing w:before="220" w:after="1" w:line="220" w:lineRule="auto"/>
        <w:ind w:firstLine="540"/>
        <w:jc w:val="both"/>
      </w:pPr>
      <w:r>
        <w:rPr>
          <w:rFonts w:ascii="Calibri" w:hAnsi="Calibri" w:cs="Calibri"/>
        </w:rPr>
        <w:t>перформанс (технический райдер);</w:t>
      </w:r>
    </w:p>
    <w:p w14:paraId="046A5A99" w14:textId="77777777" w:rsidR="008832DF" w:rsidRDefault="008832DF">
      <w:pPr>
        <w:spacing w:before="220" w:after="1" w:line="220" w:lineRule="auto"/>
        <w:ind w:firstLine="540"/>
        <w:jc w:val="both"/>
      </w:pPr>
      <w:r>
        <w:rPr>
          <w:rFonts w:ascii="Calibri" w:hAnsi="Calibri" w:cs="Calibri"/>
        </w:rPr>
        <w:t>программные комплексы;</w:t>
      </w:r>
    </w:p>
    <w:p w14:paraId="7F225048" w14:textId="77777777" w:rsidR="008832DF" w:rsidRDefault="008832DF">
      <w:pPr>
        <w:spacing w:before="220" w:after="1" w:line="220" w:lineRule="auto"/>
        <w:ind w:firstLine="540"/>
        <w:jc w:val="both"/>
      </w:pPr>
      <w:r>
        <w:rPr>
          <w:rFonts w:ascii="Calibri" w:hAnsi="Calibri" w:cs="Calibri"/>
        </w:rPr>
        <w:t>сетевой проект (или NetArt);</w:t>
      </w:r>
    </w:p>
    <w:p w14:paraId="626EDCE8" w14:textId="77777777" w:rsidR="008832DF" w:rsidRDefault="008832DF">
      <w:pPr>
        <w:spacing w:before="220" w:after="1" w:line="220" w:lineRule="auto"/>
        <w:ind w:firstLine="540"/>
        <w:jc w:val="both"/>
      </w:pPr>
      <w:r>
        <w:rPr>
          <w:rFonts w:ascii="Calibri" w:hAnsi="Calibri" w:cs="Calibri"/>
        </w:rPr>
        <w:t>текстовые форматы;</w:t>
      </w:r>
    </w:p>
    <w:p w14:paraId="521D88C5" w14:textId="77777777" w:rsidR="008832DF" w:rsidRDefault="008832DF">
      <w:pPr>
        <w:spacing w:before="220" w:after="1" w:line="220" w:lineRule="auto"/>
        <w:ind w:firstLine="540"/>
        <w:jc w:val="both"/>
      </w:pPr>
      <w:r>
        <w:rPr>
          <w:rFonts w:ascii="Calibri" w:hAnsi="Calibri" w:cs="Calibri"/>
        </w:rPr>
        <w:t>иные форматы, появляющиеся с развитием информационных технологий.</w:t>
      </w:r>
    </w:p>
    <w:p w14:paraId="5214DB43" w14:textId="77777777" w:rsidR="008832DF" w:rsidRDefault="008832DF">
      <w:pPr>
        <w:spacing w:before="220" w:after="1" w:line="220" w:lineRule="auto"/>
        <w:ind w:firstLine="540"/>
        <w:jc w:val="both"/>
      </w:pPr>
      <w:r>
        <w:rPr>
          <w:rFonts w:ascii="Calibri" w:hAnsi="Calibri" w:cs="Calibri"/>
        </w:rPr>
        <w:t>б) по типу содержания музейных предметов:</w:t>
      </w:r>
    </w:p>
    <w:p w14:paraId="052C7030" w14:textId="77777777" w:rsidR="008832DF" w:rsidRDefault="008832DF">
      <w:pPr>
        <w:spacing w:before="220" w:after="1" w:line="220" w:lineRule="auto"/>
        <w:ind w:firstLine="540"/>
        <w:jc w:val="both"/>
      </w:pPr>
      <w:r>
        <w:rPr>
          <w:rFonts w:ascii="Calibri" w:hAnsi="Calibri" w:cs="Calibri"/>
        </w:rPr>
        <w:t>могут содержать в составе инсталляции предметы и технические средства;</w:t>
      </w:r>
    </w:p>
    <w:p w14:paraId="14D8828F" w14:textId="77777777" w:rsidR="008832DF" w:rsidRDefault="008832DF">
      <w:pPr>
        <w:spacing w:before="220" w:after="1" w:line="220" w:lineRule="auto"/>
        <w:ind w:firstLine="540"/>
        <w:jc w:val="both"/>
      </w:pPr>
      <w:r>
        <w:rPr>
          <w:rFonts w:ascii="Calibri" w:hAnsi="Calibri" w:cs="Calibri"/>
        </w:rPr>
        <w:t>могут содержать описание дополнительных материалов и условий, требуемых для корректного воспроизведения;</w:t>
      </w:r>
    </w:p>
    <w:p w14:paraId="5115665D" w14:textId="77777777" w:rsidR="008832DF" w:rsidRDefault="008832DF">
      <w:pPr>
        <w:spacing w:before="220" w:after="1" w:line="220" w:lineRule="auto"/>
        <w:ind w:firstLine="540"/>
        <w:jc w:val="both"/>
      </w:pPr>
      <w:r>
        <w:rPr>
          <w:rFonts w:ascii="Calibri" w:hAnsi="Calibri" w:cs="Calibri"/>
        </w:rPr>
        <w:t>создаются изначально в цифровом виде и зависят от среды создания;</w:t>
      </w:r>
    </w:p>
    <w:p w14:paraId="3D04E363" w14:textId="77777777" w:rsidR="008832DF" w:rsidRDefault="008832DF">
      <w:pPr>
        <w:spacing w:before="220" w:after="1" w:line="220" w:lineRule="auto"/>
        <w:ind w:firstLine="540"/>
        <w:jc w:val="both"/>
      </w:pPr>
      <w:r>
        <w:rPr>
          <w:rFonts w:ascii="Calibri" w:hAnsi="Calibri" w:cs="Calibri"/>
        </w:rPr>
        <w:t>могут не иметь материального носителя.</w:t>
      </w:r>
    </w:p>
    <w:p w14:paraId="7F94327D" w14:textId="77777777" w:rsidR="008832DF" w:rsidRDefault="008832DF">
      <w:pPr>
        <w:spacing w:before="220" w:after="1" w:line="220" w:lineRule="auto"/>
        <w:ind w:firstLine="540"/>
        <w:jc w:val="both"/>
      </w:pPr>
      <w:r>
        <w:rPr>
          <w:rFonts w:ascii="Calibri" w:hAnsi="Calibri" w:cs="Calibri"/>
        </w:rPr>
        <w:t>5. Рекомендуется передавать на хранение в музей предмет медиаискусства в виде комплекта материалов, достаточных для его корректного описания, воспроизведения и дальнейшего использования:</w:t>
      </w:r>
    </w:p>
    <w:p w14:paraId="7361EA55" w14:textId="77777777" w:rsidR="008832DF" w:rsidRDefault="008832DF">
      <w:pPr>
        <w:spacing w:before="220" w:after="1" w:line="220" w:lineRule="auto"/>
        <w:ind w:firstLine="540"/>
        <w:jc w:val="both"/>
      </w:pPr>
      <w:r>
        <w:rPr>
          <w:rFonts w:ascii="Calibri" w:hAnsi="Calibri" w:cs="Calibri"/>
        </w:rPr>
        <w:t>а) текстовая часть передается в печатном виде (1 экземпляр) и электронном виде в составе технического райдера (текстовое описание и схема или рисунок внешнего вида и расположения элементов (например, набросок, трехмерная визуализация, фотография);</w:t>
      </w:r>
    </w:p>
    <w:p w14:paraId="0E67A1B6" w14:textId="77777777" w:rsidR="008832DF" w:rsidRDefault="008832DF">
      <w:pPr>
        <w:spacing w:before="220" w:after="1" w:line="220" w:lineRule="auto"/>
        <w:ind w:firstLine="540"/>
        <w:jc w:val="both"/>
      </w:pPr>
      <w:r>
        <w:rPr>
          <w:rFonts w:ascii="Calibri" w:hAnsi="Calibri" w:cs="Calibri"/>
        </w:rPr>
        <w:t>б) вещественная часть:</w:t>
      </w:r>
    </w:p>
    <w:p w14:paraId="38B38D12" w14:textId="77777777" w:rsidR="008832DF" w:rsidRDefault="008832DF">
      <w:pPr>
        <w:spacing w:before="220" w:after="1" w:line="220" w:lineRule="auto"/>
        <w:ind w:firstLine="540"/>
        <w:jc w:val="both"/>
      </w:pPr>
      <w:r>
        <w:rPr>
          <w:rFonts w:ascii="Calibri" w:hAnsi="Calibri" w:cs="Calibri"/>
        </w:rPr>
        <w:t>предметная часть произведения медиаискусства (при наличии);</w:t>
      </w:r>
    </w:p>
    <w:p w14:paraId="5B37D017" w14:textId="77777777" w:rsidR="008832DF" w:rsidRDefault="008832DF">
      <w:pPr>
        <w:spacing w:before="220" w:after="1" w:line="220" w:lineRule="auto"/>
        <w:ind w:firstLine="540"/>
        <w:jc w:val="both"/>
      </w:pPr>
      <w:r>
        <w:rPr>
          <w:rFonts w:ascii="Calibri" w:hAnsi="Calibri" w:cs="Calibri"/>
        </w:rPr>
        <w:t>технические средства для демонстрации и воспроизведения аудиовизуальных и мультимедийных файлов, которые рекомендуется храненить в следующих случаях:</w:t>
      </w:r>
    </w:p>
    <w:p w14:paraId="0736F96C" w14:textId="77777777" w:rsidR="008832DF" w:rsidRDefault="008832DF">
      <w:pPr>
        <w:spacing w:before="220" w:after="1" w:line="220" w:lineRule="auto"/>
        <w:ind w:firstLine="540"/>
        <w:jc w:val="both"/>
      </w:pPr>
      <w:r>
        <w:rPr>
          <w:rFonts w:ascii="Calibri" w:hAnsi="Calibri" w:cs="Calibri"/>
        </w:rPr>
        <w:t>при условии манипуляции художника с предметом, делающей его уникальным;</w:t>
      </w:r>
    </w:p>
    <w:p w14:paraId="630B4966" w14:textId="77777777" w:rsidR="008832DF" w:rsidRDefault="008832DF">
      <w:pPr>
        <w:spacing w:before="220" w:after="1" w:line="220" w:lineRule="auto"/>
        <w:ind w:firstLine="540"/>
        <w:jc w:val="both"/>
      </w:pPr>
      <w:r>
        <w:rPr>
          <w:rFonts w:ascii="Calibri" w:hAnsi="Calibri" w:cs="Calibri"/>
        </w:rPr>
        <w:t>при условии редкости технического средства и потенциального отсутствия его в свободном доступе, что может привести к невозможности инсталлирования предмета медиаискусства;</w:t>
      </w:r>
    </w:p>
    <w:p w14:paraId="430BAB7E" w14:textId="77777777" w:rsidR="008832DF" w:rsidRDefault="008832DF">
      <w:pPr>
        <w:spacing w:before="220" w:after="1" w:line="220" w:lineRule="auto"/>
        <w:ind w:firstLine="540"/>
        <w:jc w:val="both"/>
      </w:pPr>
      <w:r>
        <w:rPr>
          <w:rFonts w:ascii="Calibri" w:hAnsi="Calibri" w:cs="Calibri"/>
        </w:rPr>
        <w:t>в) мультимедийная часть:</w:t>
      </w:r>
    </w:p>
    <w:p w14:paraId="31BEC7A8" w14:textId="77777777" w:rsidR="008832DF" w:rsidRDefault="008832DF">
      <w:pPr>
        <w:spacing w:before="220" w:after="1" w:line="220" w:lineRule="auto"/>
        <w:ind w:firstLine="540"/>
        <w:jc w:val="both"/>
      </w:pPr>
      <w:r>
        <w:rPr>
          <w:rFonts w:ascii="Calibri" w:hAnsi="Calibri" w:cs="Calibri"/>
        </w:rPr>
        <w:t>фотофиксация всей инсталляции с максимального количества ракурсов;</w:t>
      </w:r>
    </w:p>
    <w:p w14:paraId="7EFE4B6C" w14:textId="77777777" w:rsidR="008832DF" w:rsidRDefault="008832DF">
      <w:pPr>
        <w:spacing w:before="220" w:after="1" w:line="220" w:lineRule="auto"/>
        <w:ind w:firstLine="540"/>
        <w:jc w:val="both"/>
      </w:pPr>
      <w:r>
        <w:rPr>
          <w:rFonts w:ascii="Calibri" w:hAnsi="Calibri" w:cs="Calibri"/>
        </w:rPr>
        <w:t>видеофиксация инсталляции (если в ней совершается действие);</w:t>
      </w:r>
    </w:p>
    <w:p w14:paraId="7CA074CD" w14:textId="77777777" w:rsidR="008832DF" w:rsidRDefault="008832DF">
      <w:pPr>
        <w:spacing w:before="220" w:after="1" w:line="220" w:lineRule="auto"/>
        <w:ind w:firstLine="540"/>
        <w:jc w:val="both"/>
      </w:pPr>
      <w:r>
        <w:rPr>
          <w:rFonts w:ascii="Calibri" w:hAnsi="Calibri" w:cs="Calibri"/>
        </w:rPr>
        <w:t>видеофайлы (мастер-копия, просмотровая копия);</w:t>
      </w:r>
    </w:p>
    <w:p w14:paraId="32ADE55E" w14:textId="77777777" w:rsidR="008832DF" w:rsidRDefault="008832DF">
      <w:pPr>
        <w:spacing w:before="220" w:after="1" w:line="220" w:lineRule="auto"/>
        <w:ind w:firstLine="540"/>
        <w:jc w:val="both"/>
      </w:pPr>
      <w:r>
        <w:rPr>
          <w:rFonts w:ascii="Calibri" w:hAnsi="Calibri" w:cs="Calibri"/>
        </w:rPr>
        <w:t>аудиофайлы (мастер-копия, просмотровая копия);</w:t>
      </w:r>
    </w:p>
    <w:p w14:paraId="54451B97" w14:textId="77777777" w:rsidR="008832DF" w:rsidRDefault="008832DF">
      <w:pPr>
        <w:spacing w:before="220" w:after="1" w:line="220" w:lineRule="auto"/>
        <w:ind w:firstLine="540"/>
        <w:jc w:val="both"/>
      </w:pPr>
      <w:r>
        <w:rPr>
          <w:rFonts w:ascii="Calibri" w:hAnsi="Calibri" w:cs="Calibri"/>
        </w:rPr>
        <w:t>мультимедийные проекты (в том числе web-проекты) в формате, позволяющем их восстановить и запустить в работу (полная резервная копия);</w:t>
      </w:r>
    </w:p>
    <w:p w14:paraId="7A4064E4" w14:textId="77777777" w:rsidR="008832DF" w:rsidRDefault="008832DF">
      <w:pPr>
        <w:spacing w:before="220" w:after="1" w:line="220" w:lineRule="auto"/>
        <w:ind w:firstLine="540"/>
        <w:jc w:val="both"/>
      </w:pPr>
      <w:r>
        <w:rPr>
          <w:rFonts w:ascii="Calibri" w:hAnsi="Calibri" w:cs="Calibri"/>
        </w:rPr>
        <w:t>исходные коды исполняемых скриптов (для некомпилируемых языков);</w:t>
      </w:r>
    </w:p>
    <w:p w14:paraId="136B7465" w14:textId="77777777" w:rsidR="008832DF" w:rsidRDefault="008832DF">
      <w:pPr>
        <w:spacing w:before="220" w:after="1" w:line="220" w:lineRule="auto"/>
        <w:ind w:firstLine="540"/>
        <w:jc w:val="both"/>
      </w:pPr>
      <w:r>
        <w:rPr>
          <w:rFonts w:ascii="Calibri" w:hAnsi="Calibri" w:cs="Calibri"/>
        </w:rPr>
        <w:t>файлы автозапуска (для компилируемых языков);</w:t>
      </w:r>
    </w:p>
    <w:p w14:paraId="1C5CFA05" w14:textId="77777777" w:rsidR="008832DF" w:rsidRDefault="008832DF">
      <w:pPr>
        <w:spacing w:before="220" w:after="1" w:line="220" w:lineRule="auto"/>
        <w:ind w:firstLine="540"/>
        <w:jc w:val="both"/>
      </w:pPr>
      <w:r>
        <w:rPr>
          <w:rFonts w:ascii="Calibri" w:hAnsi="Calibri" w:cs="Calibri"/>
        </w:rPr>
        <w:t>стоп-кадры (при наличии видеосоставляющей);</w:t>
      </w:r>
    </w:p>
    <w:p w14:paraId="35F0558D" w14:textId="77777777" w:rsidR="008832DF" w:rsidRDefault="008832DF">
      <w:pPr>
        <w:spacing w:before="220" w:after="1" w:line="220" w:lineRule="auto"/>
        <w:ind w:firstLine="540"/>
        <w:jc w:val="both"/>
      </w:pPr>
      <w:r>
        <w:rPr>
          <w:rFonts w:ascii="Calibri" w:hAnsi="Calibri" w:cs="Calibri"/>
        </w:rPr>
        <w:t>видео-отрывки (при наличии видеосоставляющей);</w:t>
      </w:r>
    </w:p>
    <w:p w14:paraId="600EE3DA" w14:textId="77777777" w:rsidR="008832DF" w:rsidRDefault="008832DF">
      <w:pPr>
        <w:spacing w:before="220" w:after="1" w:line="220" w:lineRule="auto"/>
        <w:ind w:firstLine="540"/>
        <w:jc w:val="both"/>
      </w:pPr>
      <w:r>
        <w:rPr>
          <w:rFonts w:ascii="Calibri" w:hAnsi="Calibri" w:cs="Calibri"/>
        </w:rPr>
        <w:t>г) обязательная сопроводительная документация к предмету медиаискусства передается в печатном виде (1 экземпляр) и электронном виде:</w:t>
      </w:r>
    </w:p>
    <w:p w14:paraId="36481609" w14:textId="77777777" w:rsidR="008832DF" w:rsidRDefault="008832DF">
      <w:pPr>
        <w:spacing w:before="220" w:after="1" w:line="220" w:lineRule="auto"/>
        <w:ind w:firstLine="540"/>
        <w:jc w:val="both"/>
      </w:pPr>
      <w:r>
        <w:rPr>
          <w:rFonts w:ascii="Calibri" w:hAnsi="Calibri" w:cs="Calibri"/>
        </w:rPr>
        <w:t>индекс (перечень) передаваемых в составе комплекта материалов;</w:t>
      </w:r>
    </w:p>
    <w:p w14:paraId="06822A12" w14:textId="77777777" w:rsidR="008832DF" w:rsidRDefault="008832DF">
      <w:pPr>
        <w:spacing w:before="220" w:after="1" w:line="220" w:lineRule="auto"/>
        <w:ind w:firstLine="540"/>
        <w:jc w:val="both"/>
      </w:pPr>
      <w:r>
        <w:rPr>
          <w:rFonts w:ascii="Calibri" w:hAnsi="Calibri" w:cs="Calibri"/>
        </w:rPr>
        <w:t>копия договора передачи авторских прав.</w:t>
      </w:r>
    </w:p>
    <w:p w14:paraId="4A949D00" w14:textId="77777777" w:rsidR="008832DF" w:rsidRDefault="008832DF">
      <w:pPr>
        <w:spacing w:before="220" w:after="1" w:line="220" w:lineRule="auto"/>
        <w:ind w:firstLine="540"/>
        <w:jc w:val="both"/>
      </w:pPr>
      <w:r>
        <w:rPr>
          <w:rFonts w:ascii="Calibri" w:hAnsi="Calibri" w:cs="Calibri"/>
        </w:rPr>
        <w:t>6. При оформлении предметов категории медиаискусства в постоянное пользование рекомендуется указывать в Книге поступлений и Инвентарной книге экспериментального фонда следующие данные по предметам:</w:t>
      </w:r>
    </w:p>
    <w:p w14:paraId="4257E623" w14:textId="77777777" w:rsidR="008832DF" w:rsidRDefault="008832DF">
      <w:pPr>
        <w:spacing w:before="220" w:after="1" w:line="220" w:lineRule="auto"/>
        <w:ind w:firstLine="540"/>
        <w:jc w:val="both"/>
      </w:pPr>
      <w:r>
        <w:rPr>
          <w:rFonts w:ascii="Calibri" w:hAnsi="Calibri" w:cs="Calibri"/>
        </w:rPr>
        <w:t>предметный классификатор;</w:t>
      </w:r>
    </w:p>
    <w:p w14:paraId="41249E16" w14:textId="77777777" w:rsidR="008832DF" w:rsidRDefault="008832DF">
      <w:pPr>
        <w:spacing w:before="220" w:after="1" w:line="220" w:lineRule="auto"/>
        <w:ind w:firstLine="540"/>
        <w:jc w:val="both"/>
      </w:pPr>
      <w:r>
        <w:rPr>
          <w:rFonts w:ascii="Calibri" w:hAnsi="Calibri" w:cs="Calibri"/>
        </w:rPr>
        <w:t>имя автора;</w:t>
      </w:r>
    </w:p>
    <w:p w14:paraId="34D195DF" w14:textId="77777777" w:rsidR="008832DF" w:rsidRDefault="008832DF">
      <w:pPr>
        <w:spacing w:before="220" w:after="1" w:line="220" w:lineRule="auto"/>
        <w:ind w:firstLine="540"/>
        <w:jc w:val="both"/>
      </w:pPr>
      <w:r>
        <w:rPr>
          <w:rFonts w:ascii="Calibri" w:hAnsi="Calibri" w:cs="Calibri"/>
        </w:rPr>
        <w:t>годы жизни автора;</w:t>
      </w:r>
    </w:p>
    <w:p w14:paraId="676F6AB8" w14:textId="77777777" w:rsidR="008832DF" w:rsidRDefault="008832DF">
      <w:pPr>
        <w:spacing w:before="220" w:after="1" w:line="220" w:lineRule="auto"/>
        <w:ind w:firstLine="540"/>
        <w:jc w:val="both"/>
      </w:pPr>
      <w:r>
        <w:rPr>
          <w:rFonts w:ascii="Calibri" w:hAnsi="Calibri" w:cs="Calibri"/>
        </w:rPr>
        <w:t>название произведения;</w:t>
      </w:r>
    </w:p>
    <w:p w14:paraId="385E0576" w14:textId="77777777" w:rsidR="008832DF" w:rsidRDefault="008832DF">
      <w:pPr>
        <w:spacing w:before="220" w:after="1" w:line="220" w:lineRule="auto"/>
        <w:ind w:firstLine="540"/>
        <w:jc w:val="both"/>
      </w:pPr>
      <w:r>
        <w:rPr>
          <w:rFonts w:ascii="Calibri" w:hAnsi="Calibri" w:cs="Calibri"/>
        </w:rPr>
        <w:t>страна;</w:t>
      </w:r>
    </w:p>
    <w:p w14:paraId="0A0459EF" w14:textId="77777777" w:rsidR="008832DF" w:rsidRDefault="008832DF">
      <w:pPr>
        <w:spacing w:before="220" w:after="1" w:line="220" w:lineRule="auto"/>
        <w:ind w:firstLine="540"/>
        <w:jc w:val="both"/>
      </w:pPr>
      <w:r>
        <w:rPr>
          <w:rFonts w:ascii="Calibri" w:hAnsi="Calibri" w:cs="Calibri"/>
        </w:rPr>
        <w:t>время создания;</w:t>
      </w:r>
    </w:p>
    <w:p w14:paraId="63FAE609" w14:textId="77777777" w:rsidR="008832DF" w:rsidRDefault="008832DF">
      <w:pPr>
        <w:spacing w:before="220" w:after="1" w:line="220" w:lineRule="auto"/>
        <w:ind w:firstLine="540"/>
        <w:jc w:val="both"/>
      </w:pPr>
      <w:r>
        <w:rPr>
          <w:rFonts w:ascii="Calibri" w:hAnsi="Calibri" w:cs="Calibri"/>
        </w:rPr>
        <w:t>техника;</w:t>
      </w:r>
    </w:p>
    <w:p w14:paraId="2B57DAA9" w14:textId="77777777" w:rsidR="008832DF" w:rsidRDefault="008832DF">
      <w:pPr>
        <w:spacing w:before="220" w:after="1" w:line="220" w:lineRule="auto"/>
        <w:ind w:firstLine="540"/>
        <w:jc w:val="both"/>
      </w:pPr>
      <w:r>
        <w:rPr>
          <w:rFonts w:ascii="Calibri" w:hAnsi="Calibri" w:cs="Calibri"/>
        </w:rPr>
        <w:t>длительность (при наличии видео и/или аудио составляющих);</w:t>
      </w:r>
    </w:p>
    <w:p w14:paraId="646C54BE" w14:textId="77777777" w:rsidR="008832DF" w:rsidRDefault="008832DF">
      <w:pPr>
        <w:spacing w:before="220" w:after="1" w:line="220" w:lineRule="auto"/>
        <w:ind w:firstLine="540"/>
        <w:jc w:val="both"/>
      </w:pPr>
      <w:r>
        <w:rPr>
          <w:rFonts w:ascii="Calibri" w:hAnsi="Calibri" w:cs="Calibri"/>
        </w:rPr>
        <w:t>описание предмета.</w:t>
      </w:r>
    </w:p>
    <w:p w14:paraId="2AFBE493" w14:textId="77777777" w:rsidR="008832DF" w:rsidRDefault="008832DF">
      <w:pPr>
        <w:spacing w:before="220" w:after="1" w:line="220" w:lineRule="auto"/>
        <w:ind w:firstLine="540"/>
        <w:jc w:val="both"/>
      </w:pPr>
      <w:r>
        <w:rPr>
          <w:rFonts w:ascii="Calibri" w:hAnsi="Calibri" w:cs="Calibri"/>
        </w:rPr>
        <w:t>7. Рекомендуется все передаваемые цифровые файлы сгруппировать по тематическим папкам в иерархическую структуру, прочистить от дублей и промежуточных версий файлов, по возможности, переименовать в соответствии с их содержанием.</w:t>
      </w:r>
    </w:p>
    <w:p w14:paraId="1C7CB64B" w14:textId="77777777" w:rsidR="008832DF" w:rsidRDefault="008832DF">
      <w:pPr>
        <w:spacing w:before="220" w:after="1" w:line="220" w:lineRule="auto"/>
        <w:ind w:firstLine="540"/>
        <w:jc w:val="both"/>
      </w:pPr>
      <w:r>
        <w:rPr>
          <w:rFonts w:ascii="Calibri" w:hAnsi="Calibri" w:cs="Calibri"/>
        </w:rPr>
        <w:t>Наименование цифровых файлов рекомендуется осуществлять по следующему принципу (составные части названия отделяются подстрочным подчеркиванием):</w:t>
      </w:r>
    </w:p>
    <w:p w14:paraId="776A1B62" w14:textId="77777777" w:rsidR="008832DF" w:rsidRDefault="008832DF">
      <w:pPr>
        <w:spacing w:before="220" w:after="1" w:line="220" w:lineRule="auto"/>
        <w:ind w:firstLine="540"/>
        <w:jc w:val="both"/>
      </w:pPr>
      <w:r>
        <w:rPr>
          <w:rFonts w:ascii="Calibri" w:hAnsi="Calibri" w:cs="Calibri"/>
        </w:rPr>
        <w:t>для файлов фотофиксации - инвентарный номер предмета, тег phf, автор, название на языке оригинала, номер по порядку;</w:t>
      </w:r>
    </w:p>
    <w:p w14:paraId="3CA96B06" w14:textId="77777777" w:rsidR="008832DF" w:rsidRDefault="008832DF">
      <w:pPr>
        <w:spacing w:before="220" w:after="1" w:line="220" w:lineRule="auto"/>
        <w:ind w:firstLine="540"/>
        <w:jc w:val="both"/>
      </w:pPr>
      <w:r>
        <w:rPr>
          <w:rFonts w:ascii="Calibri" w:hAnsi="Calibri" w:cs="Calibri"/>
        </w:rPr>
        <w:t>для файлов видеофиксации - инвентарный номер предмета, тег vf, автор, название на языке оригинала, номер по порядку;</w:t>
      </w:r>
    </w:p>
    <w:p w14:paraId="4A7B98B9" w14:textId="77777777" w:rsidR="008832DF" w:rsidRDefault="008832DF">
      <w:pPr>
        <w:spacing w:before="220" w:after="1" w:line="220" w:lineRule="auto"/>
        <w:ind w:firstLine="540"/>
        <w:jc w:val="both"/>
      </w:pPr>
      <w:r>
        <w:rPr>
          <w:rFonts w:ascii="Calibri" w:hAnsi="Calibri" w:cs="Calibri"/>
        </w:rPr>
        <w:t>для видеофайлов:</w:t>
      </w:r>
    </w:p>
    <w:p w14:paraId="029EDF5B" w14:textId="77777777" w:rsidR="008832DF" w:rsidRDefault="008832DF">
      <w:pPr>
        <w:spacing w:before="220" w:after="1" w:line="220" w:lineRule="auto"/>
        <w:ind w:firstLine="540"/>
        <w:jc w:val="both"/>
      </w:pPr>
      <w:r>
        <w:rPr>
          <w:rFonts w:ascii="Calibri" w:hAnsi="Calibri" w:cs="Calibri"/>
        </w:rPr>
        <w:t>мастер-копия - инвентарный номер предмета, тег master, автор, название на языке оригинала, номер по порядку;</w:t>
      </w:r>
    </w:p>
    <w:p w14:paraId="23EB59FC" w14:textId="77777777" w:rsidR="008832DF" w:rsidRDefault="008832DF">
      <w:pPr>
        <w:spacing w:before="220" w:after="1" w:line="220" w:lineRule="auto"/>
        <w:ind w:firstLine="540"/>
        <w:jc w:val="both"/>
      </w:pPr>
      <w:r>
        <w:rPr>
          <w:rFonts w:ascii="Calibri" w:hAnsi="Calibri" w:cs="Calibri"/>
        </w:rPr>
        <w:t>просмотровая копия - инвентарный номер предмета, тег preview, автор, название на языке оригинала, номер по порядку;</w:t>
      </w:r>
    </w:p>
    <w:p w14:paraId="16E7EDAC" w14:textId="77777777" w:rsidR="008832DF" w:rsidRDefault="008832DF">
      <w:pPr>
        <w:spacing w:before="220" w:after="1" w:line="220" w:lineRule="auto"/>
        <w:ind w:firstLine="540"/>
        <w:jc w:val="both"/>
      </w:pPr>
      <w:r>
        <w:rPr>
          <w:rFonts w:ascii="Calibri" w:hAnsi="Calibri" w:cs="Calibri"/>
        </w:rPr>
        <w:t>для аудиофайлов:</w:t>
      </w:r>
    </w:p>
    <w:p w14:paraId="5A9590C9" w14:textId="77777777" w:rsidR="008832DF" w:rsidRDefault="008832DF">
      <w:pPr>
        <w:spacing w:before="220" w:after="1" w:line="220" w:lineRule="auto"/>
        <w:ind w:firstLine="540"/>
        <w:jc w:val="both"/>
      </w:pPr>
      <w:r>
        <w:rPr>
          <w:rFonts w:ascii="Calibri" w:hAnsi="Calibri" w:cs="Calibri"/>
        </w:rPr>
        <w:t>мастер-копия - инвентарный номер предмета, тег master, автор, название на языке оригинала, номер по порядку;</w:t>
      </w:r>
    </w:p>
    <w:p w14:paraId="36E05CCA" w14:textId="77777777" w:rsidR="008832DF" w:rsidRDefault="008832DF">
      <w:pPr>
        <w:spacing w:before="220" w:after="1" w:line="220" w:lineRule="auto"/>
        <w:ind w:firstLine="540"/>
        <w:jc w:val="both"/>
      </w:pPr>
      <w:r>
        <w:rPr>
          <w:rFonts w:ascii="Calibri" w:hAnsi="Calibri" w:cs="Calibri"/>
        </w:rPr>
        <w:t>просмотровая копия - инвентарный номер предмета, тег preview, автор, название на языке оригинала, номер по порядку;</w:t>
      </w:r>
    </w:p>
    <w:p w14:paraId="58548F31" w14:textId="77777777" w:rsidR="008832DF" w:rsidRDefault="008832DF">
      <w:pPr>
        <w:spacing w:before="220" w:after="1" w:line="220" w:lineRule="auto"/>
        <w:ind w:firstLine="540"/>
        <w:jc w:val="both"/>
      </w:pPr>
      <w:r>
        <w:rPr>
          <w:rFonts w:ascii="Calibri" w:hAnsi="Calibri" w:cs="Calibri"/>
        </w:rPr>
        <w:t>для мультимедийных проектов (в том числе web-проекты) в формате, позволяющем их восстановить и запустить в работу (полная резервная копия) - инвентарный номер предмета, тег project, автор, название на языке оригинала, номер по порядку;</w:t>
      </w:r>
    </w:p>
    <w:p w14:paraId="3F063486" w14:textId="77777777" w:rsidR="008832DF" w:rsidRDefault="008832DF">
      <w:pPr>
        <w:spacing w:before="220" w:after="1" w:line="220" w:lineRule="auto"/>
        <w:ind w:firstLine="540"/>
        <w:jc w:val="both"/>
      </w:pPr>
      <w:r>
        <w:rPr>
          <w:rFonts w:ascii="Calibri" w:hAnsi="Calibri" w:cs="Calibri"/>
        </w:rPr>
        <w:t>для исходных кодов исполняемых скриптов (для декомпилируемых языков) - инвентарный номер предмета, тег code, автор, название на языке оригинала, номер по порядку;</w:t>
      </w:r>
    </w:p>
    <w:p w14:paraId="6C19DDD5" w14:textId="77777777" w:rsidR="008832DF" w:rsidRDefault="008832DF">
      <w:pPr>
        <w:spacing w:before="220" w:after="1" w:line="220" w:lineRule="auto"/>
        <w:ind w:firstLine="540"/>
        <w:jc w:val="both"/>
      </w:pPr>
      <w:r>
        <w:rPr>
          <w:rFonts w:ascii="Calibri" w:hAnsi="Calibri" w:cs="Calibri"/>
        </w:rPr>
        <w:t>для файлов автозапуска (для компилируемых языков) - инвентарный номер предмета, тег auto, автор, название на языке оригинала, номер по порядку;</w:t>
      </w:r>
    </w:p>
    <w:p w14:paraId="37601676" w14:textId="77777777" w:rsidR="008832DF" w:rsidRDefault="008832DF">
      <w:pPr>
        <w:spacing w:before="220" w:after="1" w:line="220" w:lineRule="auto"/>
        <w:ind w:firstLine="540"/>
        <w:jc w:val="both"/>
      </w:pPr>
      <w:r>
        <w:rPr>
          <w:rFonts w:ascii="Calibri" w:hAnsi="Calibri" w:cs="Calibri"/>
        </w:rPr>
        <w:t>для стоп-кадров (при наличии видеосоставляющей) - инвентарный номер предмета, тег still, автор, название на языке оригинала, номер по порядку;</w:t>
      </w:r>
    </w:p>
    <w:p w14:paraId="7C4A7DDC" w14:textId="77777777" w:rsidR="008832DF" w:rsidRDefault="008832DF">
      <w:pPr>
        <w:spacing w:before="220" w:after="1" w:line="220" w:lineRule="auto"/>
        <w:ind w:firstLine="540"/>
        <w:jc w:val="both"/>
      </w:pPr>
      <w:r>
        <w:rPr>
          <w:rFonts w:ascii="Calibri" w:hAnsi="Calibri" w:cs="Calibri"/>
        </w:rPr>
        <w:t>для видео-отрывков (при наличии видеосоставляющей) - инвентарный номер предмета, тег teaser, автор, название на языке оригинала, номер по порядку.</w:t>
      </w:r>
    </w:p>
    <w:p w14:paraId="50CB6EAF" w14:textId="77777777" w:rsidR="008832DF" w:rsidRDefault="008832DF">
      <w:pPr>
        <w:spacing w:before="220" w:after="1" w:line="220" w:lineRule="auto"/>
        <w:ind w:firstLine="540"/>
        <w:jc w:val="both"/>
      </w:pPr>
      <w:r>
        <w:rPr>
          <w:rFonts w:ascii="Calibri" w:hAnsi="Calibri" w:cs="Calibri"/>
        </w:rPr>
        <w:t>Рекомендуется производить систематизацию файлов в автоматизированной учетно-фондовой системе по коллекциям Музея (далее - АУФС) с помощью формирования карточки музейного предмета с заданным перечнем полей для заполнения, в том числе для передачи сведений в Государственный каталог. В качестве изображения предмета могут выступать кадр фотофиксации или схема\рисунок. Ссылка в разделе "Топография" содержит идентификатор Медиахранилища.</w:t>
      </w:r>
    </w:p>
    <w:p w14:paraId="276222E4" w14:textId="77777777" w:rsidR="008832DF" w:rsidRDefault="008832DF">
      <w:pPr>
        <w:spacing w:after="1" w:line="220" w:lineRule="auto"/>
        <w:jc w:val="both"/>
      </w:pPr>
      <w:r>
        <w:rPr>
          <w:rFonts w:ascii="Calibri" w:hAnsi="Calibri" w:cs="Calibri"/>
        </w:rPr>
        <w:t xml:space="preserve">(в ред. </w:t>
      </w:r>
      <w:hyperlink r:id="rId167">
        <w:r>
          <w:rPr>
            <w:rFonts w:ascii="Calibri" w:hAnsi="Calibri" w:cs="Calibri"/>
            <w:color w:val="0000FF"/>
          </w:rPr>
          <w:t>Приказа</w:t>
        </w:r>
      </w:hyperlink>
      <w:r>
        <w:rPr>
          <w:rFonts w:ascii="Calibri" w:hAnsi="Calibri" w:cs="Calibri"/>
        </w:rPr>
        <w:t xml:space="preserve"> Минкультуры России от 29.08.2024 N 1648)</w:t>
      </w:r>
    </w:p>
    <w:p w14:paraId="7AE14D35" w14:textId="77777777" w:rsidR="008832DF" w:rsidRDefault="008832DF">
      <w:pPr>
        <w:spacing w:before="220" w:after="1" w:line="220" w:lineRule="auto"/>
        <w:ind w:firstLine="540"/>
        <w:jc w:val="both"/>
      </w:pPr>
      <w:r>
        <w:rPr>
          <w:rFonts w:ascii="Calibri" w:hAnsi="Calibri" w:cs="Calibri"/>
        </w:rPr>
        <w:t>Систематизацию файлов в Медиахранилище рекомендуется производить посредством имеющегося в Медиахранилище инструментария каталогизации объектов с заполнением поля учетных номеров предмета (инвентарного номера, номера по Книге поступлений и номера по Государственному каталогу).</w:t>
      </w:r>
    </w:p>
    <w:p w14:paraId="305BD5ED" w14:textId="77777777" w:rsidR="008832DF" w:rsidRDefault="008832DF">
      <w:pPr>
        <w:spacing w:after="1" w:line="220" w:lineRule="auto"/>
        <w:jc w:val="both"/>
      </w:pPr>
      <w:r>
        <w:rPr>
          <w:rFonts w:ascii="Calibri" w:hAnsi="Calibri" w:cs="Calibri"/>
        </w:rPr>
        <w:t xml:space="preserve">(в ред. </w:t>
      </w:r>
      <w:hyperlink r:id="rId168">
        <w:r>
          <w:rPr>
            <w:rFonts w:ascii="Calibri" w:hAnsi="Calibri" w:cs="Calibri"/>
            <w:color w:val="0000FF"/>
          </w:rPr>
          <w:t>Приказа</w:t>
        </w:r>
      </w:hyperlink>
      <w:r>
        <w:rPr>
          <w:rFonts w:ascii="Calibri" w:hAnsi="Calibri" w:cs="Calibri"/>
        </w:rPr>
        <w:t xml:space="preserve"> Минкультуры России от 29.08.2024 N 1648)</w:t>
      </w:r>
    </w:p>
    <w:p w14:paraId="4E2ABFAF" w14:textId="77777777" w:rsidR="008832DF" w:rsidRDefault="008832DF">
      <w:pPr>
        <w:spacing w:before="220" w:after="1" w:line="220" w:lineRule="auto"/>
        <w:ind w:firstLine="540"/>
        <w:jc w:val="both"/>
      </w:pPr>
      <w:r>
        <w:rPr>
          <w:rFonts w:ascii="Calibri" w:hAnsi="Calibri" w:cs="Calibri"/>
        </w:rPr>
        <w:t>8. Рекомендуется хранить музейные предметы медиаискусства распределенно на основании решения Экспертной фондово-закупочной комиссии (далее - "ЭФЗК"):</w:t>
      </w:r>
    </w:p>
    <w:p w14:paraId="59088D91" w14:textId="77777777" w:rsidR="008832DF" w:rsidRDefault="008832DF">
      <w:pPr>
        <w:spacing w:before="220" w:after="1" w:line="220" w:lineRule="auto"/>
        <w:ind w:firstLine="540"/>
        <w:jc w:val="both"/>
      </w:pPr>
      <w:r>
        <w:rPr>
          <w:rFonts w:ascii="Calibri" w:hAnsi="Calibri" w:cs="Calibri"/>
        </w:rPr>
        <w:t>в структурном подразделении музея, осуществляющим хранение, сохранять все материальные предметы, поставленные на музейный учет, в том числе технические средства воспроизведения в случае редкости технического средства и потенциального отсутствия его в свободном доступе или в случае, когда данное техническое средство является составной частью предмета медиаискусства;</w:t>
      </w:r>
    </w:p>
    <w:p w14:paraId="382BCA38" w14:textId="77777777" w:rsidR="008832DF" w:rsidRDefault="008832DF">
      <w:pPr>
        <w:spacing w:before="220" w:after="1" w:line="220" w:lineRule="auto"/>
        <w:ind w:firstLine="540"/>
        <w:jc w:val="both"/>
      </w:pPr>
      <w:r>
        <w:rPr>
          <w:rFonts w:ascii="Calibri" w:hAnsi="Calibri" w:cs="Calibri"/>
        </w:rPr>
        <w:t>в структурном подразделении музея, отвечающим за цифровой репозиторий, на серверах Медиахранилища сохранять электронную версию текстовой части, мультимедийные файлы и среду разработки. Среда разработки с полным набором библиотек для корректного воспроизведения предмета медиаискусства может передаваться вместе с комплектом файлов для безвозмездного пользования в музее от автора, дарителя, либо обеспечивается Музеем самостоятельно при наличии такой возможности.</w:t>
      </w:r>
    </w:p>
    <w:p w14:paraId="02F99852" w14:textId="77777777" w:rsidR="008832DF" w:rsidRDefault="008832DF">
      <w:pPr>
        <w:spacing w:before="220" w:after="1" w:line="220" w:lineRule="auto"/>
        <w:ind w:firstLine="540"/>
        <w:jc w:val="both"/>
      </w:pPr>
      <w:r>
        <w:rPr>
          <w:rFonts w:ascii="Calibri" w:hAnsi="Calibri" w:cs="Calibri"/>
        </w:rPr>
        <w:t>Учетные номера предмета медиаискусства рекомендуется закреплять в автоматизированной музейной системе (далее - АМС).</w:t>
      </w:r>
    </w:p>
    <w:p w14:paraId="3C552A53" w14:textId="77777777" w:rsidR="008832DF" w:rsidRDefault="008832DF">
      <w:pPr>
        <w:spacing w:before="220" w:after="1" w:line="220" w:lineRule="auto"/>
        <w:ind w:firstLine="540"/>
        <w:jc w:val="both"/>
      </w:pPr>
      <w:r>
        <w:rPr>
          <w:rFonts w:ascii="Calibri" w:hAnsi="Calibri" w:cs="Calibri"/>
        </w:rPr>
        <w:t>Мультимедийные файлы (мультимедийные проекты (в том числе web-проекты), исходные коды исполняемых скриптов (для некомпилируемых языков), файлы автозапуска (для компилируемых языков) рекомендуется помещать на 15 рабочих дней на предварительный "карантин" на выделенном серверном пространстве для проверки на вирусную активность и потенциально вредоносное программное обеспечение.</w:t>
      </w:r>
    </w:p>
    <w:p w14:paraId="2A459643" w14:textId="77777777" w:rsidR="008832DF" w:rsidRDefault="008832DF">
      <w:pPr>
        <w:spacing w:before="220" w:after="1" w:line="220" w:lineRule="auto"/>
        <w:ind w:firstLine="540"/>
        <w:jc w:val="both"/>
      </w:pPr>
      <w:r>
        <w:rPr>
          <w:rFonts w:ascii="Calibri" w:hAnsi="Calibri" w:cs="Calibri"/>
        </w:rPr>
        <w:t>При отсутствии угроз мультимедийные файлы рекомендуется загружать в соответствующие коллекции Медиахранилища. При обнаружении угроз рекомендуется принимать меры к удалению вирусов или файл запрашивается повторно у автора.</w:t>
      </w:r>
    </w:p>
    <w:p w14:paraId="4AA2463B" w14:textId="77777777" w:rsidR="008832DF" w:rsidRDefault="008832DF">
      <w:pPr>
        <w:spacing w:before="220" w:after="1" w:line="220" w:lineRule="auto"/>
        <w:ind w:firstLine="540"/>
        <w:jc w:val="both"/>
      </w:pPr>
      <w:r>
        <w:rPr>
          <w:rFonts w:ascii="Calibri" w:hAnsi="Calibri" w:cs="Calibri"/>
        </w:rPr>
        <w:t>Рекомендуется автоматическое систематическое создание резервных копий файлов, из которых состоит цифровой музейный предмет, на носитель любого типа, физически отделенный от основного хранилища.</w:t>
      </w:r>
    </w:p>
    <w:p w14:paraId="4E6D209F" w14:textId="77777777" w:rsidR="008832DF" w:rsidRDefault="008832DF">
      <w:pPr>
        <w:spacing w:before="220" w:after="1" w:line="220" w:lineRule="auto"/>
        <w:ind w:firstLine="540"/>
        <w:jc w:val="both"/>
      </w:pPr>
      <w:r>
        <w:rPr>
          <w:rFonts w:ascii="Calibri" w:hAnsi="Calibri" w:cs="Calibri"/>
        </w:rPr>
        <w:t>9. Рекомендуемые классификаторы предметов медиаискусства:</w:t>
      </w:r>
    </w:p>
    <w:p w14:paraId="4B894FC6" w14:textId="77777777" w:rsidR="008832DF" w:rsidRDefault="008832DF">
      <w:pPr>
        <w:spacing w:after="1" w:line="220" w:lineRule="auto"/>
        <w:jc w:val="both"/>
      </w:pPr>
    </w:p>
    <w:p w14:paraId="6DC63ADD" w14:textId="77777777" w:rsidR="008832DF" w:rsidRDefault="008832DF">
      <w:pPr>
        <w:sectPr w:rsidR="008832DF" w:rsidSect="00B6171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482"/>
        <w:gridCol w:w="2059"/>
        <w:gridCol w:w="2324"/>
        <w:gridCol w:w="2608"/>
      </w:tblGrid>
      <w:tr w:rsidR="008832DF" w14:paraId="702E568B" w14:textId="77777777">
        <w:tc>
          <w:tcPr>
            <w:tcW w:w="1928" w:type="dxa"/>
            <w:tcBorders>
              <w:top w:val="single" w:sz="4" w:space="0" w:color="auto"/>
              <w:bottom w:val="single" w:sz="4" w:space="0" w:color="auto"/>
            </w:tcBorders>
          </w:tcPr>
          <w:p w14:paraId="68CD2B9D" w14:textId="77777777" w:rsidR="008832DF" w:rsidRDefault="008832DF">
            <w:pPr>
              <w:spacing w:after="1" w:line="220" w:lineRule="auto"/>
              <w:jc w:val="center"/>
            </w:pPr>
            <w:r>
              <w:rPr>
                <w:rFonts w:ascii="Calibri" w:hAnsi="Calibri" w:cs="Calibri"/>
              </w:rPr>
              <w:t>Вид искусства</w:t>
            </w:r>
          </w:p>
        </w:tc>
        <w:tc>
          <w:tcPr>
            <w:tcW w:w="2482" w:type="dxa"/>
            <w:tcBorders>
              <w:top w:val="single" w:sz="4" w:space="0" w:color="auto"/>
              <w:bottom w:val="single" w:sz="4" w:space="0" w:color="auto"/>
            </w:tcBorders>
          </w:tcPr>
          <w:p w14:paraId="220F25A4" w14:textId="77777777" w:rsidR="008832DF" w:rsidRDefault="008832DF">
            <w:pPr>
              <w:spacing w:after="1" w:line="220" w:lineRule="auto"/>
              <w:jc w:val="center"/>
            </w:pPr>
            <w:r>
              <w:rPr>
                <w:rFonts w:ascii="Calibri" w:hAnsi="Calibri" w:cs="Calibri"/>
              </w:rPr>
              <w:t>Разновидность</w:t>
            </w:r>
          </w:p>
        </w:tc>
        <w:tc>
          <w:tcPr>
            <w:tcW w:w="2059" w:type="dxa"/>
            <w:tcBorders>
              <w:top w:val="single" w:sz="4" w:space="0" w:color="auto"/>
              <w:bottom w:val="single" w:sz="4" w:space="0" w:color="auto"/>
            </w:tcBorders>
          </w:tcPr>
          <w:p w14:paraId="3A23C4DE" w14:textId="77777777" w:rsidR="008832DF" w:rsidRDefault="008832DF">
            <w:pPr>
              <w:spacing w:after="1" w:line="220" w:lineRule="auto"/>
              <w:jc w:val="center"/>
            </w:pPr>
            <w:r>
              <w:rPr>
                <w:rFonts w:ascii="Calibri" w:hAnsi="Calibri" w:cs="Calibri"/>
              </w:rPr>
              <w:t>Техника</w:t>
            </w:r>
          </w:p>
        </w:tc>
        <w:tc>
          <w:tcPr>
            <w:tcW w:w="2324" w:type="dxa"/>
            <w:tcBorders>
              <w:top w:val="single" w:sz="4" w:space="0" w:color="auto"/>
              <w:bottom w:val="single" w:sz="4" w:space="0" w:color="auto"/>
            </w:tcBorders>
          </w:tcPr>
          <w:p w14:paraId="09444CA6" w14:textId="77777777" w:rsidR="008832DF" w:rsidRDefault="008832DF">
            <w:pPr>
              <w:spacing w:after="1" w:line="220" w:lineRule="auto"/>
              <w:jc w:val="center"/>
            </w:pPr>
            <w:r>
              <w:rPr>
                <w:rFonts w:ascii="Calibri" w:hAnsi="Calibri" w:cs="Calibri"/>
              </w:rPr>
              <w:t>Соответствующие форматы хранимых объектов (файлов)</w:t>
            </w:r>
          </w:p>
        </w:tc>
        <w:tc>
          <w:tcPr>
            <w:tcW w:w="2608" w:type="dxa"/>
            <w:tcBorders>
              <w:top w:val="single" w:sz="4" w:space="0" w:color="auto"/>
              <w:bottom w:val="single" w:sz="4" w:space="0" w:color="auto"/>
            </w:tcBorders>
          </w:tcPr>
          <w:p w14:paraId="1C3D212C" w14:textId="77777777" w:rsidR="008832DF" w:rsidRDefault="008832DF">
            <w:pPr>
              <w:spacing w:after="1" w:line="220" w:lineRule="auto"/>
              <w:jc w:val="center"/>
            </w:pPr>
            <w:r>
              <w:rPr>
                <w:rFonts w:ascii="Calibri" w:hAnsi="Calibri" w:cs="Calibri"/>
              </w:rPr>
              <w:t>Состав комплекта передаваемых на хранение материалов</w:t>
            </w:r>
          </w:p>
        </w:tc>
      </w:tr>
      <w:tr w:rsidR="008832DF" w14:paraId="35919B54" w14:textId="77777777">
        <w:tc>
          <w:tcPr>
            <w:tcW w:w="1928" w:type="dxa"/>
            <w:vMerge w:val="restart"/>
            <w:tcBorders>
              <w:top w:val="single" w:sz="4" w:space="0" w:color="auto"/>
              <w:bottom w:val="single" w:sz="4" w:space="0" w:color="auto"/>
            </w:tcBorders>
          </w:tcPr>
          <w:p w14:paraId="3CBB103A" w14:textId="77777777" w:rsidR="008832DF" w:rsidRDefault="008832DF">
            <w:pPr>
              <w:spacing w:after="1" w:line="220" w:lineRule="auto"/>
              <w:jc w:val="center"/>
            </w:pPr>
            <w:r>
              <w:rPr>
                <w:rFonts w:ascii="Calibri" w:hAnsi="Calibri" w:cs="Calibri"/>
              </w:rPr>
              <w:t>ВИДЕО</w:t>
            </w:r>
          </w:p>
        </w:tc>
        <w:tc>
          <w:tcPr>
            <w:tcW w:w="2482" w:type="dxa"/>
            <w:vMerge w:val="restart"/>
            <w:tcBorders>
              <w:top w:val="single" w:sz="4" w:space="0" w:color="auto"/>
              <w:bottom w:val="nil"/>
            </w:tcBorders>
          </w:tcPr>
          <w:p w14:paraId="6F6A531D" w14:textId="77777777" w:rsidR="008832DF" w:rsidRDefault="008832DF">
            <w:pPr>
              <w:spacing w:after="1" w:line="220" w:lineRule="auto"/>
            </w:pPr>
            <w:r>
              <w:rPr>
                <w:rFonts w:ascii="Calibri" w:hAnsi="Calibri" w:cs="Calibri"/>
              </w:rPr>
              <w:t>Экспериментальный фильм,</w:t>
            </w:r>
          </w:p>
        </w:tc>
        <w:tc>
          <w:tcPr>
            <w:tcW w:w="2059" w:type="dxa"/>
            <w:vMerge w:val="restart"/>
            <w:tcBorders>
              <w:top w:val="single" w:sz="4" w:space="0" w:color="auto"/>
              <w:bottom w:val="single" w:sz="4" w:space="0" w:color="auto"/>
            </w:tcBorders>
          </w:tcPr>
          <w:p w14:paraId="5D037BC4" w14:textId="77777777" w:rsidR="008832DF" w:rsidRDefault="008832DF">
            <w:pPr>
              <w:spacing w:after="1" w:line="220" w:lineRule="auto"/>
            </w:pPr>
            <w:r>
              <w:rPr>
                <w:rFonts w:ascii="Calibri" w:hAnsi="Calibri" w:cs="Calibri"/>
              </w:rPr>
              <w:t>Аналоговое видео</w:t>
            </w:r>
          </w:p>
        </w:tc>
        <w:tc>
          <w:tcPr>
            <w:tcW w:w="2324" w:type="dxa"/>
            <w:tcBorders>
              <w:top w:val="single" w:sz="4" w:space="0" w:color="auto"/>
              <w:bottom w:val="nil"/>
            </w:tcBorders>
          </w:tcPr>
          <w:p w14:paraId="69AFEE55" w14:textId="77777777" w:rsidR="008832DF" w:rsidRDefault="008832DF">
            <w:pPr>
              <w:spacing w:after="1" w:line="220" w:lineRule="auto"/>
            </w:pPr>
            <w:r>
              <w:rPr>
                <w:rFonts w:ascii="Calibri" w:hAnsi="Calibri" w:cs="Calibri"/>
              </w:rPr>
              <w:t>видеоформаты</w:t>
            </w:r>
          </w:p>
        </w:tc>
        <w:tc>
          <w:tcPr>
            <w:tcW w:w="2608" w:type="dxa"/>
            <w:vMerge w:val="restart"/>
            <w:tcBorders>
              <w:top w:val="single" w:sz="4" w:space="0" w:color="auto"/>
              <w:bottom w:val="nil"/>
            </w:tcBorders>
          </w:tcPr>
          <w:p w14:paraId="1D5734CF" w14:textId="77777777" w:rsidR="008832DF" w:rsidRDefault="008832DF">
            <w:pPr>
              <w:spacing w:after="1" w:line="220" w:lineRule="auto"/>
            </w:pPr>
            <w:r>
              <w:rPr>
                <w:rFonts w:ascii="Calibri" w:hAnsi="Calibri" w:cs="Calibri"/>
              </w:rPr>
              <w:t>технический райдер</w:t>
            </w:r>
          </w:p>
        </w:tc>
      </w:tr>
      <w:tr w:rsidR="008832DF" w14:paraId="2D503625" w14:textId="77777777">
        <w:tblPrEx>
          <w:tblBorders>
            <w:insideH w:val="none" w:sz="0" w:space="0" w:color="auto"/>
          </w:tblBorders>
        </w:tblPrEx>
        <w:tc>
          <w:tcPr>
            <w:tcW w:w="0" w:type="auto"/>
            <w:vMerge/>
            <w:tcBorders>
              <w:top w:val="single" w:sz="4" w:space="0" w:color="auto"/>
              <w:bottom w:val="single" w:sz="4" w:space="0" w:color="auto"/>
            </w:tcBorders>
          </w:tcPr>
          <w:p w14:paraId="2E00ACD9" w14:textId="77777777" w:rsidR="008832DF" w:rsidRDefault="008832DF"/>
        </w:tc>
        <w:tc>
          <w:tcPr>
            <w:tcW w:w="0" w:type="auto"/>
            <w:vMerge/>
            <w:tcBorders>
              <w:top w:val="single" w:sz="4" w:space="0" w:color="auto"/>
              <w:bottom w:val="nil"/>
            </w:tcBorders>
          </w:tcPr>
          <w:p w14:paraId="6AF3D7AC" w14:textId="77777777" w:rsidR="008832DF" w:rsidRDefault="008832DF"/>
        </w:tc>
        <w:tc>
          <w:tcPr>
            <w:tcW w:w="0" w:type="auto"/>
            <w:vMerge/>
            <w:tcBorders>
              <w:top w:val="single" w:sz="4" w:space="0" w:color="auto"/>
              <w:bottom w:val="single" w:sz="4" w:space="0" w:color="auto"/>
            </w:tcBorders>
          </w:tcPr>
          <w:p w14:paraId="27A5CF55" w14:textId="77777777" w:rsidR="008832DF" w:rsidRDefault="008832DF"/>
        </w:tc>
        <w:tc>
          <w:tcPr>
            <w:tcW w:w="2324" w:type="dxa"/>
            <w:vMerge w:val="restart"/>
            <w:tcBorders>
              <w:top w:val="nil"/>
              <w:bottom w:val="nil"/>
            </w:tcBorders>
          </w:tcPr>
          <w:p w14:paraId="1F0FAE72" w14:textId="77777777" w:rsidR="008832DF" w:rsidRDefault="008832DF">
            <w:pPr>
              <w:spacing w:after="1" w:line="220" w:lineRule="auto"/>
            </w:pPr>
            <w:r>
              <w:rPr>
                <w:rFonts w:ascii="Calibri" w:hAnsi="Calibri" w:cs="Calibri"/>
              </w:rPr>
              <w:t>аудиоформаты</w:t>
            </w:r>
          </w:p>
        </w:tc>
        <w:tc>
          <w:tcPr>
            <w:tcW w:w="0" w:type="auto"/>
            <w:vMerge/>
            <w:tcBorders>
              <w:top w:val="single" w:sz="4" w:space="0" w:color="auto"/>
              <w:bottom w:val="nil"/>
            </w:tcBorders>
          </w:tcPr>
          <w:p w14:paraId="37A41897" w14:textId="77777777" w:rsidR="008832DF" w:rsidRDefault="008832DF"/>
        </w:tc>
      </w:tr>
      <w:tr w:rsidR="008832DF" w14:paraId="11597304" w14:textId="77777777">
        <w:tblPrEx>
          <w:tblBorders>
            <w:insideH w:val="none" w:sz="0" w:space="0" w:color="auto"/>
          </w:tblBorders>
        </w:tblPrEx>
        <w:tc>
          <w:tcPr>
            <w:tcW w:w="0" w:type="auto"/>
            <w:vMerge/>
            <w:tcBorders>
              <w:top w:val="single" w:sz="4" w:space="0" w:color="auto"/>
              <w:bottom w:val="single" w:sz="4" w:space="0" w:color="auto"/>
            </w:tcBorders>
          </w:tcPr>
          <w:p w14:paraId="7939E262" w14:textId="77777777" w:rsidR="008832DF" w:rsidRDefault="008832DF"/>
        </w:tc>
        <w:tc>
          <w:tcPr>
            <w:tcW w:w="0" w:type="auto"/>
            <w:vMerge/>
            <w:tcBorders>
              <w:top w:val="single" w:sz="4" w:space="0" w:color="auto"/>
              <w:bottom w:val="nil"/>
            </w:tcBorders>
          </w:tcPr>
          <w:p w14:paraId="3CAECB9A" w14:textId="77777777" w:rsidR="008832DF" w:rsidRDefault="008832DF"/>
        </w:tc>
        <w:tc>
          <w:tcPr>
            <w:tcW w:w="0" w:type="auto"/>
            <w:vMerge/>
            <w:tcBorders>
              <w:top w:val="single" w:sz="4" w:space="0" w:color="auto"/>
              <w:bottom w:val="single" w:sz="4" w:space="0" w:color="auto"/>
            </w:tcBorders>
          </w:tcPr>
          <w:p w14:paraId="18C5B27B" w14:textId="77777777" w:rsidR="008832DF" w:rsidRDefault="008832DF"/>
        </w:tc>
        <w:tc>
          <w:tcPr>
            <w:tcW w:w="0" w:type="auto"/>
            <w:vMerge/>
            <w:tcBorders>
              <w:top w:val="nil"/>
              <w:bottom w:val="nil"/>
            </w:tcBorders>
          </w:tcPr>
          <w:p w14:paraId="735CE2DC" w14:textId="77777777" w:rsidR="008832DF" w:rsidRDefault="008832DF"/>
        </w:tc>
        <w:tc>
          <w:tcPr>
            <w:tcW w:w="2608" w:type="dxa"/>
            <w:vMerge w:val="restart"/>
            <w:tcBorders>
              <w:top w:val="nil"/>
              <w:bottom w:val="single" w:sz="4" w:space="0" w:color="auto"/>
            </w:tcBorders>
          </w:tcPr>
          <w:p w14:paraId="4D780B61" w14:textId="77777777" w:rsidR="008832DF" w:rsidRDefault="008832DF">
            <w:pPr>
              <w:spacing w:after="1" w:line="220" w:lineRule="auto"/>
            </w:pPr>
            <w:r>
              <w:rPr>
                <w:rFonts w:ascii="Calibri" w:hAnsi="Calibri" w:cs="Calibri"/>
              </w:rPr>
              <w:t>видеофайл - мастер-копия, просмотровая копия</w:t>
            </w:r>
          </w:p>
        </w:tc>
      </w:tr>
      <w:tr w:rsidR="008832DF" w14:paraId="09F37F1C" w14:textId="77777777">
        <w:tblPrEx>
          <w:tblBorders>
            <w:insideH w:val="none" w:sz="0" w:space="0" w:color="auto"/>
          </w:tblBorders>
        </w:tblPrEx>
        <w:tc>
          <w:tcPr>
            <w:tcW w:w="0" w:type="auto"/>
            <w:vMerge/>
            <w:tcBorders>
              <w:top w:val="single" w:sz="4" w:space="0" w:color="auto"/>
              <w:bottom w:val="single" w:sz="4" w:space="0" w:color="auto"/>
            </w:tcBorders>
          </w:tcPr>
          <w:p w14:paraId="2F9E0DB6" w14:textId="77777777" w:rsidR="008832DF" w:rsidRDefault="008832DF"/>
        </w:tc>
        <w:tc>
          <w:tcPr>
            <w:tcW w:w="2482" w:type="dxa"/>
            <w:tcBorders>
              <w:top w:val="nil"/>
              <w:bottom w:val="nil"/>
            </w:tcBorders>
          </w:tcPr>
          <w:p w14:paraId="5D80CDDE" w14:textId="77777777" w:rsidR="008832DF" w:rsidRDefault="008832DF">
            <w:pPr>
              <w:spacing w:after="1" w:line="220" w:lineRule="auto"/>
            </w:pPr>
            <w:r>
              <w:rPr>
                <w:rFonts w:ascii="Calibri" w:hAnsi="Calibri" w:cs="Calibri"/>
              </w:rPr>
              <w:t>Видео-арт,</w:t>
            </w:r>
          </w:p>
        </w:tc>
        <w:tc>
          <w:tcPr>
            <w:tcW w:w="0" w:type="auto"/>
            <w:vMerge/>
            <w:tcBorders>
              <w:top w:val="single" w:sz="4" w:space="0" w:color="auto"/>
              <w:bottom w:val="single" w:sz="4" w:space="0" w:color="auto"/>
            </w:tcBorders>
          </w:tcPr>
          <w:p w14:paraId="316693D1" w14:textId="77777777" w:rsidR="008832DF" w:rsidRDefault="008832DF"/>
        </w:tc>
        <w:tc>
          <w:tcPr>
            <w:tcW w:w="2324" w:type="dxa"/>
            <w:vMerge w:val="restart"/>
            <w:tcBorders>
              <w:top w:val="nil"/>
              <w:bottom w:val="nil"/>
            </w:tcBorders>
          </w:tcPr>
          <w:p w14:paraId="47418E6B" w14:textId="77777777" w:rsidR="008832DF" w:rsidRDefault="008832DF">
            <w:pPr>
              <w:spacing w:after="1" w:line="220" w:lineRule="auto"/>
            </w:pPr>
            <w:r>
              <w:rPr>
                <w:rFonts w:ascii="Calibri" w:hAnsi="Calibri" w:cs="Calibri"/>
              </w:rPr>
              <w:t>аудиовизуальные форматы</w:t>
            </w:r>
          </w:p>
        </w:tc>
        <w:tc>
          <w:tcPr>
            <w:tcW w:w="0" w:type="auto"/>
            <w:vMerge/>
            <w:tcBorders>
              <w:top w:val="nil"/>
              <w:bottom w:val="single" w:sz="4" w:space="0" w:color="auto"/>
            </w:tcBorders>
          </w:tcPr>
          <w:p w14:paraId="39018260" w14:textId="77777777" w:rsidR="008832DF" w:rsidRDefault="008832DF"/>
        </w:tc>
      </w:tr>
      <w:tr w:rsidR="008832DF" w14:paraId="4F356191" w14:textId="77777777">
        <w:tblPrEx>
          <w:tblBorders>
            <w:insideH w:val="none" w:sz="0" w:space="0" w:color="auto"/>
          </w:tblBorders>
        </w:tblPrEx>
        <w:tc>
          <w:tcPr>
            <w:tcW w:w="0" w:type="auto"/>
            <w:vMerge/>
            <w:tcBorders>
              <w:top w:val="single" w:sz="4" w:space="0" w:color="auto"/>
              <w:bottom w:val="single" w:sz="4" w:space="0" w:color="auto"/>
            </w:tcBorders>
          </w:tcPr>
          <w:p w14:paraId="5D600DAB" w14:textId="77777777" w:rsidR="008832DF" w:rsidRDefault="008832DF"/>
        </w:tc>
        <w:tc>
          <w:tcPr>
            <w:tcW w:w="2482" w:type="dxa"/>
            <w:vMerge w:val="restart"/>
            <w:tcBorders>
              <w:top w:val="nil"/>
              <w:bottom w:val="single" w:sz="4" w:space="0" w:color="auto"/>
            </w:tcBorders>
          </w:tcPr>
          <w:p w14:paraId="48F93150" w14:textId="77777777" w:rsidR="008832DF" w:rsidRDefault="008832DF">
            <w:pPr>
              <w:spacing w:after="1" w:line="220" w:lineRule="auto"/>
            </w:pPr>
            <w:r>
              <w:rPr>
                <w:rFonts w:ascii="Calibri" w:hAnsi="Calibri" w:cs="Calibri"/>
              </w:rPr>
              <w:t>ТВ-арт</w:t>
            </w:r>
          </w:p>
        </w:tc>
        <w:tc>
          <w:tcPr>
            <w:tcW w:w="2059" w:type="dxa"/>
            <w:vMerge w:val="restart"/>
            <w:tcBorders>
              <w:top w:val="single" w:sz="4" w:space="0" w:color="auto"/>
              <w:bottom w:val="single" w:sz="4" w:space="0" w:color="auto"/>
            </w:tcBorders>
          </w:tcPr>
          <w:p w14:paraId="1AE59BE3" w14:textId="77777777" w:rsidR="008832DF" w:rsidRDefault="008832DF">
            <w:pPr>
              <w:spacing w:after="1" w:line="220" w:lineRule="auto"/>
            </w:pPr>
            <w:r>
              <w:rPr>
                <w:rFonts w:ascii="Calibri" w:hAnsi="Calibri" w:cs="Calibri"/>
              </w:rPr>
              <w:t>Цифровое видео</w:t>
            </w:r>
          </w:p>
        </w:tc>
        <w:tc>
          <w:tcPr>
            <w:tcW w:w="0" w:type="auto"/>
            <w:vMerge/>
            <w:tcBorders>
              <w:top w:val="nil"/>
              <w:bottom w:val="nil"/>
            </w:tcBorders>
          </w:tcPr>
          <w:p w14:paraId="759A146D" w14:textId="77777777" w:rsidR="008832DF" w:rsidRDefault="008832DF"/>
        </w:tc>
        <w:tc>
          <w:tcPr>
            <w:tcW w:w="0" w:type="auto"/>
            <w:vMerge/>
            <w:tcBorders>
              <w:top w:val="nil"/>
              <w:bottom w:val="single" w:sz="4" w:space="0" w:color="auto"/>
            </w:tcBorders>
          </w:tcPr>
          <w:p w14:paraId="330E85F2" w14:textId="77777777" w:rsidR="008832DF" w:rsidRDefault="008832DF"/>
        </w:tc>
      </w:tr>
      <w:tr w:rsidR="008832DF" w14:paraId="0A088DEA" w14:textId="77777777">
        <w:tc>
          <w:tcPr>
            <w:tcW w:w="0" w:type="auto"/>
            <w:vMerge/>
            <w:tcBorders>
              <w:top w:val="single" w:sz="4" w:space="0" w:color="auto"/>
              <w:bottom w:val="single" w:sz="4" w:space="0" w:color="auto"/>
            </w:tcBorders>
          </w:tcPr>
          <w:p w14:paraId="4DECCA8C" w14:textId="77777777" w:rsidR="008832DF" w:rsidRDefault="008832DF"/>
        </w:tc>
        <w:tc>
          <w:tcPr>
            <w:tcW w:w="0" w:type="auto"/>
            <w:vMerge/>
            <w:tcBorders>
              <w:top w:val="nil"/>
              <w:bottom w:val="single" w:sz="4" w:space="0" w:color="auto"/>
            </w:tcBorders>
          </w:tcPr>
          <w:p w14:paraId="102332A8" w14:textId="77777777" w:rsidR="008832DF" w:rsidRDefault="008832DF"/>
        </w:tc>
        <w:tc>
          <w:tcPr>
            <w:tcW w:w="0" w:type="auto"/>
            <w:vMerge/>
            <w:tcBorders>
              <w:top w:val="single" w:sz="4" w:space="0" w:color="auto"/>
              <w:bottom w:val="single" w:sz="4" w:space="0" w:color="auto"/>
            </w:tcBorders>
          </w:tcPr>
          <w:p w14:paraId="315B09AF" w14:textId="77777777" w:rsidR="008832DF" w:rsidRDefault="008832DF"/>
        </w:tc>
        <w:tc>
          <w:tcPr>
            <w:tcW w:w="2324" w:type="dxa"/>
            <w:vMerge w:val="restart"/>
            <w:tcBorders>
              <w:top w:val="nil"/>
              <w:bottom w:val="single" w:sz="4" w:space="0" w:color="auto"/>
            </w:tcBorders>
          </w:tcPr>
          <w:p w14:paraId="0C8F5053"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single" w:sz="4" w:space="0" w:color="auto"/>
            </w:tcBorders>
          </w:tcPr>
          <w:p w14:paraId="71093A25" w14:textId="77777777" w:rsidR="008832DF" w:rsidRDefault="008832DF"/>
        </w:tc>
      </w:tr>
      <w:tr w:rsidR="008832DF" w14:paraId="492089B8" w14:textId="77777777">
        <w:tc>
          <w:tcPr>
            <w:tcW w:w="0" w:type="auto"/>
            <w:vMerge/>
            <w:tcBorders>
              <w:top w:val="single" w:sz="4" w:space="0" w:color="auto"/>
              <w:bottom w:val="single" w:sz="4" w:space="0" w:color="auto"/>
            </w:tcBorders>
          </w:tcPr>
          <w:p w14:paraId="0538EFDA" w14:textId="77777777" w:rsidR="008832DF" w:rsidRDefault="008832DF"/>
        </w:tc>
        <w:tc>
          <w:tcPr>
            <w:tcW w:w="0" w:type="auto"/>
            <w:vMerge/>
            <w:tcBorders>
              <w:top w:val="nil"/>
              <w:bottom w:val="single" w:sz="4" w:space="0" w:color="auto"/>
            </w:tcBorders>
          </w:tcPr>
          <w:p w14:paraId="74562741" w14:textId="77777777" w:rsidR="008832DF" w:rsidRDefault="008832DF"/>
        </w:tc>
        <w:tc>
          <w:tcPr>
            <w:tcW w:w="2059" w:type="dxa"/>
            <w:tcBorders>
              <w:top w:val="single" w:sz="4" w:space="0" w:color="auto"/>
              <w:bottom w:val="single" w:sz="4" w:space="0" w:color="auto"/>
            </w:tcBorders>
          </w:tcPr>
          <w:p w14:paraId="282CD722" w14:textId="77777777" w:rsidR="008832DF" w:rsidRDefault="008832DF">
            <w:pPr>
              <w:spacing w:after="1" w:line="220" w:lineRule="auto"/>
            </w:pPr>
            <w:r>
              <w:rPr>
                <w:rFonts w:ascii="Calibri" w:hAnsi="Calibri" w:cs="Calibri"/>
              </w:rPr>
              <w:t>Кинопленка</w:t>
            </w:r>
          </w:p>
        </w:tc>
        <w:tc>
          <w:tcPr>
            <w:tcW w:w="0" w:type="auto"/>
            <w:vMerge/>
            <w:tcBorders>
              <w:top w:val="nil"/>
              <w:bottom w:val="single" w:sz="4" w:space="0" w:color="auto"/>
            </w:tcBorders>
          </w:tcPr>
          <w:p w14:paraId="5B460A31" w14:textId="77777777" w:rsidR="008832DF" w:rsidRDefault="008832DF"/>
        </w:tc>
        <w:tc>
          <w:tcPr>
            <w:tcW w:w="2608" w:type="dxa"/>
            <w:vMerge w:val="restart"/>
            <w:tcBorders>
              <w:top w:val="single" w:sz="4" w:space="0" w:color="auto"/>
              <w:bottom w:val="nil"/>
            </w:tcBorders>
          </w:tcPr>
          <w:p w14:paraId="2901E7A6" w14:textId="77777777" w:rsidR="008832DF" w:rsidRDefault="008832DF">
            <w:pPr>
              <w:spacing w:after="1" w:line="220" w:lineRule="auto"/>
            </w:pPr>
            <w:r>
              <w:rPr>
                <w:rFonts w:ascii="Calibri" w:hAnsi="Calibri" w:cs="Calibri"/>
              </w:rPr>
              <w:t>аудиофайл - мастер-копия, просмотровая копия (если есть отдельный)</w:t>
            </w:r>
          </w:p>
        </w:tc>
      </w:tr>
      <w:tr w:rsidR="008832DF" w14:paraId="5B8EEB55" w14:textId="77777777">
        <w:tblPrEx>
          <w:tblBorders>
            <w:insideH w:val="none" w:sz="0" w:space="0" w:color="auto"/>
          </w:tblBorders>
        </w:tblPrEx>
        <w:tc>
          <w:tcPr>
            <w:tcW w:w="0" w:type="auto"/>
            <w:vMerge/>
            <w:tcBorders>
              <w:top w:val="single" w:sz="4" w:space="0" w:color="auto"/>
              <w:bottom w:val="single" w:sz="4" w:space="0" w:color="auto"/>
            </w:tcBorders>
          </w:tcPr>
          <w:p w14:paraId="00503D73" w14:textId="77777777" w:rsidR="008832DF" w:rsidRDefault="008832DF"/>
        </w:tc>
        <w:tc>
          <w:tcPr>
            <w:tcW w:w="0" w:type="auto"/>
            <w:vMerge/>
            <w:tcBorders>
              <w:top w:val="nil"/>
              <w:bottom w:val="single" w:sz="4" w:space="0" w:color="auto"/>
            </w:tcBorders>
          </w:tcPr>
          <w:p w14:paraId="215223F2" w14:textId="77777777" w:rsidR="008832DF" w:rsidRDefault="008832DF"/>
        </w:tc>
        <w:tc>
          <w:tcPr>
            <w:tcW w:w="2059" w:type="dxa"/>
            <w:vMerge w:val="restart"/>
            <w:tcBorders>
              <w:top w:val="single" w:sz="4" w:space="0" w:color="auto"/>
              <w:bottom w:val="single" w:sz="4" w:space="0" w:color="auto"/>
            </w:tcBorders>
          </w:tcPr>
          <w:p w14:paraId="6739B31C" w14:textId="77777777" w:rsidR="008832DF" w:rsidRDefault="008832DF">
            <w:pPr>
              <w:spacing w:after="1" w:line="220" w:lineRule="auto"/>
            </w:pPr>
            <w:r>
              <w:rPr>
                <w:rFonts w:ascii="Calibri" w:hAnsi="Calibri" w:cs="Calibri"/>
              </w:rPr>
              <w:t>Цифровое видео (оцифрованная 8-мм, 16-мм, 35-мм пленка, "8 Супер" пленка)</w:t>
            </w:r>
          </w:p>
        </w:tc>
        <w:tc>
          <w:tcPr>
            <w:tcW w:w="0" w:type="auto"/>
            <w:vMerge/>
            <w:tcBorders>
              <w:top w:val="nil"/>
              <w:bottom w:val="single" w:sz="4" w:space="0" w:color="auto"/>
            </w:tcBorders>
          </w:tcPr>
          <w:p w14:paraId="2B992A3E" w14:textId="77777777" w:rsidR="008832DF" w:rsidRDefault="008832DF"/>
        </w:tc>
        <w:tc>
          <w:tcPr>
            <w:tcW w:w="0" w:type="auto"/>
            <w:vMerge/>
            <w:tcBorders>
              <w:top w:val="single" w:sz="4" w:space="0" w:color="auto"/>
              <w:bottom w:val="nil"/>
            </w:tcBorders>
          </w:tcPr>
          <w:p w14:paraId="2DF643AC" w14:textId="77777777" w:rsidR="008832DF" w:rsidRDefault="008832DF"/>
        </w:tc>
      </w:tr>
      <w:tr w:rsidR="008832DF" w14:paraId="7AE66681" w14:textId="77777777">
        <w:tblPrEx>
          <w:tblBorders>
            <w:insideH w:val="none" w:sz="0" w:space="0" w:color="auto"/>
          </w:tblBorders>
        </w:tblPrEx>
        <w:tc>
          <w:tcPr>
            <w:tcW w:w="0" w:type="auto"/>
            <w:vMerge/>
            <w:tcBorders>
              <w:top w:val="single" w:sz="4" w:space="0" w:color="auto"/>
              <w:bottom w:val="single" w:sz="4" w:space="0" w:color="auto"/>
            </w:tcBorders>
          </w:tcPr>
          <w:p w14:paraId="14E71185" w14:textId="77777777" w:rsidR="008832DF" w:rsidRDefault="008832DF"/>
        </w:tc>
        <w:tc>
          <w:tcPr>
            <w:tcW w:w="0" w:type="auto"/>
            <w:vMerge/>
            <w:tcBorders>
              <w:top w:val="nil"/>
              <w:bottom w:val="single" w:sz="4" w:space="0" w:color="auto"/>
            </w:tcBorders>
          </w:tcPr>
          <w:p w14:paraId="7F97D588" w14:textId="77777777" w:rsidR="008832DF" w:rsidRDefault="008832DF"/>
        </w:tc>
        <w:tc>
          <w:tcPr>
            <w:tcW w:w="0" w:type="auto"/>
            <w:vMerge/>
            <w:tcBorders>
              <w:top w:val="single" w:sz="4" w:space="0" w:color="auto"/>
              <w:bottom w:val="single" w:sz="4" w:space="0" w:color="auto"/>
            </w:tcBorders>
          </w:tcPr>
          <w:p w14:paraId="7EE7C7C6" w14:textId="77777777" w:rsidR="008832DF" w:rsidRDefault="008832DF"/>
        </w:tc>
        <w:tc>
          <w:tcPr>
            <w:tcW w:w="0" w:type="auto"/>
            <w:vMerge/>
            <w:tcBorders>
              <w:top w:val="nil"/>
              <w:bottom w:val="single" w:sz="4" w:space="0" w:color="auto"/>
            </w:tcBorders>
          </w:tcPr>
          <w:p w14:paraId="1CE8036C" w14:textId="77777777" w:rsidR="008832DF" w:rsidRDefault="008832DF"/>
        </w:tc>
        <w:tc>
          <w:tcPr>
            <w:tcW w:w="2608" w:type="dxa"/>
            <w:tcBorders>
              <w:top w:val="nil"/>
              <w:bottom w:val="nil"/>
            </w:tcBorders>
          </w:tcPr>
          <w:p w14:paraId="0BD80FE4" w14:textId="77777777" w:rsidR="008832DF" w:rsidRDefault="008832DF">
            <w:pPr>
              <w:spacing w:after="1" w:line="220" w:lineRule="auto"/>
            </w:pPr>
            <w:r>
              <w:rPr>
                <w:rFonts w:ascii="Calibri" w:hAnsi="Calibri" w:cs="Calibri"/>
              </w:rPr>
              <w:t>стоп-кадры</w:t>
            </w:r>
          </w:p>
        </w:tc>
      </w:tr>
      <w:tr w:rsidR="008832DF" w14:paraId="3C0D35E8" w14:textId="77777777">
        <w:tblPrEx>
          <w:tblBorders>
            <w:insideH w:val="none" w:sz="0" w:space="0" w:color="auto"/>
          </w:tblBorders>
        </w:tblPrEx>
        <w:tc>
          <w:tcPr>
            <w:tcW w:w="0" w:type="auto"/>
            <w:vMerge/>
            <w:tcBorders>
              <w:top w:val="single" w:sz="4" w:space="0" w:color="auto"/>
              <w:bottom w:val="single" w:sz="4" w:space="0" w:color="auto"/>
            </w:tcBorders>
          </w:tcPr>
          <w:p w14:paraId="73F76A68" w14:textId="77777777" w:rsidR="008832DF" w:rsidRDefault="008832DF"/>
        </w:tc>
        <w:tc>
          <w:tcPr>
            <w:tcW w:w="0" w:type="auto"/>
            <w:vMerge/>
            <w:tcBorders>
              <w:top w:val="nil"/>
              <w:bottom w:val="single" w:sz="4" w:space="0" w:color="auto"/>
            </w:tcBorders>
          </w:tcPr>
          <w:p w14:paraId="75BA083F" w14:textId="77777777" w:rsidR="008832DF" w:rsidRDefault="008832DF"/>
        </w:tc>
        <w:tc>
          <w:tcPr>
            <w:tcW w:w="0" w:type="auto"/>
            <w:vMerge/>
            <w:tcBorders>
              <w:top w:val="single" w:sz="4" w:space="0" w:color="auto"/>
              <w:bottom w:val="single" w:sz="4" w:space="0" w:color="auto"/>
            </w:tcBorders>
          </w:tcPr>
          <w:p w14:paraId="7CDB4B73" w14:textId="77777777" w:rsidR="008832DF" w:rsidRDefault="008832DF"/>
        </w:tc>
        <w:tc>
          <w:tcPr>
            <w:tcW w:w="0" w:type="auto"/>
            <w:vMerge/>
            <w:tcBorders>
              <w:top w:val="nil"/>
              <w:bottom w:val="single" w:sz="4" w:space="0" w:color="auto"/>
            </w:tcBorders>
          </w:tcPr>
          <w:p w14:paraId="03EA70A5" w14:textId="77777777" w:rsidR="008832DF" w:rsidRDefault="008832DF"/>
        </w:tc>
        <w:tc>
          <w:tcPr>
            <w:tcW w:w="2608" w:type="dxa"/>
            <w:vMerge w:val="restart"/>
            <w:tcBorders>
              <w:top w:val="nil"/>
              <w:bottom w:val="single" w:sz="4" w:space="0" w:color="auto"/>
            </w:tcBorders>
          </w:tcPr>
          <w:p w14:paraId="53F012C7" w14:textId="77777777" w:rsidR="008832DF" w:rsidRDefault="008832DF">
            <w:pPr>
              <w:spacing w:after="1" w:line="220" w:lineRule="auto"/>
            </w:pPr>
            <w:r>
              <w:rPr>
                <w:rFonts w:ascii="Calibri" w:hAnsi="Calibri" w:cs="Calibri"/>
              </w:rPr>
              <w:t>видео-отрывки</w:t>
            </w:r>
          </w:p>
        </w:tc>
      </w:tr>
      <w:tr w:rsidR="008832DF" w14:paraId="79CB2674" w14:textId="77777777">
        <w:tc>
          <w:tcPr>
            <w:tcW w:w="0" w:type="auto"/>
            <w:vMerge/>
            <w:tcBorders>
              <w:top w:val="single" w:sz="4" w:space="0" w:color="auto"/>
              <w:bottom w:val="single" w:sz="4" w:space="0" w:color="auto"/>
            </w:tcBorders>
          </w:tcPr>
          <w:p w14:paraId="61D9E869" w14:textId="77777777" w:rsidR="008832DF" w:rsidRDefault="008832DF"/>
        </w:tc>
        <w:tc>
          <w:tcPr>
            <w:tcW w:w="0" w:type="auto"/>
            <w:vMerge/>
            <w:tcBorders>
              <w:top w:val="nil"/>
              <w:bottom w:val="single" w:sz="4" w:space="0" w:color="auto"/>
            </w:tcBorders>
          </w:tcPr>
          <w:p w14:paraId="7FB5E9E5" w14:textId="77777777" w:rsidR="008832DF" w:rsidRDefault="008832DF"/>
        </w:tc>
        <w:tc>
          <w:tcPr>
            <w:tcW w:w="2059" w:type="dxa"/>
            <w:tcBorders>
              <w:top w:val="single" w:sz="4" w:space="0" w:color="auto"/>
              <w:bottom w:val="single" w:sz="4" w:space="0" w:color="auto"/>
            </w:tcBorders>
            <w:vAlign w:val="bottom"/>
          </w:tcPr>
          <w:p w14:paraId="00DAE9A9" w14:textId="77777777" w:rsidR="008832DF" w:rsidRDefault="008832DF">
            <w:pPr>
              <w:spacing w:after="1" w:line="220" w:lineRule="auto"/>
            </w:pPr>
            <w:r>
              <w:rPr>
                <w:rFonts w:ascii="Calibri" w:hAnsi="Calibri" w:cs="Calibri"/>
              </w:rPr>
              <w:t>Стоп-моушн</w:t>
            </w:r>
          </w:p>
        </w:tc>
        <w:tc>
          <w:tcPr>
            <w:tcW w:w="0" w:type="auto"/>
            <w:vMerge/>
            <w:tcBorders>
              <w:top w:val="nil"/>
              <w:bottom w:val="single" w:sz="4" w:space="0" w:color="auto"/>
            </w:tcBorders>
          </w:tcPr>
          <w:p w14:paraId="6942A86C" w14:textId="77777777" w:rsidR="008832DF" w:rsidRDefault="008832DF"/>
        </w:tc>
        <w:tc>
          <w:tcPr>
            <w:tcW w:w="0" w:type="auto"/>
            <w:vMerge/>
            <w:tcBorders>
              <w:top w:val="nil"/>
              <w:bottom w:val="single" w:sz="4" w:space="0" w:color="auto"/>
            </w:tcBorders>
          </w:tcPr>
          <w:p w14:paraId="3D4421A2" w14:textId="77777777" w:rsidR="008832DF" w:rsidRDefault="008832DF"/>
        </w:tc>
      </w:tr>
      <w:tr w:rsidR="008832DF" w14:paraId="2F361B22" w14:textId="77777777">
        <w:tc>
          <w:tcPr>
            <w:tcW w:w="0" w:type="auto"/>
            <w:vMerge/>
            <w:tcBorders>
              <w:top w:val="single" w:sz="4" w:space="0" w:color="auto"/>
              <w:bottom w:val="single" w:sz="4" w:space="0" w:color="auto"/>
            </w:tcBorders>
          </w:tcPr>
          <w:p w14:paraId="018F31D8" w14:textId="77777777" w:rsidR="008832DF" w:rsidRDefault="008832DF"/>
        </w:tc>
        <w:tc>
          <w:tcPr>
            <w:tcW w:w="2482" w:type="dxa"/>
            <w:vMerge w:val="restart"/>
            <w:tcBorders>
              <w:top w:val="single" w:sz="4" w:space="0" w:color="auto"/>
              <w:bottom w:val="single" w:sz="4" w:space="0" w:color="auto"/>
            </w:tcBorders>
          </w:tcPr>
          <w:p w14:paraId="6D77EF20" w14:textId="77777777" w:rsidR="008832DF" w:rsidRDefault="008832DF">
            <w:pPr>
              <w:spacing w:after="1" w:line="220" w:lineRule="auto"/>
            </w:pPr>
            <w:r>
              <w:rPr>
                <w:rFonts w:ascii="Calibri" w:hAnsi="Calibri" w:cs="Calibri"/>
              </w:rPr>
              <w:t>Анимация</w:t>
            </w:r>
          </w:p>
        </w:tc>
        <w:tc>
          <w:tcPr>
            <w:tcW w:w="2059" w:type="dxa"/>
            <w:tcBorders>
              <w:top w:val="single" w:sz="4" w:space="0" w:color="auto"/>
              <w:bottom w:val="single" w:sz="4" w:space="0" w:color="auto"/>
            </w:tcBorders>
          </w:tcPr>
          <w:p w14:paraId="2D1D9FA7" w14:textId="77777777" w:rsidR="008832DF" w:rsidRDefault="008832DF">
            <w:pPr>
              <w:spacing w:after="1" w:line="220" w:lineRule="auto"/>
            </w:pPr>
            <w:r>
              <w:rPr>
                <w:rFonts w:ascii="Calibri" w:hAnsi="Calibri" w:cs="Calibri"/>
              </w:rPr>
              <w:t>Компьютерная анимация</w:t>
            </w:r>
          </w:p>
        </w:tc>
        <w:tc>
          <w:tcPr>
            <w:tcW w:w="0" w:type="auto"/>
            <w:vMerge/>
            <w:tcBorders>
              <w:top w:val="nil"/>
              <w:bottom w:val="single" w:sz="4" w:space="0" w:color="auto"/>
            </w:tcBorders>
          </w:tcPr>
          <w:p w14:paraId="6482A6CD" w14:textId="77777777" w:rsidR="008832DF" w:rsidRDefault="008832DF"/>
        </w:tc>
        <w:tc>
          <w:tcPr>
            <w:tcW w:w="0" w:type="auto"/>
            <w:vMerge/>
            <w:tcBorders>
              <w:top w:val="nil"/>
              <w:bottom w:val="single" w:sz="4" w:space="0" w:color="auto"/>
            </w:tcBorders>
          </w:tcPr>
          <w:p w14:paraId="0345FE36" w14:textId="77777777" w:rsidR="008832DF" w:rsidRDefault="008832DF"/>
        </w:tc>
      </w:tr>
      <w:tr w:rsidR="008832DF" w14:paraId="17350E92" w14:textId="77777777">
        <w:tc>
          <w:tcPr>
            <w:tcW w:w="0" w:type="auto"/>
            <w:vMerge/>
            <w:tcBorders>
              <w:top w:val="single" w:sz="4" w:space="0" w:color="auto"/>
              <w:bottom w:val="single" w:sz="4" w:space="0" w:color="auto"/>
            </w:tcBorders>
          </w:tcPr>
          <w:p w14:paraId="49BBC610" w14:textId="77777777" w:rsidR="008832DF" w:rsidRDefault="008832DF"/>
        </w:tc>
        <w:tc>
          <w:tcPr>
            <w:tcW w:w="0" w:type="auto"/>
            <w:vMerge/>
            <w:tcBorders>
              <w:top w:val="single" w:sz="4" w:space="0" w:color="auto"/>
              <w:bottom w:val="single" w:sz="4" w:space="0" w:color="auto"/>
            </w:tcBorders>
          </w:tcPr>
          <w:p w14:paraId="43AA3512" w14:textId="77777777" w:rsidR="008832DF" w:rsidRDefault="008832DF"/>
        </w:tc>
        <w:tc>
          <w:tcPr>
            <w:tcW w:w="2059" w:type="dxa"/>
            <w:tcBorders>
              <w:top w:val="single" w:sz="4" w:space="0" w:color="auto"/>
              <w:bottom w:val="single" w:sz="4" w:space="0" w:color="auto"/>
            </w:tcBorders>
          </w:tcPr>
          <w:p w14:paraId="73C2C489" w14:textId="77777777" w:rsidR="008832DF" w:rsidRDefault="008832DF">
            <w:pPr>
              <w:spacing w:after="1" w:line="220" w:lineRule="auto"/>
            </w:pPr>
            <w:r>
              <w:rPr>
                <w:rFonts w:ascii="Calibri" w:hAnsi="Calibri" w:cs="Calibri"/>
              </w:rPr>
              <w:t>Рисованная анимация</w:t>
            </w:r>
          </w:p>
        </w:tc>
        <w:tc>
          <w:tcPr>
            <w:tcW w:w="0" w:type="auto"/>
            <w:vMerge/>
            <w:tcBorders>
              <w:top w:val="nil"/>
              <w:bottom w:val="single" w:sz="4" w:space="0" w:color="auto"/>
            </w:tcBorders>
          </w:tcPr>
          <w:p w14:paraId="11FAA32C" w14:textId="77777777" w:rsidR="008832DF" w:rsidRDefault="008832DF"/>
        </w:tc>
        <w:tc>
          <w:tcPr>
            <w:tcW w:w="0" w:type="auto"/>
            <w:vMerge/>
            <w:tcBorders>
              <w:top w:val="nil"/>
              <w:bottom w:val="single" w:sz="4" w:space="0" w:color="auto"/>
            </w:tcBorders>
          </w:tcPr>
          <w:p w14:paraId="57529BEF" w14:textId="77777777" w:rsidR="008832DF" w:rsidRDefault="008832DF"/>
        </w:tc>
      </w:tr>
      <w:tr w:rsidR="008832DF" w14:paraId="3A0F5ED5" w14:textId="77777777">
        <w:tc>
          <w:tcPr>
            <w:tcW w:w="1928" w:type="dxa"/>
            <w:vMerge w:val="restart"/>
            <w:tcBorders>
              <w:top w:val="single" w:sz="4" w:space="0" w:color="auto"/>
              <w:bottom w:val="single" w:sz="4" w:space="0" w:color="auto"/>
            </w:tcBorders>
          </w:tcPr>
          <w:p w14:paraId="697CBC58" w14:textId="77777777" w:rsidR="008832DF" w:rsidRDefault="008832DF">
            <w:pPr>
              <w:spacing w:after="1" w:line="220" w:lineRule="auto"/>
              <w:jc w:val="center"/>
            </w:pPr>
            <w:r>
              <w:rPr>
                <w:rFonts w:ascii="Calibri" w:hAnsi="Calibri" w:cs="Calibri"/>
              </w:rPr>
              <w:t>ИНСТАЛЛЯЦИЯ</w:t>
            </w:r>
          </w:p>
        </w:tc>
        <w:tc>
          <w:tcPr>
            <w:tcW w:w="2482" w:type="dxa"/>
            <w:vMerge w:val="restart"/>
            <w:tcBorders>
              <w:top w:val="single" w:sz="4" w:space="0" w:color="auto"/>
              <w:bottom w:val="single" w:sz="4" w:space="0" w:color="auto"/>
            </w:tcBorders>
          </w:tcPr>
          <w:p w14:paraId="71527CD8" w14:textId="77777777" w:rsidR="008832DF" w:rsidRDefault="008832DF">
            <w:pPr>
              <w:spacing w:after="1" w:line="220" w:lineRule="auto"/>
            </w:pPr>
            <w:r>
              <w:rPr>
                <w:rFonts w:ascii="Calibri" w:hAnsi="Calibri" w:cs="Calibri"/>
              </w:rPr>
              <w:t>Видеоинсталляция (несколько видео, в том числе со звуком)</w:t>
            </w:r>
          </w:p>
        </w:tc>
        <w:tc>
          <w:tcPr>
            <w:tcW w:w="2059" w:type="dxa"/>
            <w:vMerge w:val="restart"/>
            <w:tcBorders>
              <w:top w:val="single" w:sz="4" w:space="0" w:color="auto"/>
              <w:bottom w:val="single" w:sz="4" w:space="0" w:color="auto"/>
            </w:tcBorders>
          </w:tcPr>
          <w:p w14:paraId="048C547F" w14:textId="77777777" w:rsidR="008832DF" w:rsidRDefault="008832DF">
            <w:pPr>
              <w:spacing w:after="1" w:line="220" w:lineRule="auto"/>
            </w:pPr>
            <w:r>
              <w:rPr>
                <w:rFonts w:ascii="Calibri" w:hAnsi="Calibri" w:cs="Calibri"/>
              </w:rPr>
              <w:t>Многоканальная видеоинсталляция (2-х, 3-х, 4-х, 5-ти и более -канальная)</w:t>
            </w:r>
          </w:p>
        </w:tc>
        <w:tc>
          <w:tcPr>
            <w:tcW w:w="2324" w:type="dxa"/>
            <w:tcBorders>
              <w:top w:val="single" w:sz="4" w:space="0" w:color="auto"/>
              <w:bottom w:val="nil"/>
            </w:tcBorders>
          </w:tcPr>
          <w:p w14:paraId="16924084" w14:textId="77777777" w:rsidR="008832DF" w:rsidRDefault="008832DF">
            <w:pPr>
              <w:spacing w:after="1" w:line="220" w:lineRule="auto"/>
            </w:pPr>
            <w:r>
              <w:rPr>
                <w:rFonts w:ascii="Calibri" w:hAnsi="Calibri" w:cs="Calibri"/>
              </w:rPr>
              <w:t>видеоформаты</w:t>
            </w:r>
          </w:p>
        </w:tc>
        <w:tc>
          <w:tcPr>
            <w:tcW w:w="2608" w:type="dxa"/>
            <w:vMerge w:val="restart"/>
            <w:tcBorders>
              <w:top w:val="single" w:sz="4" w:space="0" w:color="auto"/>
              <w:bottom w:val="nil"/>
            </w:tcBorders>
          </w:tcPr>
          <w:p w14:paraId="03C1BA29" w14:textId="77777777" w:rsidR="008832DF" w:rsidRDefault="008832DF">
            <w:pPr>
              <w:spacing w:after="1" w:line="220" w:lineRule="auto"/>
            </w:pPr>
            <w:r>
              <w:rPr>
                <w:rFonts w:ascii="Calibri" w:hAnsi="Calibri" w:cs="Calibri"/>
              </w:rPr>
              <w:t>технический райдер</w:t>
            </w:r>
          </w:p>
        </w:tc>
      </w:tr>
      <w:tr w:rsidR="008832DF" w14:paraId="4DED53F0" w14:textId="77777777">
        <w:tblPrEx>
          <w:tblBorders>
            <w:insideH w:val="none" w:sz="0" w:space="0" w:color="auto"/>
          </w:tblBorders>
        </w:tblPrEx>
        <w:tc>
          <w:tcPr>
            <w:tcW w:w="0" w:type="auto"/>
            <w:vMerge/>
            <w:tcBorders>
              <w:top w:val="single" w:sz="4" w:space="0" w:color="auto"/>
              <w:bottom w:val="single" w:sz="4" w:space="0" w:color="auto"/>
            </w:tcBorders>
          </w:tcPr>
          <w:p w14:paraId="7AB5E419" w14:textId="77777777" w:rsidR="008832DF" w:rsidRDefault="008832DF"/>
        </w:tc>
        <w:tc>
          <w:tcPr>
            <w:tcW w:w="0" w:type="auto"/>
            <w:vMerge/>
            <w:tcBorders>
              <w:top w:val="single" w:sz="4" w:space="0" w:color="auto"/>
              <w:bottom w:val="single" w:sz="4" w:space="0" w:color="auto"/>
            </w:tcBorders>
          </w:tcPr>
          <w:p w14:paraId="2EFC814E" w14:textId="77777777" w:rsidR="008832DF" w:rsidRDefault="008832DF"/>
        </w:tc>
        <w:tc>
          <w:tcPr>
            <w:tcW w:w="0" w:type="auto"/>
            <w:vMerge/>
            <w:tcBorders>
              <w:top w:val="single" w:sz="4" w:space="0" w:color="auto"/>
              <w:bottom w:val="single" w:sz="4" w:space="0" w:color="auto"/>
            </w:tcBorders>
          </w:tcPr>
          <w:p w14:paraId="27F9484E" w14:textId="77777777" w:rsidR="008832DF" w:rsidRDefault="008832DF"/>
        </w:tc>
        <w:tc>
          <w:tcPr>
            <w:tcW w:w="2324" w:type="dxa"/>
            <w:vMerge w:val="restart"/>
            <w:tcBorders>
              <w:top w:val="nil"/>
              <w:bottom w:val="nil"/>
            </w:tcBorders>
          </w:tcPr>
          <w:p w14:paraId="2157B04E" w14:textId="77777777" w:rsidR="008832DF" w:rsidRDefault="008832DF">
            <w:pPr>
              <w:spacing w:after="1" w:line="220" w:lineRule="auto"/>
            </w:pPr>
            <w:r>
              <w:rPr>
                <w:rFonts w:ascii="Calibri" w:hAnsi="Calibri" w:cs="Calibri"/>
              </w:rPr>
              <w:t>аудиовизуальные форматы</w:t>
            </w:r>
          </w:p>
        </w:tc>
        <w:tc>
          <w:tcPr>
            <w:tcW w:w="0" w:type="auto"/>
            <w:vMerge/>
            <w:tcBorders>
              <w:top w:val="single" w:sz="4" w:space="0" w:color="auto"/>
              <w:bottom w:val="nil"/>
            </w:tcBorders>
          </w:tcPr>
          <w:p w14:paraId="3C135D41" w14:textId="77777777" w:rsidR="008832DF" w:rsidRDefault="008832DF"/>
        </w:tc>
      </w:tr>
      <w:tr w:rsidR="008832DF" w14:paraId="681A59C7" w14:textId="77777777">
        <w:tblPrEx>
          <w:tblBorders>
            <w:insideH w:val="none" w:sz="0" w:space="0" w:color="auto"/>
          </w:tblBorders>
        </w:tblPrEx>
        <w:tc>
          <w:tcPr>
            <w:tcW w:w="0" w:type="auto"/>
            <w:vMerge/>
            <w:tcBorders>
              <w:top w:val="single" w:sz="4" w:space="0" w:color="auto"/>
              <w:bottom w:val="single" w:sz="4" w:space="0" w:color="auto"/>
            </w:tcBorders>
          </w:tcPr>
          <w:p w14:paraId="24BA0969" w14:textId="77777777" w:rsidR="008832DF" w:rsidRDefault="008832DF"/>
        </w:tc>
        <w:tc>
          <w:tcPr>
            <w:tcW w:w="0" w:type="auto"/>
            <w:vMerge/>
            <w:tcBorders>
              <w:top w:val="single" w:sz="4" w:space="0" w:color="auto"/>
              <w:bottom w:val="single" w:sz="4" w:space="0" w:color="auto"/>
            </w:tcBorders>
          </w:tcPr>
          <w:p w14:paraId="1007D837" w14:textId="77777777" w:rsidR="008832DF" w:rsidRDefault="008832DF"/>
        </w:tc>
        <w:tc>
          <w:tcPr>
            <w:tcW w:w="0" w:type="auto"/>
            <w:vMerge/>
            <w:tcBorders>
              <w:top w:val="single" w:sz="4" w:space="0" w:color="auto"/>
              <w:bottom w:val="single" w:sz="4" w:space="0" w:color="auto"/>
            </w:tcBorders>
          </w:tcPr>
          <w:p w14:paraId="17FE6C02" w14:textId="77777777" w:rsidR="008832DF" w:rsidRDefault="008832DF"/>
        </w:tc>
        <w:tc>
          <w:tcPr>
            <w:tcW w:w="0" w:type="auto"/>
            <w:vMerge/>
            <w:tcBorders>
              <w:top w:val="nil"/>
              <w:bottom w:val="nil"/>
            </w:tcBorders>
          </w:tcPr>
          <w:p w14:paraId="16823AC8" w14:textId="77777777" w:rsidR="008832DF" w:rsidRDefault="008832DF"/>
        </w:tc>
        <w:tc>
          <w:tcPr>
            <w:tcW w:w="2608" w:type="dxa"/>
            <w:vMerge w:val="restart"/>
            <w:tcBorders>
              <w:top w:val="nil"/>
              <w:bottom w:val="nil"/>
            </w:tcBorders>
          </w:tcPr>
          <w:p w14:paraId="1D15CB06" w14:textId="77777777" w:rsidR="008832DF" w:rsidRDefault="008832DF">
            <w:pPr>
              <w:spacing w:after="1" w:line="220" w:lineRule="auto"/>
            </w:pPr>
            <w:r>
              <w:rPr>
                <w:rFonts w:ascii="Calibri" w:hAnsi="Calibri" w:cs="Calibri"/>
              </w:rPr>
              <w:t>видеофайл - мастер-копия, просмотровая копия</w:t>
            </w:r>
          </w:p>
        </w:tc>
      </w:tr>
      <w:tr w:rsidR="008832DF" w14:paraId="63ED72F8" w14:textId="77777777">
        <w:tc>
          <w:tcPr>
            <w:tcW w:w="0" w:type="auto"/>
            <w:vMerge/>
            <w:tcBorders>
              <w:top w:val="single" w:sz="4" w:space="0" w:color="auto"/>
              <w:bottom w:val="single" w:sz="4" w:space="0" w:color="auto"/>
            </w:tcBorders>
          </w:tcPr>
          <w:p w14:paraId="55F314C3" w14:textId="77777777" w:rsidR="008832DF" w:rsidRDefault="008832DF"/>
        </w:tc>
        <w:tc>
          <w:tcPr>
            <w:tcW w:w="0" w:type="auto"/>
            <w:vMerge/>
            <w:tcBorders>
              <w:top w:val="single" w:sz="4" w:space="0" w:color="auto"/>
              <w:bottom w:val="single" w:sz="4" w:space="0" w:color="auto"/>
            </w:tcBorders>
          </w:tcPr>
          <w:p w14:paraId="69706523" w14:textId="77777777" w:rsidR="008832DF" w:rsidRDefault="008832DF"/>
        </w:tc>
        <w:tc>
          <w:tcPr>
            <w:tcW w:w="0" w:type="auto"/>
            <w:vMerge/>
            <w:tcBorders>
              <w:top w:val="single" w:sz="4" w:space="0" w:color="auto"/>
              <w:bottom w:val="single" w:sz="4" w:space="0" w:color="auto"/>
            </w:tcBorders>
          </w:tcPr>
          <w:p w14:paraId="17E4E9ED" w14:textId="77777777" w:rsidR="008832DF" w:rsidRDefault="008832DF"/>
        </w:tc>
        <w:tc>
          <w:tcPr>
            <w:tcW w:w="2324" w:type="dxa"/>
            <w:tcBorders>
              <w:top w:val="nil"/>
              <w:bottom w:val="single" w:sz="4" w:space="0" w:color="auto"/>
            </w:tcBorders>
          </w:tcPr>
          <w:p w14:paraId="43EEE664"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nil"/>
            </w:tcBorders>
          </w:tcPr>
          <w:p w14:paraId="3F095422" w14:textId="77777777" w:rsidR="008832DF" w:rsidRDefault="008832DF"/>
        </w:tc>
      </w:tr>
      <w:tr w:rsidR="008832DF" w14:paraId="25041C64" w14:textId="77777777">
        <w:tc>
          <w:tcPr>
            <w:tcW w:w="0" w:type="auto"/>
            <w:vMerge/>
            <w:tcBorders>
              <w:top w:val="single" w:sz="4" w:space="0" w:color="auto"/>
              <w:bottom w:val="single" w:sz="4" w:space="0" w:color="auto"/>
            </w:tcBorders>
          </w:tcPr>
          <w:p w14:paraId="27606D09" w14:textId="77777777" w:rsidR="008832DF" w:rsidRDefault="008832DF"/>
        </w:tc>
        <w:tc>
          <w:tcPr>
            <w:tcW w:w="2482" w:type="dxa"/>
            <w:vMerge w:val="restart"/>
            <w:tcBorders>
              <w:top w:val="single" w:sz="4" w:space="0" w:color="auto"/>
              <w:bottom w:val="single" w:sz="4" w:space="0" w:color="auto"/>
            </w:tcBorders>
          </w:tcPr>
          <w:p w14:paraId="3943BD0C" w14:textId="77777777" w:rsidR="008832DF" w:rsidRDefault="008832DF">
            <w:pPr>
              <w:spacing w:after="1" w:line="220" w:lineRule="auto"/>
            </w:pPr>
            <w:r>
              <w:rPr>
                <w:rFonts w:ascii="Calibri" w:hAnsi="Calibri" w:cs="Calibri"/>
              </w:rPr>
              <w:t>Аудиоинсталляция (исключительно звук)</w:t>
            </w:r>
          </w:p>
        </w:tc>
        <w:tc>
          <w:tcPr>
            <w:tcW w:w="2059" w:type="dxa"/>
            <w:vMerge w:val="restart"/>
            <w:tcBorders>
              <w:top w:val="single" w:sz="4" w:space="0" w:color="auto"/>
              <w:bottom w:val="single" w:sz="4" w:space="0" w:color="auto"/>
            </w:tcBorders>
          </w:tcPr>
          <w:p w14:paraId="76B859D6" w14:textId="77777777" w:rsidR="008832DF" w:rsidRDefault="008832DF">
            <w:pPr>
              <w:spacing w:after="1" w:line="220" w:lineRule="auto"/>
            </w:pPr>
            <w:r>
              <w:rPr>
                <w:rFonts w:ascii="Calibri" w:hAnsi="Calibri" w:cs="Calibri"/>
              </w:rPr>
              <w:t>Одноканальная аудиоинсталляция</w:t>
            </w:r>
          </w:p>
        </w:tc>
        <w:tc>
          <w:tcPr>
            <w:tcW w:w="2324" w:type="dxa"/>
            <w:tcBorders>
              <w:top w:val="single" w:sz="4" w:space="0" w:color="auto"/>
              <w:bottom w:val="nil"/>
            </w:tcBorders>
          </w:tcPr>
          <w:p w14:paraId="195B56D6" w14:textId="77777777" w:rsidR="008832DF" w:rsidRDefault="008832DF">
            <w:pPr>
              <w:spacing w:after="1" w:line="220" w:lineRule="auto"/>
            </w:pPr>
            <w:r>
              <w:rPr>
                <w:rFonts w:ascii="Calibri" w:hAnsi="Calibri" w:cs="Calibri"/>
              </w:rPr>
              <w:t>аудиоформаты</w:t>
            </w:r>
          </w:p>
        </w:tc>
        <w:tc>
          <w:tcPr>
            <w:tcW w:w="2608" w:type="dxa"/>
            <w:vMerge w:val="restart"/>
            <w:tcBorders>
              <w:top w:val="nil"/>
              <w:bottom w:val="single" w:sz="4" w:space="0" w:color="auto"/>
            </w:tcBorders>
          </w:tcPr>
          <w:p w14:paraId="601F1F64" w14:textId="77777777" w:rsidR="008832DF" w:rsidRDefault="008832DF">
            <w:pPr>
              <w:spacing w:after="1" w:line="220" w:lineRule="auto"/>
            </w:pPr>
            <w:r>
              <w:rPr>
                <w:rFonts w:ascii="Calibri" w:hAnsi="Calibri" w:cs="Calibri"/>
              </w:rPr>
              <w:t>аудиофайл - мастер-копия, просмотровая копия (если есть отдельный)</w:t>
            </w:r>
          </w:p>
        </w:tc>
      </w:tr>
      <w:tr w:rsidR="008832DF" w14:paraId="217FB417" w14:textId="77777777">
        <w:tblPrEx>
          <w:tblBorders>
            <w:insideH w:val="none" w:sz="0" w:space="0" w:color="auto"/>
          </w:tblBorders>
        </w:tblPrEx>
        <w:tc>
          <w:tcPr>
            <w:tcW w:w="0" w:type="auto"/>
            <w:vMerge/>
            <w:tcBorders>
              <w:top w:val="single" w:sz="4" w:space="0" w:color="auto"/>
              <w:bottom w:val="single" w:sz="4" w:space="0" w:color="auto"/>
            </w:tcBorders>
          </w:tcPr>
          <w:p w14:paraId="29C1F2BC" w14:textId="77777777" w:rsidR="008832DF" w:rsidRDefault="008832DF"/>
        </w:tc>
        <w:tc>
          <w:tcPr>
            <w:tcW w:w="0" w:type="auto"/>
            <w:vMerge/>
            <w:tcBorders>
              <w:top w:val="single" w:sz="4" w:space="0" w:color="auto"/>
              <w:bottom w:val="single" w:sz="4" w:space="0" w:color="auto"/>
            </w:tcBorders>
          </w:tcPr>
          <w:p w14:paraId="1089D7F0" w14:textId="77777777" w:rsidR="008832DF" w:rsidRDefault="008832DF"/>
        </w:tc>
        <w:tc>
          <w:tcPr>
            <w:tcW w:w="0" w:type="auto"/>
            <w:vMerge/>
            <w:tcBorders>
              <w:top w:val="single" w:sz="4" w:space="0" w:color="auto"/>
              <w:bottom w:val="single" w:sz="4" w:space="0" w:color="auto"/>
            </w:tcBorders>
          </w:tcPr>
          <w:p w14:paraId="132DCA29" w14:textId="77777777" w:rsidR="008832DF" w:rsidRDefault="008832DF"/>
        </w:tc>
        <w:tc>
          <w:tcPr>
            <w:tcW w:w="2324" w:type="dxa"/>
            <w:vMerge w:val="restart"/>
            <w:tcBorders>
              <w:top w:val="nil"/>
              <w:bottom w:val="single" w:sz="4" w:space="0" w:color="auto"/>
            </w:tcBorders>
          </w:tcPr>
          <w:p w14:paraId="5EB154AB"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single" w:sz="4" w:space="0" w:color="auto"/>
            </w:tcBorders>
          </w:tcPr>
          <w:p w14:paraId="540A12CA" w14:textId="77777777" w:rsidR="008832DF" w:rsidRDefault="008832DF"/>
        </w:tc>
      </w:tr>
      <w:tr w:rsidR="008832DF" w14:paraId="3826B536" w14:textId="77777777">
        <w:tc>
          <w:tcPr>
            <w:tcW w:w="0" w:type="auto"/>
            <w:vMerge/>
            <w:tcBorders>
              <w:top w:val="single" w:sz="4" w:space="0" w:color="auto"/>
              <w:bottom w:val="single" w:sz="4" w:space="0" w:color="auto"/>
            </w:tcBorders>
          </w:tcPr>
          <w:p w14:paraId="3B2C8EA1" w14:textId="77777777" w:rsidR="008832DF" w:rsidRDefault="008832DF"/>
        </w:tc>
        <w:tc>
          <w:tcPr>
            <w:tcW w:w="0" w:type="auto"/>
            <w:vMerge/>
            <w:tcBorders>
              <w:top w:val="single" w:sz="4" w:space="0" w:color="auto"/>
              <w:bottom w:val="single" w:sz="4" w:space="0" w:color="auto"/>
            </w:tcBorders>
          </w:tcPr>
          <w:p w14:paraId="376879C6" w14:textId="77777777" w:rsidR="008832DF" w:rsidRDefault="008832DF"/>
        </w:tc>
        <w:tc>
          <w:tcPr>
            <w:tcW w:w="2059" w:type="dxa"/>
            <w:tcBorders>
              <w:top w:val="single" w:sz="4" w:space="0" w:color="auto"/>
              <w:bottom w:val="single" w:sz="4" w:space="0" w:color="auto"/>
            </w:tcBorders>
          </w:tcPr>
          <w:p w14:paraId="3E147F1D" w14:textId="77777777" w:rsidR="008832DF" w:rsidRDefault="008832DF">
            <w:pPr>
              <w:spacing w:after="1" w:line="220" w:lineRule="auto"/>
            </w:pPr>
            <w:r>
              <w:rPr>
                <w:rFonts w:ascii="Calibri" w:hAnsi="Calibri" w:cs="Calibri"/>
              </w:rPr>
              <w:t>Многоканальная аудиоинсталляция (2-х, 3-х, 4-х, 5-ти и более -канальная)</w:t>
            </w:r>
          </w:p>
        </w:tc>
        <w:tc>
          <w:tcPr>
            <w:tcW w:w="0" w:type="auto"/>
            <w:vMerge/>
            <w:tcBorders>
              <w:top w:val="nil"/>
              <w:bottom w:val="single" w:sz="4" w:space="0" w:color="auto"/>
            </w:tcBorders>
          </w:tcPr>
          <w:p w14:paraId="335D61BD" w14:textId="77777777" w:rsidR="008832DF" w:rsidRDefault="008832DF"/>
        </w:tc>
        <w:tc>
          <w:tcPr>
            <w:tcW w:w="0" w:type="auto"/>
            <w:vMerge/>
            <w:tcBorders>
              <w:top w:val="nil"/>
              <w:bottom w:val="single" w:sz="4" w:space="0" w:color="auto"/>
            </w:tcBorders>
          </w:tcPr>
          <w:p w14:paraId="207B6036" w14:textId="77777777" w:rsidR="008832DF" w:rsidRDefault="008832DF"/>
        </w:tc>
      </w:tr>
      <w:tr w:rsidR="008832DF" w14:paraId="7E069270" w14:textId="77777777">
        <w:tc>
          <w:tcPr>
            <w:tcW w:w="1928" w:type="dxa"/>
            <w:vMerge w:val="restart"/>
            <w:tcBorders>
              <w:top w:val="single" w:sz="4" w:space="0" w:color="auto"/>
              <w:bottom w:val="single" w:sz="4" w:space="0" w:color="auto"/>
            </w:tcBorders>
          </w:tcPr>
          <w:p w14:paraId="400297EF" w14:textId="77777777" w:rsidR="008832DF" w:rsidRDefault="008832DF">
            <w:pPr>
              <w:spacing w:after="1" w:line="220" w:lineRule="auto"/>
            </w:pPr>
          </w:p>
        </w:tc>
        <w:tc>
          <w:tcPr>
            <w:tcW w:w="2482" w:type="dxa"/>
            <w:vMerge w:val="restart"/>
            <w:tcBorders>
              <w:top w:val="single" w:sz="4" w:space="0" w:color="auto"/>
              <w:bottom w:val="single" w:sz="4" w:space="0" w:color="auto"/>
            </w:tcBorders>
          </w:tcPr>
          <w:p w14:paraId="3E8B71F5" w14:textId="77777777" w:rsidR="008832DF" w:rsidRDefault="008832DF">
            <w:pPr>
              <w:spacing w:after="1" w:line="220" w:lineRule="auto"/>
            </w:pPr>
            <w:r>
              <w:rPr>
                <w:rFonts w:ascii="Calibri" w:hAnsi="Calibri" w:cs="Calibri"/>
              </w:rPr>
              <w:t>Медиаинсталляция (видео и взаимодействие)</w:t>
            </w:r>
          </w:p>
        </w:tc>
        <w:tc>
          <w:tcPr>
            <w:tcW w:w="2059" w:type="dxa"/>
            <w:vMerge w:val="restart"/>
            <w:tcBorders>
              <w:top w:val="single" w:sz="4" w:space="0" w:color="auto"/>
              <w:bottom w:val="single" w:sz="4" w:space="0" w:color="auto"/>
            </w:tcBorders>
          </w:tcPr>
          <w:p w14:paraId="069F9E72" w14:textId="77777777" w:rsidR="008832DF" w:rsidRDefault="008832DF">
            <w:pPr>
              <w:spacing w:after="1" w:line="220" w:lineRule="auto"/>
            </w:pPr>
            <w:r>
              <w:rPr>
                <w:rFonts w:ascii="Calibri" w:hAnsi="Calibri" w:cs="Calibri"/>
              </w:rPr>
              <w:t>Интерактивная инсталляция</w:t>
            </w:r>
          </w:p>
        </w:tc>
        <w:tc>
          <w:tcPr>
            <w:tcW w:w="2324" w:type="dxa"/>
            <w:tcBorders>
              <w:top w:val="single" w:sz="4" w:space="0" w:color="auto"/>
              <w:bottom w:val="nil"/>
            </w:tcBorders>
          </w:tcPr>
          <w:p w14:paraId="348E381B" w14:textId="77777777" w:rsidR="008832DF" w:rsidRDefault="008832DF">
            <w:pPr>
              <w:spacing w:after="1" w:line="220" w:lineRule="auto"/>
            </w:pPr>
            <w:r>
              <w:rPr>
                <w:rFonts w:ascii="Calibri" w:hAnsi="Calibri" w:cs="Calibri"/>
              </w:rPr>
              <w:t>видеоформаты</w:t>
            </w:r>
          </w:p>
        </w:tc>
        <w:tc>
          <w:tcPr>
            <w:tcW w:w="2608" w:type="dxa"/>
            <w:tcBorders>
              <w:top w:val="single" w:sz="4" w:space="0" w:color="auto"/>
              <w:bottom w:val="nil"/>
            </w:tcBorders>
          </w:tcPr>
          <w:p w14:paraId="4F0B4298" w14:textId="77777777" w:rsidR="008832DF" w:rsidRDefault="008832DF">
            <w:pPr>
              <w:spacing w:after="1" w:line="220" w:lineRule="auto"/>
            </w:pPr>
            <w:r>
              <w:rPr>
                <w:rFonts w:ascii="Calibri" w:hAnsi="Calibri" w:cs="Calibri"/>
              </w:rPr>
              <w:t>стоп-кадры</w:t>
            </w:r>
          </w:p>
        </w:tc>
      </w:tr>
      <w:tr w:rsidR="008832DF" w14:paraId="1790C244" w14:textId="77777777">
        <w:tblPrEx>
          <w:tblBorders>
            <w:insideH w:val="none" w:sz="0" w:space="0" w:color="auto"/>
          </w:tblBorders>
        </w:tblPrEx>
        <w:tc>
          <w:tcPr>
            <w:tcW w:w="0" w:type="auto"/>
            <w:vMerge/>
            <w:tcBorders>
              <w:top w:val="single" w:sz="4" w:space="0" w:color="auto"/>
              <w:bottom w:val="single" w:sz="4" w:space="0" w:color="auto"/>
            </w:tcBorders>
          </w:tcPr>
          <w:p w14:paraId="5D2CCEFE" w14:textId="77777777" w:rsidR="008832DF" w:rsidRDefault="008832DF"/>
        </w:tc>
        <w:tc>
          <w:tcPr>
            <w:tcW w:w="0" w:type="auto"/>
            <w:vMerge/>
            <w:tcBorders>
              <w:top w:val="single" w:sz="4" w:space="0" w:color="auto"/>
              <w:bottom w:val="single" w:sz="4" w:space="0" w:color="auto"/>
            </w:tcBorders>
          </w:tcPr>
          <w:p w14:paraId="1B0DCD4D" w14:textId="77777777" w:rsidR="008832DF" w:rsidRDefault="008832DF"/>
        </w:tc>
        <w:tc>
          <w:tcPr>
            <w:tcW w:w="0" w:type="auto"/>
            <w:vMerge/>
            <w:tcBorders>
              <w:top w:val="single" w:sz="4" w:space="0" w:color="auto"/>
              <w:bottom w:val="single" w:sz="4" w:space="0" w:color="auto"/>
            </w:tcBorders>
          </w:tcPr>
          <w:p w14:paraId="7B89D371" w14:textId="77777777" w:rsidR="008832DF" w:rsidRDefault="008832DF"/>
        </w:tc>
        <w:tc>
          <w:tcPr>
            <w:tcW w:w="2324" w:type="dxa"/>
            <w:vMerge w:val="restart"/>
            <w:tcBorders>
              <w:top w:val="nil"/>
              <w:bottom w:val="nil"/>
            </w:tcBorders>
          </w:tcPr>
          <w:p w14:paraId="71819966" w14:textId="77777777" w:rsidR="008832DF" w:rsidRDefault="008832DF">
            <w:pPr>
              <w:spacing w:after="1" w:line="220" w:lineRule="auto"/>
            </w:pPr>
            <w:r>
              <w:rPr>
                <w:rFonts w:ascii="Calibri" w:hAnsi="Calibri" w:cs="Calibri"/>
              </w:rPr>
              <w:t>аудиовизуальные форматы</w:t>
            </w:r>
          </w:p>
        </w:tc>
        <w:tc>
          <w:tcPr>
            <w:tcW w:w="2608" w:type="dxa"/>
            <w:tcBorders>
              <w:top w:val="nil"/>
              <w:bottom w:val="nil"/>
            </w:tcBorders>
          </w:tcPr>
          <w:p w14:paraId="13E6C7EE" w14:textId="77777777" w:rsidR="008832DF" w:rsidRDefault="008832DF">
            <w:pPr>
              <w:spacing w:after="1" w:line="220" w:lineRule="auto"/>
            </w:pPr>
            <w:r>
              <w:rPr>
                <w:rFonts w:ascii="Calibri" w:hAnsi="Calibri" w:cs="Calibri"/>
              </w:rPr>
              <w:t>видео-отрывки</w:t>
            </w:r>
          </w:p>
        </w:tc>
      </w:tr>
      <w:tr w:rsidR="008832DF" w14:paraId="64D90FAB" w14:textId="77777777">
        <w:tblPrEx>
          <w:tblBorders>
            <w:insideH w:val="none" w:sz="0" w:space="0" w:color="auto"/>
          </w:tblBorders>
        </w:tblPrEx>
        <w:tc>
          <w:tcPr>
            <w:tcW w:w="0" w:type="auto"/>
            <w:vMerge/>
            <w:tcBorders>
              <w:top w:val="single" w:sz="4" w:space="0" w:color="auto"/>
              <w:bottom w:val="single" w:sz="4" w:space="0" w:color="auto"/>
            </w:tcBorders>
          </w:tcPr>
          <w:p w14:paraId="27796526" w14:textId="77777777" w:rsidR="008832DF" w:rsidRDefault="008832DF"/>
        </w:tc>
        <w:tc>
          <w:tcPr>
            <w:tcW w:w="0" w:type="auto"/>
            <w:vMerge/>
            <w:tcBorders>
              <w:top w:val="single" w:sz="4" w:space="0" w:color="auto"/>
              <w:bottom w:val="single" w:sz="4" w:space="0" w:color="auto"/>
            </w:tcBorders>
          </w:tcPr>
          <w:p w14:paraId="772A305A" w14:textId="77777777" w:rsidR="008832DF" w:rsidRDefault="008832DF"/>
        </w:tc>
        <w:tc>
          <w:tcPr>
            <w:tcW w:w="0" w:type="auto"/>
            <w:vMerge/>
            <w:tcBorders>
              <w:top w:val="single" w:sz="4" w:space="0" w:color="auto"/>
              <w:bottom w:val="single" w:sz="4" w:space="0" w:color="auto"/>
            </w:tcBorders>
          </w:tcPr>
          <w:p w14:paraId="288DECD3" w14:textId="77777777" w:rsidR="008832DF" w:rsidRDefault="008832DF"/>
        </w:tc>
        <w:tc>
          <w:tcPr>
            <w:tcW w:w="0" w:type="auto"/>
            <w:vMerge/>
            <w:tcBorders>
              <w:top w:val="nil"/>
              <w:bottom w:val="nil"/>
            </w:tcBorders>
          </w:tcPr>
          <w:p w14:paraId="67C32581" w14:textId="77777777" w:rsidR="008832DF" w:rsidRDefault="008832DF"/>
        </w:tc>
        <w:tc>
          <w:tcPr>
            <w:tcW w:w="2608" w:type="dxa"/>
            <w:vMerge w:val="restart"/>
            <w:tcBorders>
              <w:top w:val="nil"/>
              <w:bottom w:val="nil"/>
            </w:tcBorders>
          </w:tcPr>
          <w:p w14:paraId="4482B14F" w14:textId="77777777" w:rsidR="008832DF" w:rsidRDefault="008832DF">
            <w:pPr>
              <w:spacing w:after="1" w:line="220" w:lineRule="auto"/>
            </w:pPr>
            <w:r>
              <w:rPr>
                <w:rFonts w:ascii="Calibri" w:hAnsi="Calibri" w:cs="Calibri"/>
              </w:rPr>
              <w:t>фотофиксация всей инсталляции с максимального количества ракурсов</w:t>
            </w:r>
          </w:p>
        </w:tc>
      </w:tr>
      <w:tr w:rsidR="008832DF" w14:paraId="609FE060" w14:textId="77777777">
        <w:tblPrEx>
          <w:tblBorders>
            <w:insideH w:val="none" w:sz="0" w:space="0" w:color="auto"/>
          </w:tblBorders>
        </w:tblPrEx>
        <w:tc>
          <w:tcPr>
            <w:tcW w:w="0" w:type="auto"/>
            <w:vMerge/>
            <w:tcBorders>
              <w:top w:val="single" w:sz="4" w:space="0" w:color="auto"/>
              <w:bottom w:val="single" w:sz="4" w:space="0" w:color="auto"/>
            </w:tcBorders>
          </w:tcPr>
          <w:p w14:paraId="763B0981" w14:textId="77777777" w:rsidR="008832DF" w:rsidRDefault="008832DF"/>
        </w:tc>
        <w:tc>
          <w:tcPr>
            <w:tcW w:w="0" w:type="auto"/>
            <w:vMerge/>
            <w:tcBorders>
              <w:top w:val="single" w:sz="4" w:space="0" w:color="auto"/>
              <w:bottom w:val="single" w:sz="4" w:space="0" w:color="auto"/>
            </w:tcBorders>
          </w:tcPr>
          <w:p w14:paraId="51E899C4" w14:textId="77777777" w:rsidR="008832DF" w:rsidRDefault="008832DF"/>
        </w:tc>
        <w:tc>
          <w:tcPr>
            <w:tcW w:w="0" w:type="auto"/>
            <w:vMerge/>
            <w:tcBorders>
              <w:top w:val="single" w:sz="4" w:space="0" w:color="auto"/>
              <w:bottom w:val="single" w:sz="4" w:space="0" w:color="auto"/>
            </w:tcBorders>
          </w:tcPr>
          <w:p w14:paraId="635FD070" w14:textId="77777777" w:rsidR="008832DF" w:rsidRDefault="008832DF"/>
        </w:tc>
        <w:tc>
          <w:tcPr>
            <w:tcW w:w="2324" w:type="dxa"/>
            <w:tcBorders>
              <w:top w:val="nil"/>
              <w:bottom w:val="nil"/>
            </w:tcBorders>
          </w:tcPr>
          <w:p w14:paraId="6DCC4987"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nil"/>
            </w:tcBorders>
          </w:tcPr>
          <w:p w14:paraId="512DAF03" w14:textId="77777777" w:rsidR="008832DF" w:rsidRDefault="008832DF"/>
        </w:tc>
      </w:tr>
      <w:tr w:rsidR="008832DF" w14:paraId="65D5D75B" w14:textId="77777777">
        <w:tblPrEx>
          <w:tblBorders>
            <w:insideH w:val="none" w:sz="0" w:space="0" w:color="auto"/>
          </w:tblBorders>
        </w:tblPrEx>
        <w:tc>
          <w:tcPr>
            <w:tcW w:w="0" w:type="auto"/>
            <w:vMerge/>
            <w:tcBorders>
              <w:top w:val="single" w:sz="4" w:space="0" w:color="auto"/>
              <w:bottom w:val="single" w:sz="4" w:space="0" w:color="auto"/>
            </w:tcBorders>
          </w:tcPr>
          <w:p w14:paraId="706FBE5B" w14:textId="77777777" w:rsidR="008832DF" w:rsidRDefault="008832DF"/>
        </w:tc>
        <w:tc>
          <w:tcPr>
            <w:tcW w:w="0" w:type="auto"/>
            <w:vMerge/>
            <w:tcBorders>
              <w:top w:val="single" w:sz="4" w:space="0" w:color="auto"/>
              <w:bottom w:val="single" w:sz="4" w:space="0" w:color="auto"/>
            </w:tcBorders>
          </w:tcPr>
          <w:p w14:paraId="09E69017" w14:textId="77777777" w:rsidR="008832DF" w:rsidRDefault="008832DF"/>
        </w:tc>
        <w:tc>
          <w:tcPr>
            <w:tcW w:w="0" w:type="auto"/>
            <w:vMerge/>
            <w:tcBorders>
              <w:top w:val="single" w:sz="4" w:space="0" w:color="auto"/>
              <w:bottom w:val="single" w:sz="4" w:space="0" w:color="auto"/>
            </w:tcBorders>
          </w:tcPr>
          <w:p w14:paraId="6D326C8A" w14:textId="77777777" w:rsidR="008832DF" w:rsidRDefault="008832DF"/>
        </w:tc>
        <w:tc>
          <w:tcPr>
            <w:tcW w:w="2324" w:type="dxa"/>
            <w:tcBorders>
              <w:top w:val="nil"/>
              <w:bottom w:val="nil"/>
            </w:tcBorders>
          </w:tcPr>
          <w:p w14:paraId="427ACE16" w14:textId="77777777" w:rsidR="008832DF" w:rsidRDefault="008832DF">
            <w:pPr>
              <w:spacing w:after="1" w:line="220" w:lineRule="auto"/>
            </w:pPr>
            <w:r>
              <w:rPr>
                <w:rFonts w:ascii="Calibri" w:hAnsi="Calibri" w:cs="Calibri"/>
              </w:rPr>
              <w:t>мультимедийные проекты</w:t>
            </w:r>
          </w:p>
        </w:tc>
        <w:tc>
          <w:tcPr>
            <w:tcW w:w="0" w:type="auto"/>
            <w:vMerge/>
            <w:tcBorders>
              <w:top w:val="nil"/>
              <w:bottom w:val="nil"/>
            </w:tcBorders>
          </w:tcPr>
          <w:p w14:paraId="7C4107D1" w14:textId="77777777" w:rsidR="008832DF" w:rsidRDefault="008832DF"/>
        </w:tc>
      </w:tr>
      <w:tr w:rsidR="008832DF" w14:paraId="1B142A64" w14:textId="77777777">
        <w:tblPrEx>
          <w:tblBorders>
            <w:insideH w:val="none" w:sz="0" w:space="0" w:color="auto"/>
          </w:tblBorders>
        </w:tblPrEx>
        <w:tc>
          <w:tcPr>
            <w:tcW w:w="0" w:type="auto"/>
            <w:vMerge/>
            <w:tcBorders>
              <w:top w:val="single" w:sz="4" w:space="0" w:color="auto"/>
              <w:bottom w:val="single" w:sz="4" w:space="0" w:color="auto"/>
            </w:tcBorders>
          </w:tcPr>
          <w:p w14:paraId="57B3B6C4" w14:textId="77777777" w:rsidR="008832DF" w:rsidRDefault="008832DF"/>
        </w:tc>
        <w:tc>
          <w:tcPr>
            <w:tcW w:w="0" w:type="auto"/>
            <w:vMerge/>
            <w:tcBorders>
              <w:top w:val="single" w:sz="4" w:space="0" w:color="auto"/>
              <w:bottom w:val="single" w:sz="4" w:space="0" w:color="auto"/>
            </w:tcBorders>
          </w:tcPr>
          <w:p w14:paraId="24776EF2" w14:textId="77777777" w:rsidR="008832DF" w:rsidRDefault="008832DF"/>
        </w:tc>
        <w:tc>
          <w:tcPr>
            <w:tcW w:w="0" w:type="auto"/>
            <w:vMerge/>
            <w:tcBorders>
              <w:top w:val="single" w:sz="4" w:space="0" w:color="auto"/>
              <w:bottom w:val="single" w:sz="4" w:space="0" w:color="auto"/>
            </w:tcBorders>
          </w:tcPr>
          <w:p w14:paraId="14E8096A" w14:textId="77777777" w:rsidR="008832DF" w:rsidRDefault="008832DF"/>
        </w:tc>
        <w:tc>
          <w:tcPr>
            <w:tcW w:w="2324" w:type="dxa"/>
            <w:tcBorders>
              <w:top w:val="nil"/>
              <w:bottom w:val="nil"/>
            </w:tcBorders>
          </w:tcPr>
          <w:p w14:paraId="24BDF6A2" w14:textId="77777777" w:rsidR="008832DF" w:rsidRDefault="008832DF">
            <w:pPr>
              <w:spacing w:after="1" w:line="220" w:lineRule="auto"/>
            </w:pPr>
            <w:r>
              <w:rPr>
                <w:rFonts w:ascii="Calibri" w:hAnsi="Calibri" w:cs="Calibri"/>
              </w:rPr>
              <w:t>программные комплексы</w:t>
            </w:r>
          </w:p>
        </w:tc>
        <w:tc>
          <w:tcPr>
            <w:tcW w:w="2608" w:type="dxa"/>
            <w:vMerge w:val="restart"/>
            <w:tcBorders>
              <w:top w:val="nil"/>
              <w:bottom w:val="nil"/>
            </w:tcBorders>
          </w:tcPr>
          <w:p w14:paraId="26AB7780" w14:textId="77777777" w:rsidR="008832DF" w:rsidRDefault="008832DF">
            <w:pPr>
              <w:spacing w:after="1" w:line="220" w:lineRule="auto"/>
            </w:pPr>
            <w:r>
              <w:rPr>
                <w:rFonts w:ascii="Calibri" w:hAnsi="Calibri" w:cs="Calibri"/>
              </w:rPr>
              <w:t>видеофиксация инсталляции (если в ней совершается действие)</w:t>
            </w:r>
          </w:p>
        </w:tc>
      </w:tr>
      <w:tr w:rsidR="008832DF" w14:paraId="7DBF180C" w14:textId="77777777">
        <w:tc>
          <w:tcPr>
            <w:tcW w:w="0" w:type="auto"/>
            <w:vMerge/>
            <w:tcBorders>
              <w:top w:val="single" w:sz="4" w:space="0" w:color="auto"/>
              <w:bottom w:val="single" w:sz="4" w:space="0" w:color="auto"/>
            </w:tcBorders>
          </w:tcPr>
          <w:p w14:paraId="6FAAFD57" w14:textId="77777777" w:rsidR="008832DF" w:rsidRDefault="008832DF"/>
        </w:tc>
        <w:tc>
          <w:tcPr>
            <w:tcW w:w="0" w:type="auto"/>
            <w:vMerge/>
            <w:tcBorders>
              <w:top w:val="single" w:sz="4" w:space="0" w:color="auto"/>
              <w:bottom w:val="single" w:sz="4" w:space="0" w:color="auto"/>
            </w:tcBorders>
          </w:tcPr>
          <w:p w14:paraId="0DC5E998" w14:textId="77777777" w:rsidR="008832DF" w:rsidRDefault="008832DF"/>
        </w:tc>
        <w:tc>
          <w:tcPr>
            <w:tcW w:w="0" w:type="auto"/>
            <w:vMerge/>
            <w:tcBorders>
              <w:top w:val="single" w:sz="4" w:space="0" w:color="auto"/>
              <w:bottom w:val="single" w:sz="4" w:space="0" w:color="auto"/>
            </w:tcBorders>
          </w:tcPr>
          <w:p w14:paraId="7C9F30C6" w14:textId="77777777" w:rsidR="008832DF" w:rsidRDefault="008832DF"/>
        </w:tc>
        <w:tc>
          <w:tcPr>
            <w:tcW w:w="2324" w:type="dxa"/>
            <w:tcBorders>
              <w:top w:val="nil"/>
              <w:bottom w:val="single" w:sz="4" w:space="0" w:color="auto"/>
            </w:tcBorders>
          </w:tcPr>
          <w:p w14:paraId="021F23DB" w14:textId="77777777" w:rsidR="008832DF" w:rsidRDefault="008832DF">
            <w:pPr>
              <w:spacing w:after="1" w:line="220" w:lineRule="auto"/>
            </w:pPr>
            <w:r>
              <w:rPr>
                <w:rFonts w:ascii="Calibri" w:hAnsi="Calibri" w:cs="Calibri"/>
              </w:rPr>
              <w:t>VR/AR проекты</w:t>
            </w:r>
          </w:p>
        </w:tc>
        <w:tc>
          <w:tcPr>
            <w:tcW w:w="0" w:type="auto"/>
            <w:vMerge/>
            <w:tcBorders>
              <w:top w:val="nil"/>
              <w:bottom w:val="nil"/>
            </w:tcBorders>
          </w:tcPr>
          <w:p w14:paraId="7FAF28D9" w14:textId="77777777" w:rsidR="008832DF" w:rsidRDefault="008832DF"/>
        </w:tc>
      </w:tr>
      <w:tr w:rsidR="008832DF" w14:paraId="6E534B61" w14:textId="77777777">
        <w:tc>
          <w:tcPr>
            <w:tcW w:w="0" w:type="auto"/>
            <w:vMerge/>
            <w:tcBorders>
              <w:top w:val="single" w:sz="4" w:space="0" w:color="auto"/>
              <w:bottom w:val="single" w:sz="4" w:space="0" w:color="auto"/>
            </w:tcBorders>
          </w:tcPr>
          <w:p w14:paraId="270A8803" w14:textId="77777777" w:rsidR="008832DF" w:rsidRDefault="008832DF"/>
        </w:tc>
        <w:tc>
          <w:tcPr>
            <w:tcW w:w="2482" w:type="dxa"/>
            <w:vMerge w:val="restart"/>
            <w:tcBorders>
              <w:top w:val="single" w:sz="4" w:space="0" w:color="auto"/>
              <w:bottom w:val="single" w:sz="4" w:space="0" w:color="auto"/>
            </w:tcBorders>
          </w:tcPr>
          <w:p w14:paraId="5A10941C" w14:textId="77777777" w:rsidR="008832DF" w:rsidRDefault="008832DF">
            <w:pPr>
              <w:spacing w:after="1" w:line="220" w:lineRule="auto"/>
            </w:pPr>
            <w:r>
              <w:rPr>
                <w:rFonts w:ascii="Calibri" w:hAnsi="Calibri" w:cs="Calibri"/>
              </w:rPr>
              <w:t>Инсталляция в смешанной технике (инсталляция, сочетающая мультимедиа и объекты реального мира)</w:t>
            </w:r>
          </w:p>
        </w:tc>
        <w:tc>
          <w:tcPr>
            <w:tcW w:w="2059" w:type="dxa"/>
            <w:vMerge w:val="restart"/>
            <w:tcBorders>
              <w:top w:val="single" w:sz="4" w:space="0" w:color="auto"/>
              <w:bottom w:val="single" w:sz="4" w:space="0" w:color="auto"/>
            </w:tcBorders>
          </w:tcPr>
          <w:p w14:paraId="490ED8C7" w14:textId="77777777" w:rsidR="008832DF" w:rsidRDefault="008832DF">
            <w:pPr>
              <w:spacing w:after="1" w:line="220" w:lineRule="auto"/>
            </w:pPr>
            <w:r>
              <w:rPr>
                <w:rFonts w:ascii="Calibri" w:hAnsi="Calibri" w:cs="Calibri"/>
              </w:rPr>
              <w:t>Смешанная техника</w:t>
            </w:r>
          </w:p>
        </w:tc>
        <w:tc>
          <w:tcPr>
            <w:tcW w:w="2324" w:type="dxa"/>
            <w:vMerge w:val="restart"/>
            <w:tcBorders>
              <w:top w:val="single" w:sz="4" w:space="0" w:color="auto"/>
              <w:bottom w:val="nil"/>
            </w:tcBorders>
          </w:tcPr>
          <w:p w14:paraId="599F25A1" w14:textId="77777777" w:rsidR="008832DF" w:rsidRDefault="008832DF">
            <w:pPr>
              <w:spacing w:after="1" w:line="220" w:lineRule="auto"/>
            </w:pPr>
            <w:r>
              <w:rPr>
                <w:rFonts w:ascii="Calibri" w:hAnsi="Calibri" w:cs="Calibri"/>
              </w:rPr>
              <w:t>видеоформаты</w:t>
            </w:r>
          </w:p>
        </w:tc>
        <w:tc>
          <w:tcPr>
            <w:tcW w:w="0" w:type="auto"/>
            <w:vMerge/>
            <w:tcBorders>
              <w:top w:val="nil"/>
              <w:bottom w:val="nil"/>
            </w:tcBorders>
          </w:tcPr>
          <w:p w14:paraId="49737B70" w14:textId="77777777" w:rsidR="008832DF" w:rsidRDefault="008832DF"/>
        </w:tc>
      </w:tr>
      <w:tr w:rsidR="008832DF" w14:paraId="26B121C4" w14:textId="77777777">
        <w:tblPrEx>
          <w:tblBorders>
            <w:insideH w:val="none" w:sz="0" w:space="0" w:color="auto"/>
          </w:tblBorders>
        </w:tblPrEx>
        <w:tc>
          <w:tcPr>
            <w:tcW w:w="0" w:type="auto"/>
            <w:vMerge/>
            <w:tcBorders>
              <w:top w:val="single" w:sz="4" w:space="0" w:color="auto"/>
              <w:bottom w:val="single" w:sz="4" w:space="0" w:color="auto"/>
            </w:tcBorders>
          </w:tcPr>
          <w:p w14:paraId="0C7FC453" w14:textId="77777777" w:rsidR="008832DF" w:rsidRDefault="008832DF"/>
        </w:tc>
        <w:tc>
          <w:tcPr>
            <w:tcW w:w="0" w:type="auto"/>
            <w:vMerge/>
            <w:tcBorders>
              <w:top w:val="single" w:sz="4" w:space="0" w:color="auto"/>
              <w:bottom w:val="single" w:sz="4" w:space="0" w:color="auto"/>
            </w:tcBorders>
          </w:tcPr>
          <w:p w14:paraId="1C9B4FD7" w14:textId="77777777" w:rsidR="008832DF" w:rsidRDefault="008832DF"/>
        </w:tc>
        <w:tc>
          <w:tcPr>
            <w:tcW w:w="0" w:type="auto"/>
            <w:vMerge/>
            <w:tcBorders>
              <w:top w:val="single" w:sz="4" w:space="0" w:color="auto"/>
              <w:bottom w:val="single" w:sz="4" w:space="0" w:color="auto"/>
            </w:tcBorders>
          </w:tcPr>
          <w:p w14:paraId="0D529A9D" w14:textId="77777777" w:rsidR="008832DF" w:rsidRDefault="008832DF"/>
        </w:tc>
        <w:tc>
          <w:tcPr>
            <w:tcW w:w="0" w:type="auto"/>
            <w:vMerge/>
            <w:tcBorders>
              <w:top w:val="single" w:sz="4" w:space="0" w:color="auto"/>
              <w:bottom w:val="nil"/>
            </w:tcBorders>
          </w:tcPr>
          <w:p w14:paraId="350232A8" w14:textId="77777777" w:rsidR="008832DF" w:rsidRDefault="008832DF"/>
        </w:tc>
        <w:tc>
          <w:tcPr>
            <w:tcW w:w="2608" w:type="dxa"/>
            <w:vMerge w:val="restart"/>
            <w:tcBorders>
              <w:top w:val="nil"/>
              <w:bottom w:val="nil"/>
            </w:tcBorders>
          </w:tcPr>
          <w:p w14:paraId="305E24A9" w14:textId="77777777" w:rsidR="008832DF" w:rsidRDefault="008832DF">
            <w:pPr>
              <w:spacing w:after="1" w:line="220" w:lineRule="auto"/>
            </w:pPr>
            <w:r>
              <w:rPr>
                <w:rFonts w:ascii="Calibri" w:hAnsi="Calibri" w:cs="Calibri"/>
              </w:rPr>
              <w:t>предметная часть произведения медиаискусства (при наличии)</w:t>
            </w:r>
          </w:p>
        </w:tc>
      </w:tr>
      <w:tr w:rsidR="008832DF" w14:paraId="43B81D9B" w14:textId="77777777">
        <w:tblPrEx>
          <w:tblBorders>
            <w:insideH w:val="none" w:sz="0" w:space="0" w:color="auto"/>
          </w:tblBorders>
        </w:tblPrEx>
        <w:tc>
          <w:tcPr>
            <w:tcW w:w="0" w:type="auto"/>
            <w:vMerge/>
            <w:tcBorders>
              <w:top w:val="single" w:sz="4" w:space="0" w:color="auto"/>
              <w:bottom w:val="single" w:sz="4" w:space="0" w:color="auto"/>
            </w:tcBorders>
          </w:tcPr>
          <w:p w14:paraId="746922C8" w14:textId="77777777" w:rsidR="008832DF" w:rsidRDefault="008832DF"/>
        </w:tc>
        <w:tc>
          <w:tcPr>
            <w:tcW w:w="0" w:type="auto"/>
            <w:vMerge/>
            <w:tcBorders>
              <w:top w:val="single" w:sz="4" w:space="0" w:color="auto"/>
              <w:bottom w:val="single" w:sz="4" w:space="0" w:color="auto"/>
            </w:tcBorders>
          </w:tcPr>
          <w:p w14:paraId="006856E9" w14:textId="77777777" w:rsidR="008832DF" w:rsidRDefault="008832DF"/>
        </w:tc>
        <w:tc>
          <w:tcPr>
            <w:tcW w:w="0" w:type="auto"/>
            <w:vMerge/>
            <w:tcBorders>
              <w:top w:val="single" w:sz="4" w:space="0" w:color="auto"/>
              <w:bottom w:val="single" w:sz="4" w:space="0" w:color="auto"/>
            </w:tcBorders>
          </w:tcPr>
          <w:p w14:paraId="3DDACCAF" w14:textId="77777777" w:rsidR="008832DF" w:rsidRDefault="008832DF"/>
        </w:tc>
        <w:tc>
          <w:tcPr>
            <w:tcW w:w="2324" w:type="dxa"/>
            <w:tcBorders>
              <w:top w:val="nil"/>
              <w:bottom w:val="nil"/>
            </w:tcBorders>
          </w:tcPr>
          <w:p w14:paraId="0DEB3D94" w14:textId="77777777" w:rsidR="008832DF" w:rsidRDefault="008832DF">
            <w:pPr>
              <w:spacing w:after="1" w:line="220" w:lineRule="auto"/>
            </w:pPr>
            <w:r>
              <w:rPr>
                <w:rFonts w:ascii="Calibri" w:hAnsi="Calibri" w:cs="Calibri"/>
              </w:rPr>
              <w:t>аудиовизуальные комплексы</w:t>
            </w:r>
          </w:p>
        </w:tc>
        <w:tc>
          <w:tcPr>
            <w:tcW w:w="0" w:type="auto"/>
            <w:vMerge/>
            <w:tcBorders>
              <w:top w:val="nil"/>
              <w:bottom w:val="nil"/>
            </w:tcBorders>
          </w:tcPr>
          <w:p w14:paraId="14A61D20" w14:textId="77777777" w:rsidR="008832DF" w:rsidRDefault="008832DF"/>
        </w:tc>
      </w:tr>
      <w:tr w:rsidR="008832DF" w14:paraId="39265F1D" w14:textId="77777777">
        <w:tblPrEx>
          <w:tblBorders>
            <w:insideH w:val="none" w:sz="0" w:space="0" w:color="auto"/>
          </w:tblBorders>
        </w:tblPrEx>
        <w:tc>
          <w:tcPr>
            <w:tcW w:w="0" w:type="auto"/>
            <w:vMerge/>
            <w:tcBorders>
              <w:top w:val="single" w:sz="4" w:space="0" w:color="auto"/>
              <w:bottom w:val="single" w:sz="4" w:space="0" w:color="auto"/>
            </w:tcBorders>
          </w:tcPr>
          <w:p w14:paraId="09549A01" w14:textId="77777777" w:rsidR="008832DF" w:rsidRDefault="008832DF"/>
        </w:tc>
        <w:tc>
          <w:tcPr>
            <w:tcW w:w="0" w:type="auto"/>
            <w:vMerge/>
            <w:tcBorders>
              <w:top w:val="single" w:sz="4" w:space="0" w:color="auto"/>
              <w:bottom w:val="single" w:sz="4" w:space="0" w:color="auto"/>
            </w:tcBorders>
          </w:tcPr>
          <w:p w14:paraId="0DA4D1E9" w14:textId="77777777" w:rsidR="008832DF" w:rsidRDefault="008832DF"/>
        </w:tc>
        <w:tc>
          <w:tcPr>
            <w:tcW w:w="0" w:type="auto"/>
            <w:vMerge/>
            <w:tcBorders>
              <w:top w:val="single" w:sz="4" w:space="0" w:color="auto"/>
              <w:bottom w:val="single" w:sz="4" w:space="0" w:color="auto"/>
            </w:tcBorders>
          </w:tcPr>
          <w:p w14:paraId="07159E4E" w14:textId="77777777" w:rsidR="008832DF" w:rsidRDefault="008832DF"/>
        </w:tc>
        <w:tc>
          <w:tcPr>
            <w:tcW w:w="2324" w:type="dxa"/>
            <w:vMerge w:val="restart"/>
            <w:tcBorders>
              <w:top w:val="nil"/>
              <w:bottom w:val="nil"/>
            </w:tcBorders>
          </w:tcPr>
          <w:p w14:paraId="6366D4D3" w14:textId="77777777" w:rsidR="008832DF" w:rsidRDefault="008832DF">
            <w:pPr>
              <w:spacing w:after="1" w:line="220" w:lineRule="auto"/>
            </w:pPr>
            <w:r>
              <w:rPr>
                <w:rFonts w:ascii="Calibri" w:hAnsi="Calibri" w:cs="Calibri"/>
              </w:rPr>
              <w:t>комплексные инсталляции, состоящие из нескольких типов</w:t>
            </w:r>
          </w:p>
        </w:tc>
        <w:tc>
          <w:tcPr>
            <w:tcW w:w="0" w:type="auto"/>
            <w:vMerge/>
            <w:tcBorders>
              <w:top w:val="nil"/>
              <w:bottom w:val="nil"/>
            </w:tcBorders>
          </w:tcPr>
          <w:p w14:paraId="7AFF8F38" w14:textId="77777777" w:rsidR="008832DF" w:rsidRDefault="008832DF"/>
        </w:tc>
      </w:tr>
      <w:tr w:rsidR="008832DF" w14:paraId="029F2486" w14:textId="77777777">
        <w:tblPrEx>
          <w:tblBorders>
            <w:insideH w:val="none" w:sz="0" w:space="0" w:color="auto"/>
          </w:tblBorders>
        </w:tblPrEx>
        <w:tc>
          <w:tcPr>
            <w:tcW w:w="0" w:type="auto"/>
            <w:vMerge/>
            <w:tcBorders>
              <w:top w:val="single" w:sz="4" w:space="0" w:color="auto"/>
              <w:bottom w:val="single" w:sz="4" w:space="0" w:color="auto"/>
            </w:tcBorders>
          </w:tcPr>
          <w:p w14:paraId="101BBA79" w14:textId="77777777" w:rsidR="008832DF" w:rsidRDefault="008832DF"/>
        </w:tc>
        <w:tc>
          <w:tcPr>
            <w:tcW w:w="0" w:type="auto"/>
            <w:vMerge/>
            <w:tcBorders>
              <w:top w:val="single" w:sz="4" w:space="0" w:color="auto"/>
              <w:bottom w:val="single" w:sz="4" w:space="0" w:color="auto"/>
            </w:tcBorders>
          </w:tcPr>
          <w:p w14:paraId="12CD6CC1" w14:textId="77777777" w:rsidR="008832DF" w:rsidRDefault="008832DF"/>
        </w:tc>
        <w:tc>
          <w:tcPr>
            <w:tcW w:w="0" w:type="auto"/>
            <w:vMerge/>
            <w:tcBorders>
              <w:top w:val="single" w:sz="4" w:space="0" w:color="auto"/>
              <w:bottom w:val="single" w:sz="4" w:space="0" w:color="auto"/>
            </w:tcBorders>
          </w:tcPr>
          <w:p w14:paraId="6DD1F5D0" w14:textId="77777777" w:rsidR="008832DF" w:rsidRDefault="008832DF"/>
        </w:tc>
        <w:tc>
          <w:tcPr>
            <w:tcW w:w="0" w:type="auto"/>
            <w:vMerge/>
            <w:tcBorders>
              <w:top w:val="nil"/>
              <w:bottom w:val="nil"/>
            </w:tcBorders>
          </w:tcPr>
          <w:p w14:paraId="2AD01444" w14:textId="77777777" w:rsidR="008832DF" w:rsidRDefault="008832DF"/>
        </w:tc>
        <w:tc>
          <w:tcPr>
            <w:tcW w:w="2608" w:type="dxa"/>
            <w:vMerge w:val="restart"/>
            <w:tcBorders>
              <w:top w:val="nil"/>
              <w:bottom w:val="single" w:sz="4" w:space="0" w:color="auto"/>
            </w:tcBorders>
          </w:tcPr>
          <w:p w14:paraId="0BA6372B" w14:textId="77777777" w:rsidR="008832DF" w:rsidRDefault="008832DF">
            <w:pPr>
              <w:spacing w:after="1" w:line="220" w:lineRule="auto"/>
            </w:pPr>
            <w:r>
              <w:rPr>
                <w:rFonts w:ascii="Calibri" w:hAnsi="Calibri" w:cs="Calibri"/>
              </w:rPr>
              <w:t>технические средства (при наличии)</w:t>
            </w:r>
          </w:p>
        </w:tc>
      </w:tr>
      <w:tr w:rsidR="008832DF" w14:paraId="22BAF20D" w14:textId="77777777">
        <w:tc>
          <w:tcPr>
            <w:tcW w:w="0" w:type="auto"/>
            <w:vMerge/>
            <w:tcBorders>
              <w:top w:val="single" w:sz="4" w:space="0" w:color="auto"/>
              <w:bottom w:val="single" w:sz="4" w:space="0" w:color="auto"/>
            </w:tcBorders>
          </w:tcPr>
          <w:p w14:paraId="2E48C920" w14:textId="77777777" w:rsidR="008832DF" w:rsidRDefault="008832DF"/>
        </w:tc>
        <w:tc>
          <w:tcPr>
            <w:tcW w:w="0" w:type="auto"/>
            <w:vMerge/>
            <w:tcBorders>
              <w:top w:val="single" w:sz="4" w:space="0" w:color="auto"/>
              <w:bottom w:val="single" w:sz="4" w:space="0" w:color="auto"/>
            </w:tcBorders>
          </w:tcPr>
          <w:p w14:paraId="39589D0E" w14:textId="77777777" w:rsidR="008832DF" w:rsidRDefault="008832DF"/>
        </w:tc>
        <w:tc>
          <w:tcPr>
            <w:tcW w:w="0" w:type="auto"/>
            <w:vMerge/>
            <w:tcBorders>
              <w:top w:val="single" w:sz="4" w:space="0" w:color="auto"/>
              <w:bottom w:val="single" w:sz="4" w:space="0" w:color="auto"/>
            </w:tcBorders>
          </w:tcPr>
          <w:p w14:paraId="178DF70F" w14:textId="77777777" w:rsidR="008832DF" w:rsidRDefault="008832DF"/>
        </w:tc>
        <w:tc>
          <w:tcPr>
            <w:tcW w:w="2324" w:type="dxa"/>
            <w:tcBorders>
              <w:top w:val="nil"/>
              <w:bottom w:val="single" w:sz="4" w:space="0" w:color="auto"/>
            </w:tcBorders>
          </w:tcPr>
          <w:p w14:paraId="3C4BAD2D"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single" w:sz="4" w:space="0" w:color="auto"/>
            </w:tcBorders>
          </w:tcPr>
          <w:p w14:paraId="3E3F7010" w14:textId="77777777" w:rsidR="008832DF" w:rsidRDefault="008832DF"/>
        </w:tc>
      </w:tr>
      <w:tr w:rsidR="008832DF" w14:paraId="5CB9DE97" w14:textId="77777777">
        <w:tc>
          <w:tcPr>
            <w:tcW w:w="1928" w:type="dxa"/>
            <w:vMerge w:val="restart"/>
            <w:tcBorders>
              <w:top w:val="single" w:sz="4" w:space="0" w:color="auto"/>
              <w:bottom w:val="single" w:sz="4" w:space="0" w:color="auto"/>
            </w:tcBorders>
          </w:tcPr>
          <w:p w14:paraId="78E4A733" w14:textId="77777777" w:rsidR="008832DF" w:rsidRDefault="008832DF">
            <w:pPr>
              <w:spacing w:after="1" w:line="220" w:lineRule="auto"/>
              <w:jc w:val="center"/>
            </w:pPr>
            <w:r>
              <w:rPr>
                <w:rFonts w:ascii="Calibri" w:hAnsi="Calibri" w:cs="Calibri"/>
              </w:rPr>
              <w:t>ЦИФРОВОЕ ИСКУССТВО</w:t>
            </w:r>
          </w:p>
        </w:tc>
        <w:tc>
          <w:tcPr>
            <w:tcW w:w="2482" w:type="dxa"/>
            <w:vMerge w:val="restart"/>
            <w:tcBorders>
              <w:top w:val="single" w:sz="4" w:space="0" w:color="auto"/>
              <w:bottom w:val="nil"/>
            </w:tcBorders>
          </w:tcPr>
          <w:p w14:paraId="76EF3E7E" w14:textId="77777777" w:rsidR="008832DF" w:rsidRDefault="008832DF">
            <w:pPr>
              <w:spacing w:after="1" w:line="220" w:lineRule="auto"/>
            </w:pPr>
            <w:r>
              <w:rPr>
                <w:rFonts w:ascii="Calibri" w:hAnsi="Calibri" w:cs="Calibri"/>
              </w:rPr>
              <w:t>Компьютерная программа,</w:t>
            </w:r>
          </w:p>
        </w:tc>
        <w:tc>
          <w:tcPr>
            <w:tcW w:w="2059" w:type="dxa"/>
            <w:tcBorders>
              <w:top w:val="single" w:sz="4" w:space="0" w:color="auto"/>
              <w:bottom w:val="single" w:sz="4" w:space="0" w:color="auto"/>
            </w:tcBorders>
          </w:tcPr>
          <w:p w14:paraId="533D686D" w14:textId="77777777" w:rsidR="008832DF" w:rsidRDefault="008832DF">
            <w:pPr>
              <w:spacing w:after="1" w:line="220" w:lineRule="auto"/>
            </w:pPr>
            <w:r>
              <w:rPr>
                <w:rFonts w:ascii="Calibri" w:hAnsi="Calibri" w:cs="Calibri"/>
              </w:rPr>
              <w:t>Глитч-арт</w:t>
            </w:r>
          </w:p>
        </w:tc>
        <w:tc>
          <w:tcPr>
            <w:tcW w:w="2324" w:type="dxa"/>
            <w:vMerge w:val="restart"/>
            <w:tcBorders>
              <w:top w:val="single" w:sz="4" w:space="0" w:color="auto"/>
              <w:bottom w:val="nil"/>
            </w:tcBorders>
          </w:tcPr>
          <w:p w14:paraId="75DBF2CA" w14:textId="77777777" w:rsidR="008832DF" w:rsidRDefault="008832DF">
            <w:pPr>
              <w:spacing w:after="1" w:line="220" w:lineRule="auto"/>
            </w:pPr>
            <w:r>
              <w:rPr>
                <w:rFonts w:ascii="Calibri" w:hAnsi="Calibri" w:cs="Calibri"/>
              </w:rPr>
              <w:t>аудиовизуальные форматы</w:t>
            </w:r>
          </w:p>
        </w:tc>
        <w:tc>
          <w:tcPr>
            <w:tcW w:w="2608" w:type="dxa"/>
            <w:tcBorders>
              <w:top w:val="single" w:sz="4" w:space="0" w:color="auto"/>
              <w:bottom w:val="nil"/>
            </w:tcBorders>
          </w:tcPr>
          <w:p w14:paraId="11FE1D61" w14:textId="77777777" w:rsidR="008832DF" w:rsidRDefault="008832DF">
            <w:pPr>
              <w:spacing w:after="1" w:line="220" w:lineRule="auto"/>
            </w:pPr>
            <w:r>
              <w:rPr>
                <w:rFonts w:ascii="Calibri" w:hAnsi="Calibri" w:cs="Calibri"/>
              </w:rPr>
              <w:t>технический райдер</w:t>
            </w:r>
          </w:p>
        </w:tc>
      </w:tr>
      <w:tr w:rsidR="008832DF" w14:paraId="55983A65" w14:textId="77777777">
        <w:tblPrEx>
          <w:tblBorders>
            <w:insideH w:val="none" w:sz="0" w:space="0" w:color="auto"/>
          </w:tblBorders>
        </w:tblPrEx>
        <w:tc>
          <w:tcPr>
            <w:tcW w:w="0" w:type="auto"/>
            <w:vMerge/>
            <w:tcBorders>
              <w:top w:val="single" w:sz="4" w:space="0" w:color="auto"/>
              <w:bottom w:val="single" w:sz="4" w:space="0" w:color="auto"/>
            </w:tcBorders>
          </w:tcPr>
          <w:p w14:paraId="619D2437" w14:textId="77777777" w:rsidR="008832DF" w:rsidRDefault="008832DF"/>
        </w:tc>
        <w:tc>
          <w:tcPr>
            <w:tcW w:w="0" w:type="auto"/>
            <w:vMerge/>
            <w:tcBorders>
              <w:top w:val="single" w:sz="4" w:space="0" w:color="auto"/>
              <w:bottom w:val="nil"/>
            </w:tcBorders>
          </w:tcPr>
          <w:p w14:paraId="64833841" w14:textId="77777777" w:rsidR="008832DF" w:rsidRDefault="008832DF"/>
        </w:tc>
        <w:tc>
          <w:tcPr>
            <w:tcW w:w="2059" w:type="dxa"/>
            <w:vMerge w:val="restart"/>
            <w:tcBorders>
              <w:top w:val="single" w:sz="4" w:space="0" w:color="auto"/>
              <w:bottom w:val="single" w:sz="4" w:space="0" w:color="auto"/>
            </w:tcBorders>
          </w:tcPr>
          <w:p w14:paraId="1912137F" w14:textId="77777777" w:rsidR="008832DF" w:rsidRDefault="008832DF">
            <w:pPr>
              <w:spacing w:after="1" w:line="220" w:lineRule="auto"/>
            </w:pPr>
            <w:r>
              <w:rPr>
                <w:rFonts w:ascii="Calibri" w:hAnsi="Calibri" w:cs="Calibri"/>
              </w:rPr>
              <w:t>Фрактальное искусство</w:t>
            </w:r>
          </w:p>
        </w:tc>
        <w:tc>
          <w:tcPr>
            <w:tcW w:w="0" w:type="auto"/>
            <w:vMerge/>
            <w:tcBorders>
              <w:top w:val="single" w:sz="4" w:space="0" w:color="auto"/>
              <w:bottom w:val="nil"/>
            </w:tcBorders>
          </w:tcPr>
          <w:p w14:paraId="6582A89B" w14:textId="77777777" w:rsidR="008832DF" w:rsidRDefault="008832DF"/>
        </w:tc>
        <w:tc>
          <w:tcPr>
            <w:tcW w:w="2608" w:type="dxa"/>
            <w:vMerge w:val="restart"/>
            <w:tcBorders>
              <w:top w:val="nil"/>
              <w:bottom w:val="nil"/>
            </w:tcBorders>
          </w:tcPr>
          <w:p w14:paraId="608B285C" w14:textId="77777777" w:rsidR="008832DF" w:rsidRDefault="008832DF">
            <w:pPr>
              <w:spacing w:after="1" w:line="220" w:lineRule="auto"/>
            </w:pPr>
            <w:r>
              <w:rPr>
                <w:rFonts w:ascii="Calibri" w:hAnsi="Calibri" w:cs="Calibri"/>
              </w:rPr>
              <w:t>видеофайл - мастер-копия, просмотровая копия</w:t>
            </w:r>
          </w:p>
        </w:tc>
      </w:tr>
      <w:tr w:rsidR="008832DF" w14:paraId="039124C6" w14:textId="77777777">
        <w:tblPrEx>
          <w:tblBorders>
            <w:insideH w:val="none" w:sz="0" w:space="0" w:color="auto"/>
          </w:tblBorders>
        </w:tblPrEx>
        <w:tc>
          <w:tcPr>
            <w:tcW w:w="0" w:type="auto"/>
            <w:vMerge/>
            <w:tcBorders>
              <w:top w:val="single" w:sz="4" w:space="0" w:color="auto"/>
              <w:bottom w:val="single" w:sz="4" w:space="0" w:color="auto"/>
            </w:tcBorders>
          </w:tcPr>
          <w:p w14:paraId="4C0520E3" w14:textId="77777777" w:rsidR="008832DF" w:rsidRDefault="008832DF"/>
        </w:tc>
        <w:tc>
          <w:tcPr>
            <w:tcW w:w="2482" w:type="dxa"/>
            <w:tcBorders>
              <w:top w:val="nil"/>
              <w:bottom w:val="nil"/>
            </w:tcBorders>
          </w:tcPr>
          <w:p w14:paraId="7BCB8964" w14:textId="77777777" w:rsidR="008832DF" w:rsidRDefault="008832DF">
            <w:pPr>
              <w:spacing w:after="1" w:line="220" w:lineRule="auto"/>
            </w:pPr>
            <w:r>
              <w:rPr>
                <w:rFonts w:ascii="Calibri" w:hAnsi="Calibri" w:cs="Calibri"/>
              </w:rPr>
              <w:t>Компьютерная игра,</w:t>
            </w:r>
          </w:p>
        </w:tc>
        <w:tc>
          <w:tcPr>
            <w:tcW w:w="0" w:type="auto"/>
            <w:vMerge/>
            <w:tcBorders>
              <w:top w:val="single" w:sz="4" w:space="0" w:color="auto"/>
              <w:bottom w:val="single" w:sz="4" w:space="0" w:color="auto"/>
            </w:tcBorders>
          </w:tcPr>
          <w:p w14:paraId="4A62B4DE" w14:textId="77777777" w:rsidR="008832DF" w:rsidRDefault="008832DF"/>
        </w:tc>
        <w:tc>
          <w:tcPr>
            <w:tcW w:w="2324" w:type="dxa"/>
            <w:vMerge w:val="restart"/>
            <w:tcBorders>
              <w:top w:val="nil"/>
              <w:bottom w:val="nil"/>
            </w:tcBorders>
          </w:tcPr>
          <w:p w14:paraId="47C18615" w14:textId="77777777" w:rsidR="008832DF" w:rsidRDefault="008832DF">
            <w:pPr>
              <w:spacing w:after="1" w:line="220" w:lineRule="auto"/>
            </w:pPr>
            <w:r>
              <w:rPr>
                <w:rFonts w:ascii="Calibri" w:hAnsi="Calibri" w:cs="Calibri"/>
              </w:rPr>
              <w:t>мультимедийные проекты</w:t>
            </w:r>
          </w:p>
        </w:tc>
        <w:tc>
          <w:tcPr>
            <w:tcW w:w="0" w:type="auto"/>
            <w:vMerge/>
            <w:tcBorders>
              <w:top w:val="nil"/>
              <w:bottom w:val="nil"/>
            </w:tcBorders>
          </w:tcPr>
          <w:p w14:paraId="6641C0DF" w14:textId="77777777" w:rsidR="008832DF" w:rsidRDefault="008832DF"/>
        </w:tc>
      </w:tr>
      <w:tr w:rsidR="008832DF" w14:paraId="6A03B389" w14:textId="77777777">
        <w:tblPrEx>
          <w:tblBorders>
            <w:insideH w:val="none" w:sz="0" w:space="0" w:color="auto"/>
          </w:tblBorders>
        </w:tblPrEx>
        <w:tc>
          <w:tcPr>
            <w:tcW w:w="0" w:type="auto"/>
            <w:vMerge/>
            <w:tcBorders>
              <w:top w:val="single" w:sz="4" w:space="0" w:color="auto"/>
              <w:bottom w:val="single" w:sz="4" w:space="0" w:color="auto"/>
            </w:tcBorders>
          </w:tcPr>
          <w:p w14:paraId="723C79C6" w14:textId="77777777" w:rsidR="008832DF" w:rsidRDefault="008832DF"/>
        </w:tc>
        <w:tc>
          <w:tcPr>
            <w:tcW w:w="2482" w:type="dxa"/>
            <w:vMerge w:val="restart"/>
            <w:tcBorders>
              <w:top w:val="nil"/>
              <w:bottom w:val="nil"/>
            </w:tcBorders>
          </w:tcPr>
          <w:p w14:paraId="15188377" w14:textId="77777777" w:rsidR="008832DF" w:rsidRDefault="008832DF">
            <w:pPr>
              <w:spacing w:after="1" w:line="220" w:lineRule="auto"/>
            </w:pPr>
            <w:r>
              <w:rPr>
                <w:rFonts w:ascii="Calibri" w:hAnsi="Calibri" w:cs="Calibri"/>
              </w:rPr>
              <w:t>Приложение,</w:t>
            </w:r>
          </w:p>
        </w:tc>
        <w:tc>
          <w:tcPr>
            <w:tcW w:w="2059" w:type="dxa"/>
            <w:vMerge w:val="restart"/>
            <w:tcBorders>
              <w:top w:val="single" w:sz="4" w:space="0" w:color="auto"/>
              <w:bottom w:val="single" w:sz="4" w:space="0" w:color="auto"/>
            </w:tcBorders>
          </w:tcPr>
          <w:p w14:paraId="68781A4F" w14:textId="77777777" w:rsidR="008832DF" w:rsidRDefault="008832DF">
            <w:pPr>
              <w:spacing w:after="1" w:line="220" w:lineRule="auto"/>
            </w:pPr>
            <w:r>
              <w:rPr>
                <w:rFonts w:ascii="Calibri" w:hAnsi="Calibri" w:cs="Calibri"/>
              </w:rPr>
              <w:t>Фотоманипуляция</w:t>
            </w:r>
          </w:p>
        </w:tc>
        <w:tc>
          <w:tcPr>
            <w:tcW w:w="0" w:type="auto"/>
            <w:vMerge/>
            <w:tcBorders>
              <w:top w:val="nil"/>
              <w:bottom w:val="nil"/>
            </w:tcBorders>
          </w:tcPr>
          <w:p w14:paraId="62963DBC" w14:textId="77777777" w:rsidR="008832DF" w:rsidRDefault="008832DF"/>
        </w:tc>
        <w:tc>
          <w:tcPr>
            <w:tcW w:w="0" w:type="auto"/>
            <w:vMerge/>
            <w:tcBorders>
              <w:top w:val="nil"/>
              <w:bottom w:val="nil"/>
            </w:tcBorders>
          </w:tcPr>
          <w:p w14:paraId="38CB4ADC" w14:textId="77777777" w:rsidR="008832DF" w:rsidRDefault="008832DF"/>
        </w:tc>
      </w:tr>
      <w:tr w:rsidR="008832DF" w14:paraId="4D952FB7" w14:textId="77777777">
        <w:tblPrEx>
          <w:tblBorders>
            <w:insideH w:val="none" w:sz="0" w:space="0" w:color="auto"/>
          </w:tblBorders>
        </w:tblPrEx>
        <w:tc>
          <w:tcPr>
            <w:tcW w:w="0" w:type="auto"/>
            <w:vMerge/>
            <w:tcBorders>
              <w:top w:val="single" w:sz="4" w:space="0" w:color="auto"/>
              <w:bottom w:val="single" w:sz="4" w:space="0" w:color="auto"/>
            </w:tcBorders>
          </w:tcPr>
          <w:p w14:paraId="2B0B71E7" w14:textId="77777777" w:rsidR="008832DF" w:rsidRDefault="008832DF"/>
        </w:tc>
        <w:tc>
          <w:tcPr>
            <w:tcW w:w="0" w:type="auto"/>
            <w:vMerge/>
            <w:tcBorders>
              <w:top w:val="nil"/>
              <w:bottom w:val="nil"/>
            </w:tcBorders>
          </w:tcPr>
          <w:p w14:paraId="711D6A4E" w14:textId="77777777" w:rsidR="008832DF" w:rsidRDefault="008832DF"/>
        </w:tc>
        <w:tc>
          <w:tcPr>
            <w:tcW w:w="0" w:type="auto"/>
            <w:vMerge/>
            <w:tcBorders>
              <w:top w:val="single" w:sz="4" w:space="0" w:color="auto"/>
              <w:bottom w:val="single" w:sz="4" w:space="0" w:color="auto"/>
            </w:tcBorders>
          </w:tcPr>
          <w:p w14:paraId="108425CE" w14:textId="77777777" w:rsidR="008832DF" w:rsidRDefault="008832DF"/>
        </w:tc>
        <w:tc>
          <w:tcPr>
            <w:tcW w:w="2324" w:type="dxa"/>
            <w:vMerge w:val="restart"/>
            <w:tcBorders>
              <w:top w:val="nil"/>
              <w:bottom w:val="nil"/>
            </w:tcBorders>
          </w:tcPr>
          <w:p w14:paraId="38AAFFDE" w14:textId="77777777" w:rsidR="008832DF" w:rsidRDefault="008832DF">
            <w:pPr>
              <w:spacing w:after="1" w:line="220" w:lineRule="auto"/>
            </w:pPr>
            <w:r>
              <w:rPr>
                <w:rFonts w:ascii="Calibri" w:hAnsi="Calibri" w:cs="Calibri"/>
              </w:rPr>
              <w:t>программные комплексы</w:t>
            </w:r>
          </w:p>
        </w:tc>
        <w:tc>
          <w:tcPr>
            <w:tcW w:w="2608" w:type="dxa"/>
            <w:vMerge w:val="restart"/>
            <w:tcBorders>
              <w:top w:val="nil"/>
              <w:bottom w:val="nil"/>
            </w:tcBorders>
          </w:tcPr>
          <w:p w14:paraId="1326ABB0" w14:textId="77777777" w:rsidR="008832DF" w:rsidRDefault="008832DF">
            <w:pPr>
              <w:spacing w:after="1" w:line="220" w:lineRule="auto"/>
            </w:pPr>
            <w:r>
              <w:rPr>
                <w:rFonts w:ascii="Calibri" w:hAnsi="Calibri" w:cs="Calibri"/>
              </w:rPr>
              <w:t>аудиофайл - мастер-копия, просмотровая копия (если есть отдельный)</w:t>
            </w:r>
          </w:p>
        </w:tc>
      </w:tr>
      <w:tr w:rsidR="008832DF" w14:paraId="55CE5F3E" w14:textId="77777777">
        <w:tblPrEx>
          <w:tblBorders>
            <w:insideH w:val="none" w:sz="0" w:space="0" w:color="auto"/>
          </w:tblBorders>
        </w:tblPrEx>
        <w:tc>
          <w:tcPr>
            <w:tcW w:w="0" w:type="auto"/>
            <w:vMerge/>
            <w:tcBorders>
              <w:top w:val="single" w:sz="4" w:space="0" w:color="auto"/>
              <w:bottom w:val="single" w:sz="4" w:space="0" w:color="auto"/>
            </w:tcBorders>
          </w:tcPr>
          <w:p w14:paraId="6F5462D5" w14:textId="77777777" w:rsidR="008832DF" w:rsidRDefault="008832DF"/>
        </w:tc>
        <w:tc>
          <w:tcPr>
            <w:tcW w:w="2482" w:type="dxa"/>
            <w:vMerge w:val="restart"/>
            <w:tcBorders>
              <w:top w:val="nil"/>
              <w:bottom w:val="nil"/>
            </w:tcBorders>
          </w:tcPr>
          <w:p w14:paraId="1360800A" w14:textId="77777777" w:rsidR="008832DF" w:rsidRDefault="008832DF">
            <w:pPr>
              <w:spacing w:after="1" w:line="220" w:lineRule="auto"/>
            </w:pPr>
            <w:r>
              <w:rPr>
                <w:rFonts w:ascii="Calibri" w:hAnsi="Calibri" w:cs="Calibri"/>
              </w:rPr>
              <w:t>Сетевое искусство,</w:t>
            </w:r>
          </w:p>
        </w:tc>
        <w:tc>
          <w:tcPr>
            <w:tcW w:w="2059" w:type="dxa"/>
            <w:vMerge w:val="restart"/>
            <w:tcBorders>
              <w:top w:val="single" w:sz="4" w:space="0" w:color="auto"/>
              <w:bottom w:val="single" w:sz="4" w:space="0" w:color="auto"/>
            </w:tcBorders>
          </w:tcPr>
          <w:p w14:paraId="781CC071" w14:textId="77777777" w:rsidR="008832DF" w:rsidRDefault="008832DF">
            <w:pPr>
              <w:spacing w:after="1" w:line="220" w:lineRule="auto"/>
            </w:pPr>
            <w:r>
              <w:rPr>
                <w:rFonts w:ascii="Calibri" w:hAnsi="Calibri" w:cs="Calibri"/>
              </w:rPr>
              <w:t>Пиксельное искусство</w:t>
            </w:r>
          </w:p>
        </w:tc>
        <w:tc>
          <w:tcPr>
            <w:tcW w:w="0" w:type="auto"/>
            <w:vMerge/>
            <w:tcBorders>
              <w:top w:val="nil"/>
              <w:bottom w:val="nil"/>
            </w:tcBorders>
          </w:tcPr>
          <w:p w14:paraId="020FB3D4" w14:textId="77777777" w:rsidR="008832DF" w:rsidRDefault="008832DF"/>
        </w:tc>
        <w:tc>
          <w:tcPr>
            <w:tcW w:w="0" w:type="auto"/>
            <w:vMerge/>
            <w:tcBorders>
              <w:top w:val="nil"/>
              <w:bottom w:val="nil"/>
            </w:tcBorders>
          </w:tcPr>
          <w:p w14:paraId="2F727A66" w14:textId="77777777" w:rsidR="008832DF" w:rsidRDefault="008832DF"/>
        </w:tc>
      </w:tr>
      <w:tr w:rsidR="008832DF" w14:paraId="6324D23F" w14:textId="77777777">
        <w:tblPrEx>
          <w:tblBorders>
            <w:insideH w:val="none" w:sz="0" w:space="0" w:color="auto"/>
          </w:tblBorders>
        </w:tblPrEx>
        <w:tc>
          <w:tcPr>
            <w:tcW w:w="0" w:type="auto"/>
            <w:vMerge/>
            <w:tcBorders>
              <w:top w:val="single" w:sz="4" w:space="0" w:color="auto"/>
              <w:bottom w:val="single" w:sz="4" w:space="0" w:color="auto"/>
            </w:tcBorders>
          </w:tcPr>
          <w:p w14:paraId="6928A33D" w14:textId="77777777" w:rsidR="008832DF" w:rsidRDefault="008832DF"/>
        </w:tc>
        <w:tc>
          <w:tcPr>
            <w:tcW w:w="0" w:type="auto"/>
            <w:vMerge/>
            <w:tcBorders>
              <w:top w:val="nil"/>
              <w:bottom w:val="nil"/>
            </w:tcBorders>
          </w:tcPr>
          <w:p w14:paraId="570B5392" w14:textId="77777777" w:rsidR="008832DF" w:rsidRDefault="008832DF"/>
        </w:tc>
        <w:tc>
          <w:tcPr>
            <w:tcW w:w="0" w:type="auto"/>
            <w:vMerge/>
            <w:tcBorders>
              <w:top w:val="single" w:sz="4" w:space="0" w:color="auto"/>
              <w:bottom w:val="single" w:sz="4" w:space="0" w:color="auto"/>
            </w:tcBorders>
          </w:tcPr>
          <w:p w14:paraId="6891DDE8" w14:textId="77777777" w:rsidR="008832DF" w:rsidRDefault="008832DF"/>
        </w:tc>
        <w:tc>
          <w:tcPr>
            <w:tcW w:w="2324" w:type="dxa"/>
            <w:vMerge w:val="restart"/>
            <w:tcBorders>
              <w:top w:val="nil"/>
              <w:bottom w:val="nil"/>
            </w:tcBorders>
          </w:tcPr>
          <w:p w14:paraId="3EFAED44" w14:textId="77777777" w:rsidR="008832DF" w:rsidRDefault="008832DF">
            <w:pPr>
              <w:spacing w:after="1" w:line="220" w:lineRule="auto"/>
            </w:pPr>
            <w:r>
              <w:rPr>
                <w:rFonts w:ascii="Calibri" w:hAnsi="Calibri" w:cs="Calibri"/>
              </w:rPr>
              <w:t>VR/AR проекты</w:t>
            </w:r>
          </w:p>
        </w:tc>
        <w:tc>
          <w:tcPr>
            <w:tcW w:w="0" w:type="auto"/>
            <w:vMerge/>
            <w:tcBorders>
              <w:top w:val="nil"/>
              <w:bottom w:val="nil"/>
            </w:tcBorders>
          </w:tcPr>
          <w:p w14:paraId="3B6D1754" w14:textId="77777777" w:rsidR="008832DF" w:rsidRDefault="008832DF"/>
        </w:tc>
      </w:tr>
      <w:tr w:rsidR="008832DF" w14:paraId="2560E258" w14:textId="77777777">
        <w:tblPrEx>
          <w:tblBorders>
            <w:insideH w:val="none" w:sz="0" w:space="0" w:color="auto"/>
          </w:tblBorders>
        </w:tblPrEx>
        <w:tc>
          <w:tcPr>
            <w:tcW w:w="0" w:type="auto"/>
            <w:vMerge/>
            <w:tcBorders>
              <w:top w:val="single" w:sz="4" w:space="0" w:color="auto"/>
              <w:bottom w:val="single" w:sz="4" w:space="0" w:color="auto"/>
            </w:tcBorders>
          </w:tcPr>
          <w:p w14:paraId="16A2A7D6" w14:textId="77777777" w:rsidR="008832DF" w:rsidRDefault="008832DF"/>
        </w:tc>
        <w:tc>
          <w:tcPr>
            <w:tcW w:w="2482" w:type="dxa"/>
            <w:vMerge w:val="restart"/>
            <w:tcBorders>
              <w:top w:val="nil"/>
              <w:bottom w:val="nil"/>
            </w:tcBorders>
          </w:tcPr>
          <w:p w14:paraId="790D7443" w14:textId="77777777" w:rsidR="008832DF" w:rsidRDefault="008832DF">
            <w:pPr>
              <w:spacing w:after="1" w:line="220" w:lineRule="auto"/>
            </w:pPr>
            <w:r>
              <w:rPr>
                <w:rFonts w:ascii="Calibri" w:hAnsi="Calibri" w:cs="Calibri"/>
              </w:rPr>
              <w:t>CD-ROM-арт,</w:t>
            </w:r>
          </w:p>
        </w:tc>
        <w:tc>
          <w:tcPr>
            <w:tcW w:w="0" w:type="auto"/>
            <w:vMerge/>
            <w:tcBorders>
              <w:top w:val="single" w:sz="4" w:space="0" w:color="auto"/>
              <w:bottom w:val="single" w:sz="4" w:space="0" w:color="auto"/>
            </w:tcBorders>
          </w:tcPr>
          <w:p w14:paraId="14321F09" w14:textId="77777777" w:rsidR="008832DF" w:rsidRDefault="008832DF"/>
        </w:tc>
        <w:tc>
          <w:tcPr>
            <w:tcW w:w="0" w:type="auto"/>
            <w:vMerge/>
            <w:tcBorders>
              <w:top w:val="nil"/>
              <w:bottom w:val="nil"/>
            </w:tcBorders>
          </w:tcPr>
          <w:p w14:paraId="61DD56F0" w14:textId="77777777" w:rsidR="008832DF" w:rsidRDefault="008832DF"/>
        </w:tc>
        <w:tc>
          <w:tcPr>
            <w:tcW w:w="0" w:type="auto"/>
            <w:vMerge/>
            <w:tcBorders>
              <w:top w:val="nil"/>
              <w:bottom w:val="nil"/>
            </w:tcBorders>
          </w:tcPr>
          <w:p w14:paraId="035D17A6" w14:textId="77777777" w:rsidR="008832DF" w:rsidRDefault="008832DF"/>
        </w:tc>
      </w:tr>
      <w:tr w:rsidR="008832DF" w14:paraId="32C04023" w14:textId="77777777">
        <w:tblPrEx>
          <w:tblBorders>
            <w:insideH w:val="none" w:sz="0" w:space="0" w:color="auto"/>
          </w:tblBorders>
        </w:tblPrEx>
        <w:tc>
          <w:tcPr>
            <w:tcW w:w="0" w:type="auto"/>
            <w:vMerge/>
            <w:tcBorders>
              <w:top w:val="single" w:sz="4" w:space="0" w:color="auto"/>
              <w:bottom w:val="single" w:sz="4" w:space="0" w:color="auto"/>
            </w:tcBorders>
          </w:tcPr>
          <w:p w14:paraId="10D815CD" w14:textId="77777777" w:rsidR="008832DF" w:rsidRDefault="008832DF"/>
        </w:tc>
        <w:tc>
          <w:tcPr>
            <w:tcW w:w="0" w:type="auto"/>
            <w:vMerge/>
            <w:tcBorders>
              <w:top w:val="nil"/>
              <w:bottom w:val="nil"/>
            </w:tcBorders>
          </w:tcPr>
          <w:p w14:paraId="4CC9060E" w14:textId="77777777" w:rsidR="008832DF" w:rsidRDefault="008832DF"/>
        </w:tc>
        <w:tc>
          <w:tcPr>
            <w:tcW w:w="2059" w:type="dxa"/>
            <w:vMerge w:val="restart"/>
            <w:tcBorders>
              <w:top w:val="single" w:sz="4" w:space="0" w:color="auto"/>
              <w:bottom w:val="single" w:sz="4" w:space="0" w:color="auto"/>
            </w:tcBorders>
          </w:tcPr>
          <w:p w14:paraId="56FA23D9" w14:textId="77777777" w:rsidR="008832DF" w:rsidRDefault="008832DF">
            <w:pPr>
              <w:spacing w:after="1" w:line="220" w:lineRule="auto"/>
            </w:pPr>
            <w:r>
              <w:rPr>
                <w:rFonts w:ascii="Calibri" w:hAnsi="Calibri" w:cs="Calibri"/>
              </w:rPr>
              <w:t>Стереоскопическое искусство</w:t>
            </w:r>
          </w:p>
        </w:tc>
        <w:tc>
          <w:tcPr>
            <w:tcW w:w="0" w:type="auto"/>
            <w:vMerge/>
            <w:tcBorders>
              <w:top w:val="nil"/>
              <w:bottom w:val="nil"/>
            </w:tcBorders>
          </w:tcPr>
          <w:p w14:paraId="553E10BA" w14:textId="77777777" w:rsidR="008832DF" w:rsidRDefault="008832DF"/>
        </w:tc>
        <w:tc>
          <w:tcPr>
            <w:tcW w:w="2608" w:type="dxa"/>
            <w:vMerge w:val="restart"/>
            <w:tcBorders>
              <w:top w:val="nil"/>
              <w:bottom w:val="nil"/>
            </w:tcBorders>
          </w:tcPr>
          <w:p w14:paraId="491481B1" w14:textId="77777777" w:rsidR="008832DF" w:rsidRDefault="008832DF">
            <w:pPr>
              <w:spacing w:after="1" w:line="220" w:lineRule="auto"/>
            </w:pPr>
            <w:r>
              <w:rPr>
                <w:rFonts w:ascii="Calibri" w:hAnsi="Calibri" w:cs="Calibri"/>
              </w:rPr>
              <w:t>стоп-кадры</w:t>
            </w:r>
          </w:p>
        </w:tc>
      </w:tr>
      <w:tr w:rsidR="008832DF" w14:paraId="013846F2" w14:textId="77777777">
        <w:tblPrEx>
          <w:tblBorders>
            <w:insideH w:val="none" w:sz="0" w:space="0" w:color="auto"/>
          </w:tblBorders>
        </w:tblPrEx>
        <w:tc>
          <w:tcPr>
            <w:tcW w:w="0" w:type="auto"/>
            <w:vMerge/>
            <w:tcBorders>
              <w:top w:val="single" w:sz="4" w:space="0" w:color="auto"/>
              <w:bottom w:val="single" w:sz="4" w:space="0" w:color="auto"/>
            </w:tcBorders>
          </w:tcPr>
          <w:p w14:paraId="14695A94" w14:textId="77777777" w:rsidR="008832DF" w:rsidRDefault="008832DF"/>
        </w:tc>
        <w:tc>
          <w:tcPr>
            <w:tcW w:w="2482" w:type="dxa"/>
            <w:vMerge w:val="restart"/>
            <w:tcBorders>
              <w:top w:val="nil"/>
              <w:bottom w:val="nil"/>
            </w:tcBorders>
          </w:tcPr>
          <w:p w14:paraId="28C4ADC5" w14:textId="77777777" w:rsidR="008832DF" w:rsidRDefault="008832DF">
            <w:pPr>
              <w:spacing w:after="1" w:line="220" w:lineRule="auto"/>
            </w:pPr>
            <w:r>
              <w:rPr>
                <w:rFonts w:ascii="Calibri" w:hAnsi="Calibri" w:cs="Calibri"/>
              </w:rPr>
              <w:t>Сайт,</w:t>
            </w:r>
          </w:p>
        </w:tc>
        <w:tc>
          <w:tcPr>
            <w:tcW w:w="0" w:type="auto"/>
            <w:vMerge/>
            <w:tcBorders>
              <w:top w:val="single" w:sz="4" w:space="0" w:color="auto"/>
              <w:bottom w:val="single" w:sz="4" w:space="0" w:color="auto"/>
            </w:tcBorders>
          </w:tcPr>
          <w:p w14:paraId="1C4B156B" w14:textId="77777777" w:rsidR="008832DF" w:rsidRDefault="008832DF"/>
        </w:tc>
        <w:tc>
          <w:tcPr>
            <w:tcW w:w="2324" w:type="dxa"/>
            <w:vMerge w:val="restart"/>
            <w:tcBorders>
              <w:top w:val="nil"/>
              <w:bottom w:val="nil"/>
            </w:tcBorders>
          </w:tcPr>
          <w:p w14:paraId="07815BDA" w14:textId="77777777" w:rsidR="008832DF" w:rsidRDefault="008832DF">
            <w:pPr>
              <w:spacing w:after="1" w:line="220" w:lineRule="auto"/>
            </w:pPr>
            <w:r>
              <w:rPr>
                <w:rFonts w:ascii="Calibri" w:hAnsi="Calibri" w:cs="Calibri"/>
              </w:rPr>
              <w:t>сетевой проект</w:t>
            </w:r>
          </w:p>
        </w:tc>
        <w:tc>
          <w:tcPr>
            <w:tcW w:w="0" w:type="auto"/>
            <w:vMerge/>
            <w:tcBorders>
              <w:top w:val="nil"/>
              <w:bottom w:val="nil"/>
            </w:tcBorders>
          </w:tcPr>
          <w:p w14:paraId="08AD7398" w14:textId="77777777" w:rsidR="008832DF" w:rsidRDefault="008832DF"/>
        </w:tc>
      </w:tr>
      <w:tr w:rsidR="008832DF" w14:paraId="07BAF65C" w14:textId="77777777">
        <w:tblPrEx>
          <w:tblBorders>
            <w:insideH w:val="none" w:sz="0" w:space="0" w:color="auto"/>
          </w:tblBorders>
        </w:tblPrEx>
        <w:tc>
          <w:tcPr>
            <w:tcW w:w="0" w:type="auto"/>
            <w:vMerge/>
            <w:tcBorders>
              <w:top w:val="single" w:sz="4" w:space="0" w:color="auto"/>
              <w:bottom w:val="single" w:sz="4" w:space="0" w:color="auto"/>
            </w:tcBorders>
          </w:tcPr>
          <w:p w14:paraId="67065248" w14:textId="77777777" w:rsidR="008832DF" w:rsidRDefault="008832DF"/>
        </w:tc>
        <w:tc>
          <w:tcPr>
            <w:tcW w:w="0" w:type="auto"/>
            <w:vMerge/>
            <w:tcBorders>
              <w:top w:val="nil"/>
              <w:bottom w:val="nil"/>
            </w:tcBorders>
          </w:tcPr>
          <w:p w14:paraId="788F7FFA" w14:textId="77777777" w:rsidR="008832DF" w:rsidRDefault="008832DF"/>
        </w:tc>
        <w:tc>
          <w:tcPr>
            <w:tcW w:w="0" w:type="auto"/>
            <w:vMerge/>
            <w:tcBorders>
              <w:top w:val="single" w:sz="4" w:space="0" w:color="auto"/>
              <w:bottom w:val="single" w:sz="4" w:space="0" w:color="auto"/>
            </w:tcBorders>
          </w:tcPr>
          <w:p w14:paraId="342D8DBC" w14:textId="77777777" w:rsidR="008832DF" w:rsidRDefault="008832DF"/>
        </w:tc>
        <w:tc>
          <w:tcPr>
            <w:tcW w:w="0" w:type="auto"/>
            <w:vMerge/>
            <w:tcBorders>
              <w:top w:val="nil"/>
              <w:bottom w:val="nil"/>
            </w:tcBorders>
          </w:tcPr>
          <w:p w14:paraId="52A33F23" w14:textId="77777777" w:rsidR="008832DF" w:rsidRDefault="008832DF"/>
        </w:tc>
        <w:tc>
          <w:tcPr>
            <w:tcW w:w="2608" w:type="dxa"/>
            <w:vMerge w:val="restart"/>
            <w:tcBorders>
              <w:top w:val="nil"/>
              <w:bottom w:val="nil"/>
            </w:tcBorders>
          </w:tcPr>
          <w:p w14:paraId="5BB9F363" w14:textId="77777777" w:rsidR="008832DF" w:rsidRDefault="008832DF">
            <w:pPr>
              <w:spacing w:after="1" w:line="220" w:lineRule="auto"/>
            </w:pPr>
            <w:r>
              <w:rPr>
                <w:rFonts w:ascii="Calibri" w:hAnsi="Calibri" w:cs="Calibri"/>
              </w:rPr>
              <w:t>видео-отрывки</w:t>
            </w:r>
          </w:p>
        </w:tc>
      </w:tr>
      <w:tr w:rsidR="008832DF" w14:paraId="5426016F" w14:textId="77777777">
        <w:tblPrEx>
          <w:tblBorders>
            <w:insideH w:val="none" w:sz="0" w:space="0" w:color="auto"/>
          </w:tblBorders>
        </w:tblPrEx>
        <w:tc>
          <w:tcPr>
            <w:tcW w:w="0" w:type="auto"/>
            <w:vMerge/>
            <w:tcBorders>
              <w:top w:val="single" w:sz="4" w:space="0" w:color="auto"/>
              <w:bottom w:val="single" w:sz="4" w:space="0" w:color="auto"/>
            </w:tcBorders>
          </w:tcPr>
          <w:p w14:paraId="2A89CF49" w14:textId="77777777" w:rsidR="008832DF" w:rsidRDefault="008832DF"/>
        </w:tc>
        <w:tc>
          <w:tcPr>
            <w:tcW w:w="0" w:type="auto"/>
            <w:vMerge/>
            <w:tcBorders>
              <w:top w:val="nil"/>
              <w:bottom w:val="nil"/>
            </w:tcBorders>
          </w:tcPr>
          <w:p w14:paraId="03E1EF47" w14:textId="77777777" w:rsidR="008832DF" w:rsidRDefault="008832DF"/>
        </w:tc>
        <w:tc>
          <w:tcPr>
            <w:tcW w:w="0" w:type="auto"/>
            <w:vMerge/>
            <w:tcBorders>
              <w:top w:val="single" w:sz="4" w:space="0" w:color="auto"/>
              <w:bottom w:val="single" w:sz="4" w:space="0" w:color="auto"/>
            </w:tcBorders>
          </w:tcPr>
          <w:p w14:paraId="0DA51C69" w14:textId="77777777" w:rsidR="008832DF" w:rsidRDefault="008832DF"/>
        </w:tc>
        <w:tc>
          <w:tcPr>
            <w:tcW w:w="2324" w:type="dxa"/>
            <w:vMerge w:val="restart"/>
            <w:tcBorders>
              <w:top w:val="nil"/>
              <w:bottom w:val="single" w:sz="4" w:space="0" w:color="auto"/>
            </w:tcBorders>
          </w:tcPr>
          <w:p w14:paraId="123FA2AB" w14:textId="77777777" w:rsidR="008832DF" w:rsidRDefault="008832DF">
            <w:pPr>
              <w:spacing w:after="1" w:line="220" w:lineRule="auto"/>
            </w:pPr>
            <w:r>
              <w:rPr>
                <w:rFonts w:ascii="Calibri" w:hAnsi="Calibri" w:cs="Calibri"/>
              </w:rPr>
              <w:t>текстовые форматы</w:t>
            </w:r>
          </w:p>
        </w:tc>
        <w:tc>
          <w:tcPr>
            <w:tcW w:w="0" w:type="auto"/>
            <w:vMerge/>
            <w:tcBorders>
              <w:top w:val="nil"/>
              <w:bottom w:val="nil"/>
            </w:tcBorders>
          </w:tcPr>
          <w:p w14:paraId="2E502847" w14:textId="77777777" w:rsidR="008832DF" w:rsidRDefault="008832DF"/>
        </w:tc>
      </w:tr>
      <w:tr w:rsidR="008832DF" w14:paraId="60BD2C6A" w14:textId="77777777">
        <w:tblPrEx>
          <w:tblBorders>
            <w:insideH w:val="none" w:sz="0" w:space="0" w:color="auto"/>
          </w:tblBorders>
        </w:tblPrEx>
        <w:tc>
          <w:tcPr>
            <w:tcW w:w="0" w:type="auto"/>
            <w:vMerge/>
            <w:tcBorders>
              <w:top w:val="single" w:sz="4" w:space="0" w:color="auto"/>
              <w:bottom w:val="single" w:sz="4" w:space="0" w:color="auto"/>
            </w:tcBorders>
          </w:tcPr>
          <w:p w14:paraId="5111F0C4" w14:textId="77777777" w:rsidR="008832DF" w:rsidRDefault="008832DF"/>
        </w:tc>
        <w:tc>
          <w:tcPr>
            <w:tcW w:w="2482" w:type="dxa"/>
            <w:vMerge w:val="restart"/>
            <w:tcBorders>
              <w:top w:val="nil"/>
              <w:bottom w:val="single" w:sz="4" w:space="0" w:color="auto"/>
            </w:tcBorders>
          </w:tcPr>
          <w:p w14:paraId="384E6931" w14:textId="77777777" w:rsidR="008832DF" w:rsidRDefault="008832DF">
            <w:pPr>
              <w:spacing w:after="1" w:line="220" w:lineRule="auto"/>
            </w:pPr>
            <w:r>
              <w:rPr>
                <w:rFonts w:ascii="Calibri" w:hAnsi="Calibri" w:cs="Calibri"/>
              </w:rPr>
              <w:t>Компьютерная графика</w:t>
            </w:r>
          </w:p>
        </w:tc>
        <w:tc>
          <w:tcPr>
            <w:tcW w:w="0" w:type="auto"/>
            <w:vMerge/>
            <w:tcBorders>
              <w:top w:val="single" w:sz="4" w:space="0" w:color="auto"/>
              <w:bottom w:val="single" w:sz="4" w:space="0" w:color="auto"/>
            </w:tcBorders>
          </w:tcPr>
          <w:p w14:paraId="33265C69" w14:textId="77777777" w:rsidR="008832DF" w:rsidRDefault="008832DF"/>
        </w:tc>
        <w:tc>
          <w:tcPr>
            <w:tcW w:w="0" w:type="auto"/>
            <w:vMerge/>
            <w:tcBorders>
              <w:top w:val="nil"/>
              <w:bottom w:val="single" w:sz="4" w:space="0" w:color="auto"/>
            </w:tcBorders>
          </w:tcPr>
          <w:p w14:paraId="61B3F94A" w14:textId="77777777" w:rsidR="008832DF" w:rsidRDefault="008832DF"/>
        </w:tc>
        <w:tc>
          <w:tcPr>
            <w:tcW w:w="2608" w:type="dxa"/>
            <w:vMerge w:val="restart"/>
            <w:tcBorders>
              <w:top w:val="nil"/>
              <w:bottom w:val="nil"/>
            </w:tcBorders>
          </w:tcPr>
          <w:p w14:paraId="506F8138" w14:textId="77777777" w:rsidR="008832DF" w:rsidRDefault="008832DF">
            <w:pPr>
              <w:spacing w:after="1" w:line="220" w:lineRule="auto"/>
            </w:pPr>
            <w:r>
              <w:rPr>
                <w:rFonts w:ascii="Calibri" w:hAnsi="Calibri" w:cs="Calibri"/>
              </w:rPr>
              <w:t>технические средства (при наличии)</w:t>
            </w:r>
          </w:p>
        </w:tc>
      </w:tr>
      <w:tr w:rsidR="008832DF" w14:paraId="6C70835C" w14:textId="77777777">
        <w:tc>
          <w:tcPr>
            <w:tcW w:w="0" w:type="auto"/>
            <w:vMerge/>
            <w:tcBorders>
              <w:top w:val="single" w:sz="4" w:space="0" w:color="auto"/>
              <w:bottom w:val="single" w:sz="4" w:space="0" w:color="auto"/>
            </w:tcBorders>
          </w:tcPr>
          <w:p w14:paraId="545DCE00" w14:textId="77777777" w:rsidR="008832DF" w:rsidRDefault="008832DF"/>
        </w:tc>
        <w:tc>
          <w:tcPr>
            <w:tcW w:w="0" w:type="auto"/>
            <w:vMerge/>
            <w:tcBorders>
              <w:top w:val="nil"/>
              <w:bottom w:val="single" w:sz="4" w:space="0" w:color="auto"/>
            </w:tcBorders>
          </w:tcPr>
          <w:p w14:paraId="2DB4BAA1" w14:textId="77777777" w:rsidR="008832DF" w:rsidRDefault="008832DF"/>
        </w:tc>
        <w:tc>
          <w:tcPr>
            <w:tcW w:w="2059" w:type="dxa"/>
            <w:tcBorders>
              <w:top w:val="single" w:sz="4" w:space="0" w:color="auto"/>
              <w:bottom w:val="single" w:sz="4" w:space="0" w:color="auto"/>
            </w:tcBorders>
          </w:tcPr>
          <w:p w14:paraId="09688A28" w14:textId="77777777" w:rsidR="008832DF" w:rsidRDefault="008832DF">
            <w:pPr>
              <w:spacing w:after="1" w:line="220" w:lineRule="auto"/>
            </w:pPr>
            <w:r>
              <w:rPr>
                <w:rFonts w:ascii="Calibri" w:hAnsi="Calibri" w:cs="Calibri"/>
              </w:rPr>
              <w:t>Векторная графика</w:t>
            </w:r>
          </w:p>
        </w:tc>
        <w:tc>
          <w:tcPr>
            <w:tcW w:w="0" w:type="auto"/>
            <w:vMerge/>
            <w:tcBorders>
              <w:top w:val="nil"/>
              <w:bottom w:val="single" w:sz="4" w:space="0" w:color="auto"/>
            </w:tcBorders>
          </w:tcPr>
          <w:p w14:paraId="0A88E7F1" w14:textId="77777777" w:rsidR="008832DF" w:rsidRDefault="008832DF"/>
        </w:tc>
        <w:tc>
          <w:tcPr>
            <w:tcW w:w="0" w:type="auto"/>
            <w:vMerge/>
            <w:tcBorders>
              <w:top w:val="nil"/>
              <w:bottom w:val="nil"/>
            </w:tcBorders>
          </w:tcPr>
          <w:p w14:paraId="4136BFFF" w14:textId="77777777" w:rsidR="008832DF" w:rsidRDefault="008832DF"/>
        </w:tc>
      </w:tr>
      <w:tr w:rsidR="008832DF" w14:paraId="51771E83" w14:textId="77777777">
        <w:tc>
          <w:tcPr>
            <w:tcW w:w="0" w:type="auto"/>
            <w:vMerge/>
            <w:tcBorders>
              <w:top w:val="single" w:sz="4" w:space="0" w:color="auto"/>
              <w:bottom w:val="single" w:sz="4" w:space="0" w:color="auto"/>
            </w:tcBorders>
          </w:tcPr>
          <w:p w14:paraId="336C4594" w14:textId="77777777" w:rsidR="008832DF" w:rsidRDefault="008832DF"/>
        </w:tc>
        <w:tc>
          <w:tcPr>
            <w:tcW w:w="0" w:type="auto"/>
            <w:vMerge/>
            <w:tcBorders>
              <w:top w:val="nil"/>
              <w:bottom w:val="single" w:sz="4" w:space="0" w:color="auto"/>
            </w:tcBorders>
          </w:tcPr>
          <w:p w14:paraId="5BB5FAA2" w14:textId="77777777" w:rsidR="008832DF" w:rsidRDefault="008832DF"/>
        </w:tc>
        <w:tc>
          <w:tcPr>
            <w:tcW w:w="2059" w:type="dxa"/>
            <w:tcBorders>
              <w:top w:val="single" w:sz="4" w:space="0" w:color="auto"/>
              <w:bottom w:val="single" w:sz="4" w:space="0" w:color="auto"/>
            </w:tcBorders>
          </w:tcPr>
          <w:p w14:paraId="6F5CF7B5" w14:textId="77777777" w:rsidR="008832DF" w:rsidRDefault="008832DF">
            <w:pPr>
              <w:spacing w:after="1" w:line="220" w:lineRule="auto"/>
            </w:pPr>
            <w:r>
              <w:rPr>
                <w:rFonts w:ascii="Calibri" w:hAnsi="Calibri" w:cs="Calibri"/>
              </w:rPr>
              <w:t>2D графика</w:t>
            </w:r>
          </w:p>
        </w:tc>
        <w:tc>
          <w:tcPr>
            <w:tcW w:w="0" w:type="auto"/>
            <w:vMerge/>
            <w:tcBorders>
              <w:top w:val="nil"/>
              <w:bottom w:val="single" w:sz="4" w:space="0" w:color="auto"/>
            </w:tcBorders>
          </w:tcPr>
          <w:p w14:paraId="5C97D94E" w14:textId="77777777" w:rsidR="008832DF" w:rsidRDefault="008832DF"/>
        </w:tc>
        <w:tc>
          <w:tcPr>
            <w:tcW w:w="2608" w:type="dxa"/>
            <w:vMerge w:val="restart"/>
            <w:tcBorders>
              <w:top w:val="nil"/>
              <w:bottom w:val="nil"/>
            </w:tcBorders>
          </w:tcPr>
          <w:p w14:paraId="48787D98" w14:textId="77777777" w:rsidR="008832DF" w:rsidRDefault="008832DF">
            <w:pPr>
              <w:spacing w:after="1" w:line="220" w:lineRule="auto"/>
            </w:pPr>
            <w:r>
              <w:rPr>
                <w:rFonts w:ascii="Calibri" w:hAnsi="Calibri" w:cs="Calibri"/>
              </w:rPr>
              <w:t>полная резервная копия (dump) проекта</w:t>
            </w:r>
          </w:p>
        </w:tc>
      </w:tr>
      <w:tr w:rsidR="008832DF" w14:paraId="478B1DE1" w14:textId="77777777">
        <w:tblPrEx>
          <w:tblBorders>
            <w:insideH w:val="none" w:sz="0" w:space="0" w:color="auto"/>
          </w:tblBorders>
        </w:tblPrEx>
        <w:tc>
          <w:tcPr>
            <w:tcW w:w="0" w:type="auto"/>
            <w:vMerge/>
            <w:tcBorders>
              <w:top w:val="single" w:sz="4" w:space="0" w:color="auto"/>
              <w:bottom w:val="single" w:sz="4" w:space="0" w:color="auto"/>
            </w:tcBorders>
          </w:tcPr>
          <w:p w14:paraId="61DA6FD0" w14:textId="77777777" w:rsidR="008832DF" w:rsidRDefault="008832DF"/>
        </w:tc>
        <w:tc>
          <w:tcPr>
            <w:tcW w:w="0" w:type="auto"/>
            <w:vMerge/>
            <w:tcBorders>
              <w:top w:val="nil"/>
              <w:bottom w:val="single" w:sz="4" w:space="0" w:color="auto"/>
            </w:tcBorders>
          </w:tcPr>
          <w:p w14:paraId="140071CE" w14:textId="77777777" w:rsidR="008832DF" w:rsidRDefault="008832DF"/>
        </w:tc>
        <w:tc>
          <w:tcPr>
            <w:tcW w:w="2059" w:type="dxa"/>
            <w:vMerge w:val="restart"/>
            <w:tcBorders>
              <w:top w:val="single" w:sz="4" w:space="0" w:color="auto"/>
              <w:bottom w:val="single" w:sz="4" w:space="0" w:color="auto"/>
            </w:tcBorders>
          </w:tcPr>
          <w:p w14:paraId="701AAD3F" w14:textId="77777777" w:rsidR="008832DF" w:rsidRDefault="008832DF">
            <w:pPr>
              <w:spacing w:after="1" w:line="220" w:lineRule="auto"/>
            </w:pPr>
            <w:r>
              <w:rPr>
                <w:rFonts w:ascii="Calibri" w:hAnsi="Calibri" w:cs="Calibri"/>
              </w:rPr>
              <w:t>3D графика</w:t>
            </w:r>
          </w:p>
        </w:tc>
        <w:tc>
          <w:tcPr>
            <w:tcW w:w="0" w:type="auto"/>
            <w:vMerge/>
            <w:tcBorders>
              <w:top w:val="nil"/>
              <w:bottom w:val="single" w:sz="4" w:space="0" w:color="auto"/>
            </w:tcBorders>
          </w:tcPr>
          <w:p w14:paraId="4A7539AE" w14:textId="77777777" w:rsidR="008832DF" w:rsidRDefault="008832DF"/>
        </w:tc>
        <w:tc>
          <w:tcPr>
            <w:tcW w:w="0" w:type="auto"/>
            <w:vMerge/>
            <w:tcBorders>
              <w:top w:val="nil"/>
              <w:bottom w:val="nil"/>
            </w:tcBorders>
          </w:tcPr>
          <w:p w14:paraId="0E32A25A" w14:textId="77777777" w:rsidR="008832DF" w:rsidRDefault="008832DF"/>
        </w:tc>
      </w:tr>
      <w:tr w:rsidR="008832DF" w14:paraId="6BD82F2A" w14:textId="77777777">
        <w:tblPrEx>
          <w:tblBorders>
            <w:insideH w:val="none" w:sz="0" w:space="0" w:color="auto"/>
          </w:tblBorders>
        </w:tblPrEx>
        <w:tc>
          <w:tcPr>
            <w:tcW w:w="0" w:type="auto"/>
            <w:vMerge/>
            <w:tcBorders>
              <w:top w:val="single" w:sz="4" w:space="0" w:color="auto"/>
              <w:bottom w:val="single" w:sz="4" w:space="0" w:color="auto"/>
            </w:tcBorders>
          </w:tcPr>
          <w:p w14:paraId="3F0609A5" w14:textId="77777777" w:rsidR="008832DF" w:rsidRDefault="008832DF"/>
        </w:tc>
        <w:tc>
          <w:tcPr>
            <w:tcW w:w="0" w:type="auto"/>
            <w:vMerge/>
            <w:tcBorders>
              <w:top w:val="nil"/>
              <w:bottom w:val="single" w:sz="4" w:space="0" w:color="auto"/>
            </w:tcBorders>
          </w:tcPr>
          <w:p w14:paraId="65ACCEAA" w14:textId="77777777" w:rsidR="008832DF" w:rsidRDefault="008832DF"/>
        </w:tc>
        <w:tc>
          <w:tcPr>
            <w:tcW w:w="0" w:type="auto"/>
            <w:vMerge/>
            <w:tcBorders>
              <w:top w:val="single" w:sz="4" w:space="0" w:color="auto"/>
              <w:bottom w:val="single" w:sz="4" w:space="0" w:color="auto"/>
            </w:tcBorders>
          </w:tcPr>
          <w:p w14:paraId="318133CA" w14:textId="77777777" w:rsidR="008832DF" w:rsidRDefault="008832DF"/>
        </w:tc>
        <w:tc>
          <w:tcPr>
            <w:tcW w:w="0" w:type="auto"/>
            <w:vMerge/>
            <w:tcBorders>
              <w:top w:val="nil"/>
              <w:bottom w:val="single" w:sz="4" w:space="0" w:color="auto"/>
            </w:tcBorders>
          </w:tcPr>
          <w:p w14:paraId="44AC92AA" w14:textId="77777777" w:rsidR="008832DF" w:rsidRDefault="008832DF"/>
        </w:tc>
        <w:tc>
          <w:tcPr>
            <w:tcW w:w="2608" w:type="dxa"/>
            <w:vMerge w:val="restart"/>
            <w:tcBorders>
              <w:top w:val="nil"/>
              <w:bottom w:val="nil"/>
            </w:tcBorders>
          </w:tcPr>
          <w:p w14:paraId="2B836C22" w14:textId="77777777" w:rsidR="008832DF" w:rsidRDefault="008832DF">
            <w:pPr>
              <w:spacing w:after="1" w:line="220" w:lineRule="auto"/>
            </w:pPr>
            <w:r>
              <w:rPr>
                <w:rFonts w:ascii="Calibri" w:hAnsi="Calibri" w:cs="Calibri"/>
              </w:rPr>
              <w:t>исходные коды исполняемых скриптов (для некомпилируемых языков)</w:t>
            </w:r>
          </w:p>
        </w:tc>
      </w:tr>
      <w:tr w:rsidR="008832DF" w14:paraId="2B9AF469" w14:textId="77777777">
        <w:tc>
          <w:tcPr>
            <w:tcW w:w="0" w:type="auto"/>
            <w:vMerge/>
            <w:tcBorders>
              <w:top w:val="single" w:sz="4" w:space="0" w:color="auto"/>
              <w:bottom w:val="single" w:sz="4" w:space="0" w:color="auto"/>
            </w:tcBorders>
          </w:tcPr>
          <w:p w14:paraId="5F963DCA" w14:textId="77777777" w:rsidR="008832DF" w:rsidRDefault="008832DF"/>
        </w:tc>
        <w:tc>
          <w:tcPr>
            <w:tcW w:w="0" w:type="auto"/>
            <w:vMerge/>
            <w:tcBorders>
              <w:top w:val="nil"/>
              <w:bottom w:val="single" w:sz="4" w:space="0" w:color="auto"/>
            </w:tcBorders>
          </w:tcPr>
          <w:p w14:paraId="21CD5F01" w14:textId="77777777" w:rsidR="008832DF" w:rsidRDefault="008832DF"/>
        </w:tc>
        <w:tc>
          <w:tcPr>
            <w:tcW w:w="2059" w:type="dxa"/>
            <w:tcBorders>
              <w:top w:val="single" w:sz="4" w:space="0" w:color="auto"/>
              <w:bottom w:val="single" w:sz="4" w:space="0" w:color="auto"/>
            </w:tcBorders>
          </w:tcPr>
          <w:p w14:paraId="5EC25D10" w14:textId="77777777" w:rsidR="008832DF" w:rsidRDefault="008832DF">
            <w:pPr>
              <w:spacing w:after="1" w:line="220" w:lineRule="auto"/>
            </w:pPr>
            <w:r>
              <w:rPr>
                <w:rFonts w:ascii="Calibri" w:hAnsi="Calibri" w:cs="Calibri"/>
              </w:rPr>
              <w:t>Вексельная графика</w:t>
            </w:r>
          </w:p>
        </w:tc>
        <w:tc>
          <w:tcPr>
            <w:tcW w:w="0" w:type="auto"/>
            <w:vMerge/>
            <w:tcBorders>
              <w:top w:val="nil"/>
              <w:bottom w:val="single" w:sz="4" w:space="0" w:color="auto"/>
            </w:tcBorders>
          </w:tcPr>
          <w:p w14:paraId="61791563" w14:textId="77777777" w:rsidR="008832DF" w:rsidRDefault="008832DF"/>
        </w:tc>
        <w:tc>
          <w:tcPr>
            <w:tcW w:w="0" w:type="auto"/>
            <w:vMerge/>
            <w:tcBorders>
              <w:top w:val="nil"/>
              <w:bottom w:val="nil"/>
            </w:tcBorders>
          </w:tcPr>
          <w:p w14:paraId="7D366A5A" w14:textId="77777777" w:rsidR="008832DF" w:rsidRDefault="008832DF"/>
        </w:tc>
      </w:tr>
      <w:tr w:rsidR="008832DF" w14:paraId="12349A66" w14:textId="77777777">
        <w:tblPrEx>
          <w:tblBorders>
            <w:insideH w:val="none" w:sz="0" w:space="0" w:color="auto"/>
          </w:tblBorders>
        </w:tblPrEx>
        <w:tc>
          <w:tcPr>
            <w:tcW w:w="0" w:type="auto"/>
            <w:vMerge/>
            <w:tcBorders>
              <w:top w:val="single" w:sz="4" w:space="0" w:color="auto"/>
              <w:bottom w:val="single" w:sz="4" w:space="0" w:color="auto"/>
            </w:tcBorders>
          </w:tcPr>
          <w:p w14:paraId="729F2168" w14:textId="77777777" w:rsidR="008832DF" w:rsidRDefault="008832DF"/>
        </w:tc>
        <w:tc>
          <w:tcPr>
            <w:tcW w:w="0" w:type="auto"/>
            <w:vMerge/>
            <w:tcBorders>
              <w:top w:val="nil"/>
              <w:bottom w:val="single" w:sz="4" w:space="0" w:color="auto"/>
            </w:tcBorders>
          </w:tcPr>
          <w:p w14:paraId="5DD174A3" w14:textId="77777777" w:rsidR="008832DF" w:rsidRDefault="008832DF"/>
        </w:tc>
        <w:tc>
          <w:tcPr>
            <w:tcW w:w="2059" w:type="dxa"/>
            <w:vMerge w:val="restart"/>
            <w:tcBorders>
              <w:top w:val="single" w:sz="4" w:space="0" w:color="auto"/>
              <w:bottom w:val="single" w:sz="4" w:space="0" w:color="auto"/>
            </w:tcBorders>
          </w:tcPr>
          <w:p w14:paraId="477473BF" w14:textId="77777777" w:rsidR="008832DF" w:rsidRDefault="008832DF">
            <w:pPr>
              <w:spacing w:after="1" w:line="220" w:lineRule="auto"/>
            </w:pPr>
            <w:r>
              <w:rPr>
                <w:rFonts w:ascii="Calibri" w:hAnsi="Calibri" w:cs="Calibri"/>
              </w:rPr>
              <w:t>Текстовое искусство</w:t>
            </w:r>
          </w:p>
        </w:tc>
        <w:tc>
          <w:tcPr>
            <w:tcW w:w="0" w:type="auto"/>
            <w:vMerge/>
            <w:tcBorders>
              <w:top w:val="nil"/>
              <w:bottom w:val="single" w:sz="4" w:space="0" w:color="auto"/>
            </w:tcBorders>
          </w:tcPr>
          <w:p w14:paraId="59893AC1" w14:textId="77777777" w:rsidR="008832DF" w:rsidRDefault="008832DF"/>
        </w:tc>
        <w:tc>
          <w:tcPr>
            <w:tcW w:w="0" w:type="auto"/>
            <w:vMerge/>
            <w:tcBorders>
              <w:top w:val="nil"/>
              <w:bottom w:val="nil"/>
            </w:tcBorders>
          </w:tcPr>
          <w:p w14:paraId="009FEC30" w14:textId="77777777" w:rsidR="008832DF" w:rsidRDefault="008832DF"/>
        </w:tc>
      </w:tr>
      <w:tr w:rsidR="008832DF" w14:paraId="6CA944DD" w14:textId="77777777">
        <w:tblPrEx>
          <w:tblBorders>
            <w:insideH w:val="none" w:sz="0" w:space="0" w:color="auto"/>
          </w:tblBorders>
        </w:tblPrEx>
        <w:tc>
          <w:tcPr>
            <w:tcW w:w="0" w:type="auto"/>
            <w:vMerge/>
            <w:tcBorders>
              <w:top w:val="single" w:sz="4" w:space="0" w:color="auto"/>
              <w:bottom w:val="single" w:sz="4" w:space="0" w:color="auto"/>
            </w:tcBorders>
          </w:tcPr>
          <w:p w14:paraId="0713EDF0" w14:textId="77777777" w:rsidR="008832DF" w:rsidRDefault="008832DF"/>
        </w:tc>
        <w:tc>
          <w:tcPr>
            <w:tcW w:w="0" w:type="auto"/>
            <w:vMerge/>
            <w:tcBorders>
              <w:top w:val="nil"/>
              <w:bottom w:val="single" w:sz="4" w:space="0" w:color="auto"/>
            </w:tcBorders>
          </w:tcPr>
          <w:p w14:paraId="229BB59E" w14:textId="77777777" w:rsidR="008832DF" w:rsidRDefault="008832DF"/>
        </w:tc>
        <w:tc>
          <w:tcPr>
            <w:tcW w:w="0" w:type="auto"/>
            <w:vMerge/>
            <w:tcBorders>
              <w:top w:val="single" w:sz="4" w:space="0" w:color="auto"/>
              <w:bottom w:val="single" w:sz="4" w:space="0" w:color="auto"/>
            </w:tcBorders>
          </w:tcPr>
          <w:p w14:paraId="4A932AAE" w14:textId="77777777" w:rsidR="008832DF" w:rsidRDefault="008832DF"/>
        </w:tc>
        <w:tc>
          <w:tcPr>
            <w:tcW w:w="0" w:type="auto"/>
            <w:vMerge/>
            <w:tcBorders>
              <w:top w:val="nil"/>
              <w:bottom w:val="single" w:sz="4" w:space="0" w:color="auto"/>
            </w:tcBorders>
          </w:tcPr>
          <w:p w14:paraId="0AD920DB" w14:textId="77777777" w:rsidR="008832DF" w:rsidRDefault="008832DF"/>
        </w:tc>
        <w:tc>
          <w:tcPr>
            <w:tcW w:w="2608" w:type="dxa"/>
            <w:vMerge w:val="restart"/>
            <w:tcBorders>
              <w:top w:val="nil"/>
              <w:bottom w:val="nil"/>
            </w:tcBorders>
          </w:tcPr>
          <w:p w14:paraId="46CE1FDD" w14:textId="77777777" w:rsidR="008832DF" w:rsidRDefault="008832DF">
            <w:pPr>
              <w:spacing w:after="1" w:line="220" w:lineRule="auto"/>
            </w:pPr>
            <w:r>
              <w:rPr>
                <w:rFonts w:ascii="Calibri" w:hAnsi="Calibri" w:cs="Calibri"/>
              </w:rPr>
              <w:t>файлы автозапуска (для компилируемых языков)</w:t>
            </w:r>
          </w:p>
        </w:tc>
      </w:tr>
      <w:tr w:rsidR="008832DF" w14:paraId="008D6274" w14:textId="77777777">
        <w:tc>
          <w:tcPr>
            <w:tcW w:w="0" w:type="auto"/>
            <w:vMerge/>
            <w:tcBorders>
              <w:top w:val="single" w:sz="4" w:space="0" w:color="auto"/>
              <w:bottom w:val="single" w:sz="4" w:space="0" w:color="auto"/>
            </w:tcBorders>
          </w:tcPr>
          <w:p w14:paraId="34C3BB7C" w14:textId="77777777" w:rsidR="008832DF" w:rsidRDefault="008832DF"/>
        </w:tc>
        <w:tc>
          <w:tcPr>
            <w:tcW w:w="0" w:type="auto"/>
            <w:vMerge/>
            <w:tcBorders>
              <w:top w:val="nil"/>
              <w:bottom w:val="single" w:sz="4" w:space="0" w:color="auto"/>
            </w:tcBorders>
          </w:tcPr>
          <w:p w14:paraId="53FC5EC9" w14:textId="77777777" w:rsidR="008832DF" w:rsidRDefault="008832DF"/>
        </w:tc>
        <w:tc>
          <w:tcPr>
            <w:tcW w:w="2059" w:type="dxa"/>
            <w:tcBorders>
              <w:top w:val="single" w:sz="4" w:space="0" w:color="auto"/>
              <w:bottom w:val="single" w:sz="4" w:space="0" w:color="auto"/>
            </w:tcBorders>
          </w:tcPr>
          <w:p w14:paraId="13CD1D96" w14:textId="77777777" w:rsidR="008832DF" w:rsidRDefault="008832DF">
            <w:pPr>
              <w:spacing w:after="1" w:line="220" w:lineRule="auto"/>
            </w:pPr>
            <w:r>
              <w:rPr>
                <w:rFonts w:ascii="Calibri" w:hAnsi="Calibri" w:cs="Calibri"/>
              </w:rPr>
              <w:t>Типографика</w:t>
            </w:r>
          </w:p>
        </w:tc>
        <w:tc>
          <w:tcPr>
            <w:tcW w:w="0" w:type="auto"/>
            <w:vMerge/>
            <w:tcBorders>
              <w:top w:val="nil"/>
              <w:bottom w:val="single" w:sz="4" w:space="0" w:color="auto"/>
            </w:tcBorders>
          </w:tcPr>
          <w:p w14:paraId="3EF4D1CB" w14:textId="77777777" w:rsidR="008832DF" w:rsidRDefault="008832DF"/>
        </w:tc>
        <w:tc>
          <w:tcPr>
            <w:tcW w:w="0" w:type="auto"/>
            <w:vMerge/>
            <w:tcBorders>
              <w:top w:val="nil"/>
              <w:bottom w:val="nil"/>
            </w:tcBorders>
          </w:tcPr>
          <w:p w14:paraId="51212B77" w14:textId="77777777" w:rsidR="008832DF" w:rsidRDefault="008832DF"/>
        </w:tc>
      </w:tr>
      <w:tr w:rsidR="008832DF" w14:paraId="2F10611E" w14:textId="77777777">
        <w:tc>
          <w:tcPr>
            <w:tcW w:w="0" w:type="auto"/>
            <w:vMerge/>
            <w:tcBorders>
              <w:top w:val="single" w:sz="4" w:space="0" w:color="auto"/>
              <w:bottom w:val="single" w:sz="4" w:space="0" w:color="auto"/>
            </w:tcBorders>
          </w:tcPr>
          <w:p w14:paraId="4B06B709" w14:textId="77777777" w:rsidR="008832DF" w:rsidRDefault="008832DF"/>
        </w:tc>
        <w:tc>
          <w:tcPr>
            <w:tcW w:w="0" w:type="auto"/>
            <w:vMerge/>
            <w:tcBorders>
              <w:top w:val="nil"/>
              <w:bottom w:val="single" w:sz="4" w:space="0" w:color="auto"/>
            </w:tcBorders>
          </w:tcPr>
          <w:p w14:paraId="5BA8A544" w14:textId="77777777" w:rsidR="008832DF" w:rsidRDefault="008832DF"/>
        </w:tc>
        <w:tc>
          <w:tcPr>
            <w:tcW w:w="2059" w:type="dxa"/>
            <w:tcBorders>
              <w:top w:val="single" w:sz="4" w:space="0" w:color="auto"/>
              <w:bottom w:val="single" w:sz="4" w:space="0" w:color="auto"/>
            </w:tcBorders>
          </w:tcPr>
          <w:p w14:paraId="6FD91491" w14:textId="77777777" w:rsidR="008832DF" w:rsidRDefault="008832DF">
            <w:pPr>
              <w:spacing w:after="1" w:line="220" w:lineRule="auto"/>
            </w:pPr>
          </w:p>
        </w:tc>
        <w:tc>
          <w:tcPr>
            <w:tcW w:w="0" w:type="auto"/>
            <w:vMerge/>
            <w:tcBorders>
              <w:top w:val="nil"/>
              <w:bottom w:val="single" w:sz="4" w:space="0" w:color="auto"/>
            </w:tcBorders>
          </w:tcPr>
          <w:p w14:paraId="75F6E9F8" w14:textId="77777777" w:rsidR="008832DF" w:rsidRDefault="008832DF"/>
        </w:tc>
        <w:tc>
          <w:tcPr>
            <w:tcW w:w="2608" w:type="dxa"/>
            <w:tcBorders>
              <w:top w:val="nil"/>
              <w:bottom w:val="single" w:sz="4" w:space="0" w:color="auto"/>
            </w:tcBorders>
          </w:tcPr>
          <w:p w14:paraId="1C7AD37F" w14:textId="77777777" w:rsidR="008832DF" w:rsidRDefault="008832DF">
            <w:pPr>
              <w:spacing w:after="1" w:line="220" w:lineRule="auto"/>
            </w:pPr>
            <w:r>
              <w:rPr>
                <w:rFonts w:ascii="Calibri" w:hAnsi="Calibri" w:cs="Calibri"/>
              </w:rPr>
              <w:t>Среда разработки (при передаче от автора, дарителя)</w:t>
            </w:r>
          </w:p>
        </w:tc>
      </w:tr>
      <w:tr w:rsidR="008832DF" w14:paraId="4E81166F" w14:textId="77777777">
        <w:tc>
          <w:tcPr>
            <w:tcW w:w="1928" w:type="dxa"/>
            <w:vMerge w:val="restart"/>
            <w:tcBorders>
              <w:top w:val="single" w:sz="4" w:space="0" w:color="auto"/>
              <w:bottom w:val="single" w:sz="4" w:space="0" w:color="auto"/>
            </w:tcBorders>
          </w:tcPr>
          <w:p w14:paraId="226A754C" w14:textId="77777777" w:rsidR="008832DF" w:rsidRDefault="008832DF">
            <w:pPr>
              <w:spacing w:after="1" w:line="220" w:lineRule="auto"/>
              <w:jc w:val="center"/>
            </w:pPr>
            <w:r>
              <w:rPr>
                <w:rFonts w:ascii="Calibri" w:hAnsi="Calibri" w:cs="Calibri"/>
              </w:rPr>
              <w:t>ПЕРФОРМАНС</w:t>
            </w:r>
          </w:p>
        </w:tc>
        <w:tc>
          <w:tcPr>
            <w:tcW w:w="2482" w:type="dxa"/>
            <w:vMerge w:val="restart"/>
            <w:tcBorders>
              <w:top w:val="single" w:sz="4" w:space="0" w:color="auto"/>
              <w:bottom w:val="single" w:sz="4" w:space="0" w:color="auto"/>
            </w:tcBorders>
          </w:tcPr>
          <w:p w14:paraId="69229D54" w14:textId="77777777" w:rsidR="008832DF" w:rsidRDefault="008832DF">
            <w:pPr>
              <w:spacing w:after="1" w:line="220" w:lineRule="auto"/>
            </w:pPr>
          </w:p>
        </w:tc>
        <w:tc>
          <w:tcPr>
            <w:tcW w:w="2059" w:type="dxa"/>
            <w:vMerge w:val="restart"/>
            <w:tcBorders>
              <w:top w:val="single" w:sz="4" w:space="0" w:color="auto"/>
              <w:bottom w:val="single" w:sz="4" w:space="0" w:color="auto"/>
            </w:tcBorders>
          </w:tcPr>
          <w:p w14:paraId="6FFA8C9C" w14:textId="77777777" w:rsidR="008832DF" w:rsidRDefault="008832DF">
            <w:pPr>
              <w:spacing w:after="1" w:line="220" w:lineRule="auto"/>
            </w:pPr>
          </w:p>
        </w:tc>
        <w:tc>
          <w:tcPr>
            <w:tcW w:w="2324" w:type="dxa"/>
            <w:tcBorders>
              <w:top w:val="single" w:sz="4" w:space="0" w:color="auto"/>
              <w:bottom w:val="nil"/>
            </w:tcBorders>
          </w:tcPr>
          <w:p w14:paraId="79F1287E" w14:textId="77777777" w:rsidR="008832DF" w:rsidRDefault="008832DF">
            <w:pPr>
              <w:spacing w:after="1" w:line="220" w:lineRule="auto"/>
            </w:pPr>
            <w:r>
              <w:rPr>
                <w:rFonts w:ascii="Calibri" w:hAnsi="Calibri" w:cs="Calibri"/>
              </w:rPr>
              <w:t>текстовые форматы</w:t>
            </w:r>
          </w:p>
        </w:tc>
        <w:tc>
          <w:tcPr>
            <w:tcW w:w="2608" w:type="dxa"/>
            <w:tcBorders>
              <w:top w:val="single" w:sz="4" w:space="0" w:color="auto"/>
              <w:bottom w:val="nil"/>
            </w:tcBorders>
          </w:tcPr>
          <w:p w14:paraId="33AB524D" w14:textId="77777777" w:rsidR="008832DF" w:rsidRDefault="008832DF">
            <w:pPr>
              <w:spacing w:after="1" w:line="220" w:lineRule="auto"/>
            </w:pPr>
            <w:r>
              <w:rPr>
                <w:rFonts w:ascii="Calibri" w:hAnsi="Calibri" w:cs="Calibri"/>
              </w:rPr>
              <w:t>технический райдер</w:t>
            </w:r>
          </w:p>
        </w:tc>
      </w:tr>
      <w:tr w:rsidR="008832DF" w14:paraId="576F515E" w14:textId="77777777">
        <w:tblPrEx>
          <w:tblBorders>
            <w:insideH w:val="none" w:sz="0" w:space="0" w:color="auto"/>
          </w:tblBorders>
        </w:tblPrEx>
        <w:tc>
          <w:tcPr>
            <w:tcW w:w="0" w:type="auto"/>
            <w:vMerge/>
            <w:tcBorders>
              <w:top w:val="single" w:sz="4" w:space="0" w:color="auto"/>
              <w:bottom w:val="single" w:sz="4" w:space="0" w:color="auto"/>
            </w:tcBorders>
          </w:tcPr>
          <w:p w14:paraId="49467E95" w14:textId="77777777" w:rsidR="008832DF" w:rsidRDefault="008832DF"/>
        </w:tc>
        <w:tc>
          <w:tcPr>
            <w:tcW w:w="0" w:type="auto"/>
            <w:vMerge/>
            <w:tcBorders>
              <w:top w:val="single" w:sz="4" w:space="0" w:color="auto"/>
              <w:bottom w:val="single" w:sz="4" w:space="0" w:color="auto"/>
            </w:tcBorders>
          </w:tcPr>
          <w:p w14:paraId="3073074D" w14:textId="77777777" w:rsidR="008832DF" w:rsidRDefault="008832DF"/>
        </w:tc>
        <w:tc>
          <w:tcPr>
            <w:tcW w:w="0" w:type="auto"/>
            <w:vMerge/>
            <w:tcBorders>
              <w:top w:val="single" w:sz="4" w:space="0" w:color="auto"/>
              <w:bottom w:val="single" w:sz="4" w:space="0" w:color="auto"/>
            </w:tcBorders>
          </w:tcPr>
          <w:p w14:paraId="47EBE166" w14:textId="77777777" w:rsidR="008832DF" w:rsidRDefault="008832DF"/>
        </w:tc>
        <w:tc>
          <w:tcPr>
            <w:tcW w:w="2324" w:type="dxa"/>
            <w:tcBorders>
              <w:top w:val="nil"/>
              <w:bottom w:val="nil"/>
            </w:tcBorders>
          </w:tcPr>
          <w:p w14:paraId="3F32EA62" w14:textId="77777777" w:rsidR="008832DF" w:rsidRDefault="008832DF">
            <w:pPr>
              <w:spacing w:after="1" w:line="220" w:lineRule="auto"/>
            </w:pPr>
            <w:r>
              <w:rPr>
                <w:rFonts w:ascii="Calibri" w:hAnsi="Calibri" w:cs="Calibri"/>
              </w:rPr>
              <w:t>видеоформаты</w:t>
            </w:r>
          </w:p>
        </w:tc>
        <w:tc>
          <w:tcPr>
            <w:tcW w:w="2608" w:type="dxa"/>
            <w:tcBorders>
              <w:top w:val="nil"/>
              <w:bottom w:val="nil"/>
            </w:tcBorders>
          </w:tcPr>
          <w:p w14:paraId="1F5693C3" w14:textId="77777777" w:rsidR="008832DF" w:rsidRDefault="008832DF">
            <w:pPr>
              <w:spacing w:after="1" w:line="220" w:lineRule="auto"/>
            </w:pPr>
            <w:r>
              <w:rPr>
                <w:rFonts w:ascii="Calibri" w:hAnsi="Calibri" w:cs="Calibri"/>
              </w:rPr>
              <w:t>фотофиксация (при наличии)</w:t>
            </w:r>
          </w:p>
        </w:tc>
      </w:tr>
      <w:tr w:rsidR="008832DF" w14:paraId="7E5D7723" w14:textId="77777777">
        <w:tblPrEx>
          <w:tblBorders>
            <w:insideH w:val="none" w:sz="0" w:space="0" w:color="auto"/>
          </w:tblBorders>
        </w:tblPrEx>
        <w:tc>
          <w:tcPr>
            <w:tcW w:w="0" w:type="auto"/>
            <w:vMerge/>
            <w:tcBorders>
              <w:top w:val="single" w:sz="4" w:space="0" w:color="auto"/>
              <w:bottom w:val="single" w:sz="4" w:space="0" w:color="auto"/>
            </w:tcBorders>
          </w:tcPr>
          <w:p w14:paraId="64915F75" w14:textId="77777777" w:rsidR="008832DF" w:rsidRDefault="008832DF"/>
        </w:tc>
        <w:tc>
          <w:tcPr>
            <w:tcW w:w="0" w:type="auto"/>
            <w:vMerge/>
            <w:tcBorders>
              <w:top w:val="single" w:sz="4" w:space="0" w:color="auto"/>
              <w:bottom w:val="single" w:sz="4" w:space="0" w:color="auto"/>
            </w:tcBorders>
          </w:tcPr>
          <w:p w14:paraId="38080351" w14:textId="77777777" w:rsidR="008832DF" w:rsidRDefault="008832DF"/>
        </w:tc>
        <w:tc>
          <w:tcPr>
            <w:tcW w:w="0" w:type="auto"/>
            <w:vMerge/>
            <w:tcBorders>
              <w:top w:val="single" w:sz="4" w:space="0" w:color="auto"/>
              <w:bottom w:val="single" w:sz="4" w:space="0" w:color="auto"/>
            </w:tcBorders>
          </w:tcPr>
          <w:p w14:paraId="2673FEEA" w14:textId="77777777" w:rsidR="008832DF" w:rsidRDefault="008832DF"/>
        </w:tc>
        <w:tc>
          <w:tcPr>
            <w:tcW w:w="2324" w:type="dxa"/>
            <w:tcBorders>
              <w:top w:val="nil"/>
              <w:bottom w:val="nil"/>
            </w:tcBorders>
          </w:tcPr>
          <w:p w14:paraId="4B070B3C" w14:textId="77777777" w:rsidR="008832DF" w:rsidRDefault="008832DF">
            <w:pPr>
              <w:spacing w:after="1" w:line="220" w:lineRule="auto"/>
            </w:pPr>
            <w:r>
              <w:rPr>
                <w:rFonts w:ascii="Calibri" w:hAnsi="Calibri" w:cs="Calibri"/>
              </w:rPr>
              <w:t>аудиовизуальные форматы</w:t>
            </w:r>
          </w:p>
        </w:tc>
        <w:tc>
          <w:tcPr>
            <w:tcW w:w="2608" w:type="dxa"/>
            <w:vMerge w:val="restart"/>
            <w:tcBorders>
              <w:top w:val="nil"/>
              <w:bottom w:val="single" w:sz="4" w:space="0" w:color="auto"/>
            </w:tcBorders>
          </w:tcPr>
          <w:p w14:paraId="6846C76C" w14:textId="77777777" w:rsidR="008832DF" w:rsidRDefault="008832DF">
            <w:pPr>
              <w:spacing w:after="1" w:line="220" w:lineRule="auto"/>
            </w:pPr>
            <w:r>
              <w:rPr>
                <w:rFonts w:ascii="Calibri" w:hAnsi="Calibri" w:cs="Calibri"/>
              </w:rPr>
              <w:t>видеофиксация (при наличии)</w:t>
            </w:r>
          </w:p>
        </w:tc>
      </w:tr>
      <w:tr w:rsidR="008832DF" w14:paraId="385284FF" w14:textId="77777777">
        <w:tblPrEx>
          <w:tblBorders>
            <w:insideH w:val="none" w:sz="0" w:space="0" w:color="auto"/>
          </w:tblBorders>
        </w:tblPrEx>
        <w:tc>
          <w:tcPr>
            <w:tcW w:w="0" w:type="auto"/>
            <w:vMerge/>
            <w:tcBorders>
              <w:top w:val="single" w:sz="4" w:space="0" w:color="auto"/>
              <w:bottom w:val="single" w:sz="4" w:space="0" w:color="auto"/>
            </w:tcBorders>
          </w:tcPr>
          <w:p w14:paraId="62B0720C" w14:textId="77777777" w:rsidR="008832DF" w:rsidRDefault="008832DF"/>
        </w:tc>
        <w:tc>
          <w:tcPr>
            <w:tcW w:w="0" w:type="auto"/>
            <w:vMerge/>
            <w:tcBorders>
              <w:top w:val="single" w:sz="4" w:space="0" w:color="auto"/>
              <w:bottom w:val="single" w:sz="4" w:space="0" w:color="auto"/>
            </w:tcBorders>
          </w:tcPr>
          <w:p w14:paraId="26142BC6" w14:textId="77777777" w:rsidR="008832DF" w:rsidRDefault="008832DF"/>
        </w:tc>
        <w:tc>
          <w:tcPr>
            <w:tcW w:w="0" w:type="auto"/>
            <w:vMerge/>
            <w:tcBorders>
              <w:top w:val="single" w:sz="4" w:space="0" w:color="auto"/>
              <w:bottom w:val="single" w:sz="4" w:space="0" w:color="auto"/>
            </w:tcBorders>
          </w:tcPr>
          <w:p w14:paraId="6EE0169B" w14:textId="77777777" w:rsidR="008832DF" w:rsidRDefault="008832DF"/>
        </w:tc>
        <w:tc>
          <w:tcPr>
            <w:tcW w:w="2324" w:type="dxa"/>
            <w:tcBorders>
              <w:top w:val="nil"/>
              <w:bottom w:val="single" w:sz="4" w:space="0" w:color="auto"/>
            </w:tcBorders>
          </w:tcPr>
          <w:p w14:paraId="25D023AF" w14:textId="77777777" w:rsidR="008832DF" w:rsidRDefault="008832DF">
            <w:pPr>
              <w:spacing w:after="1" w:line="220" w:lineRule="auto"/>
            </w:pPr>
            <w:r>
              <w:rPr>
                <w:rFonts w:ascii="Calibri" w:hAnsi="Calibri" w:cs="Calibri"/>
              </w:rPr>
              <w:t>аудиоформаты</w:t>
            </w:r>
          </w:p>
        </w:tc>
        <w:tc>
          <w:tcPr>
            <w:tcW w:w="0" w:type="auto"/>
            <w:vMerge/>
            <w:tcBorders>
              <w:top w:val="nil"/>
              <w:bottom w:val="single" w:sz="4" w:space="0" w:color="auto"/>
            </w:tcBorders>
          </w:tcPr>
          <w:p w14:paraId="3CF5AF4A" w14:textId="77777777" w:rsidR="008832DF" w:rsidRDefault="008832DF"/>
        </w:tc>
      </w:tr>
    </w:tbl>
    <w:p w14:paraId="50C4FFAE" w14:textId="77777777" w:rsidR="008832DF" w:rsidRDefault="008832DF">
      <w:pPr>
        <w:spacing w:after="1" w:line="220" w:lineRule="auto"/>
        <w:jc w:val="both"/>
      </w:pPr>
    </w:p>
    <w:p w14:paraId="30919645" w14:textId="77777777" w:rsidR="008832DF" w:rsidRDefault="008832DF">
      <w:pPr>
        <w:spacing w:after="1" w:line="220" w:lineRule="auto"/>
        <w:jc w:val="both"/>
      </w:pPr>
    </w:p>
    <w:p w14:paraId="5C3EA9A9" w14:textId="77777777" w:rsidR="008832DF" w:rsidRDefault="008832DF">
      <w:pPr>
        <w:spacing w:after="1" w:line="220" w:lineRule="auto"/>
        <w:jc w:val="both"/>
      </w:pPr>
    </w:p>
    <w:p w14:paraId="6AFF9501" w14:textId="77777777" w:rsidR="008832DF" w:rsidRDefault="008832DF">
      <w:pPr>
        <w:spacing w:after="1" w:line="220" w:lineRule="auto"/>
        <w:jc w:val="both"/>
      </w:pPr>
    </w:p>
    <w:p w14:paraId="6A0434AE" w14:textId="77777777" w:rsidR="008832DF" w:rsidRDefault="008832DF">
      <w:pPr>
        <w:spacing w:after="1" w:line="220" w:lineRule="auto"/>
        <w:jc w:val="both"/>
      </w:pPr>
    </w:p>
    <w:p w14:paraId="3E65F803" w14:textId="77777777" w:rsidR="008832DF" w:rsidRDefault="008832DF">
      <w:pPr>
        <w:spacing w:after="1" w:line="220" w:lineRule="auto"/>
        <w:jc w:val="right"/>
        <w:outlineLvl w:val="1"/>
      </w:pPr>
      <w:r>
        <w:rPr>
          <w:rFonts w:ascii="Calibri" w:hAnsi="Calibri" w:cs="Calibri"/>
        </w:rPr>
        <w:t>Приложение N 2</w:t>
      </w:r>
    </w:p>
    <w:p w14:paraId="68E86E25" w14:textId="77777777" w:rsidR="008832DF" w:rsidRDefault="008832DF">
      <w:pPr>
        <w:spacing w:after="1" w:line="220" w:lineRule="auto"/>
        <w:jc w:val="right"/>
      </w:pPr>
      <w:r>
        <w:rPr>
          <w:rFonts w:ascii="Calibri" w:hAnsi="Calibri" w:cs="Calibri"/>
        </w:rPr>
        <w:t>к Единым правилам организации</w:t>
      </w:r>
    </w:p>
    <w:p w14:paraId="37D6603A" w14:textId="77777777" w:rsidR="008832DF" w:rsidRDefault="008832DF">
      <w:pPr>
        <w:spacing w:after="1" w:line="220" w:lineRule="auto"/>
        <w:jc w:val="right"/>
      </w:pPr>
      <w:r>
        <w:rPr>
          <w:rFonts w:ascii="Calibri" w:hAnsi="Calibri" w:cs="Calibri"/>
        </w:rPr>
        <w:t>комплектования, учета,</w:t>
      </w:r>
    </w:p>
    <w:p w14:paraId="3636624B" w14:textId="77777777" w:rsidR="008832DF" w:rsidRDefault="008832DF">
      <w:pPr>
        <w:spacing w:after="1" w:line="220" w:lineRule="auto"/>
        <w:jc w:val="right"/>
      </w:pPr>
      <w:r>
        <w:rPr>
          <w:rFonts w:ascii="Calibri" w:hAnsi="Calibri" w:cs="Calibri"/>
        </w:rPr>
        <w:t>хранения и использования</w:t>
      </w:r>
    </w:p>
    <w:p w14:paraId="5F65AD30" w14:textId="77777777" w:rsidR="008832DF" w:rsidRDefault="008832DF">
      <w:pPr>
        <w:spacing w:after="1" w:line="220" w:lineRule="auto"/>
        <w:jc w:val="right"/>
      </w:pPr>
      <w:r>
        <w:rPr>
          <w:rFonts w:ascii="Calibri" w:hAnsi="Calibri" w:cs="Calibri"/>
        </w:rPr>
        <w:t>музейных предметов</w:t>
      </w:r>
    </w:p>
    <w:p w14:paraId="5AB1F163" w14:textId="77777777" w:rsidR="008832DF" w:rsidRDefault="008832DF">
      <w:pPr>
        <w:spacing w:after="1" w:line="220" w:lineRule="auto"/>
        <w:jc w:val="right"/>
      </w:pPr>
      <w:r>
        <w:rPr>
          <w:rFonts w:ascii="Calibri" w:hAnsi="Calibri" w:cs="Calibri"/>
        </w:rPr>
        <w:t>и музейных коллекций,</w:t>
      </w:r>
    </w:p>
    <w:p w14:paraId="778652D4" w14:textId="77777777" w:rsidR="008832DF" w:rsidRDefault="008832DF">
      <w:pPr>
        <w:spacing w:after="1" w:line="220" w:lineRule="auto"/>
        <w:jc w:val="right"/>
      </w:pPr>
      <w:r>
        <w:rPr>
          <w:rFonts w:ascii="Calibri" w:hAnsi="Calibri" w:cs="Calibri"/>
        </w:rPr>
        <w:t>утвержденным приказом</w:t>
      </w:r>
    </w:p>
    <w:p w14:paraId="7724967C" w14:textId="77777777" w:rsidR="008832DF" w:rsidRDefault="008832DF">
      <w:pPr>
        <w:spacing w:after="1" w:line="220" w:lineRule="auto"/>
        <w:jc w:val="right"/>
      </w:pPr>
      <w:r>
        <w:rPr>
          <w:rFonts w:ascii="Calibri" w:hAnsi="Calibri" w:cs="Calibri"/>
        </w:rPr>
        <w:t>Министерства культуры</w:t>
      </w:r>
    </w:p>
    <w:p w14:paraId="51ADFC78" w14:textId="77777777" w:rsidR="008832DF" w:rsidRDefault="008832DF">
      <w:pPr>
        <w:spacing w:after="1" w:line="220" w:lineRule="auto"/>
        <w:jc w:val="right"/>
      </w:pPr>
      <w:r>
        <w:rPr>
          <w:rFonts w:ascii="Calibri" w:hAnsi="Calibri" w:cs="Calibri"/>
        </w:rPr>
        <w:t>Российской Федерации</w:t>
      </w:r>
    </w:p>
    <w:p w14:paraId="1ABB7750" w14:textId="77777777" w:rsidR="008832DF" w:rsidRDefault="008832DF">
      <w:pPr>
        <w:spacing w:after="1" w:line="220" w:lineRule="auto"/>
        <w:jc w:val="right"/>
      </w:pPr>
      <w:r>
        <w:rPr>
          <w:rFonts w:ascii="Calibri" w:hAnsi="Calibri" w:cs="Calibri"/>
        </w:rPr>
        <w:t>от 23.07.2020 N 827</w:t>
      </w:r>
    </w:p>
    <w:p w14:paraId="24DD0B3C"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8832DF" w14:paraId="7AC1AA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04C819"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057D55FB"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34582B11" w14:textId="77777777" w:rsidR="008832DF" w:rsidRDefault="008832DF">
            <w:pPr>
              <w:spacing w:after="1" w:line="220" w:lineRule="auto"/>
              <w:jc w:val="center"/>
            </w:pPr>
            <w:r>
              <w:rPr>
                <w:rFonts w:ascii="Calibri" w:hAnsi="Calibri" w:cs="Calibri"/>
                <w:color w:val="392C69"/>
              </w:rPr>
              <w:t>Список изменяющих документов</w:t>
            </w:r>
          </w:p>
          <w:p w14:paraId="3578FD73" w14:textId="77777777" w:rsidR="008832DF" w:rsidRDefault="008832DF">
            <w:pPr>
              <w:spacing w:after="1" w:line="220" w:lineRule="auto"/>
              <w:jc w:val="center"/>
            </w:pPr>
            <w:r>
              <w:rPr>
                <w:rFonts w:ascii="Calibri" w:hAnsi="Calibri" w:cs="Calibri"/>
                <w:color w:val="392C69"/>
              </w:rPr>
              <w:t xml:space="preserve">(в ред. </w:t>
            </w:r>
            <w:hyperlink r:id="rId169">
              <w:r>
                <w:rPr>
                  <w:rFonts w:ascii="Calibri" w:hAnsi="Calibri" w:cs="Calibri"/>
                  <w:color w:val="0000FF"/>
                </w:rPr>
                <w:t>Приказа</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7D9FE92F" w14:textId="77777777" w:rsidR="008832DF" w:rsidRDefault="008832DF"/>
        </w:tc>
      </w:tr>
    </w:tbl>
    <w:p w14:paraId="72A5D032" w14:textId="77777777" w:rsidR="008832DF" w:rsidRDefault="008832DF">
      <w:pPr>
        <w:spacing w:after="1" w:line="220" w:lineRule="auto"/>
        <w:jc w:val="both"/>
      </w:pPr>
    </w:p>
    <w:p w14:paraId="5E310AC5" w14:textId="77777777" w:rsidR="008832DF" w:rsidRDefault="008832DF">
      <w:pPr>
        <w:spacing w:after="1" w:line="220" w:lineRule="auto"/>
        <w:jc w:val="center"/>
      </w:pPr>
      <w:bookmarkStart w:id="79" w:name="P2471"/>
      <w:bookmarkEnd w:id="79"/>
      <w:r>
        <w:rPr>
          <w:rFonts w:ascii="Calibri" w:hAnsi="Calibri" w:cs="Calibri"/>
        </w:rPr>
        <w:t>Книга</w:t>
      </w:r>
    </w:p>
    <w:p w14:paraId="1A77041B" w14:textId="77777777" w:rsidR="008832DF" w:rsidRDefault="008832DF">
      <w:pPr>
        <w:spacing w:after="1" w:line="220" w:lineRule="auto"/>
        <w:jc w:val="center"/>
      </w:pPr>
      <w:r>
        <w:rPr>
          <w:rFonts w:ascii="Calibri" w:hAnsi="Calibri" w:cs="Calibri"/>
        </w:rPr>
        <w:t>поступлений основного фонда музея</w:t>
      </w:r>
    </w:p>
    <w:p w14:paraId="62E53FCC" w14:textId="77777777" w:rsidR="008832DF" w:rsidRDefault="008832DF">
      <w:pPr>
        <w:spacing w:after="1" w:line="220" w:lineRule="auto"/>
        <w:jc w:val="center"/>
      </w:pPr>
      <w:r>
        <w:rPr>
          <w:rFonts w:ascii="Calibri" w:hAnsi="Calibri" w:cs="Calibri"/>
        </w:rPr>
        <w:t>(главная инвентарная книга музея)</w:t>
      </w:r>
    </w:p>
    <w:p w14:paraId="0FCD5399" w14:textId="77777777" w:rsidR="008832DF" w:rsidRDefault="008832DF">
      <w:pPr>
        <w:spacing w:after="1" w:line="22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701"/>
        <w:gridCol w:w="701"/>
        <w:gridCol w:w="1361"/>
        <w:gridCol w:w="970"/>
        <w:gridCol w:w="2078"/>
        <w:gridCol w:w="1361"/>
        <w:gridCol w:w="1526"/>
        <w:gridCol w:w="1104"/>
        <w:gridCol w:w="1871"/>
        <w:gridCol w:w="1304"/>
        <w:gridCol w:w="1757"/>
      </w:tblGrid>
      <w:tr w:rsidR="008832DF" w14:paraId="2956B42C" w14:textId="77777777">
        <w:tc>
          <w:tcPr>
            <w:tcW w:w="4733" w:type="dxa"/>
            <w:gridSpan w:val="4"/>
          </w:tcPr>
          <w:p w14:paraId="530CC9EE" w14:textId="77777777" w:rsidR="008832DF" w:rsidRDefault="008832DF">
            <w:pPr>
              <w:spacing w:after="1" w:line="220" w:lineRule="auto"/>
              <w:jc w:val="center"/>
            </w:pPr>
            <w:r>
              <w:rPr>
                <w:rFonts w:ascii="Calibri" w:hAnsi="Calibri" w:cs="Calibri"/>
              </w:rPr>
              <w:t>Учетные данные</w:t>
            </w:r>
          </w:p>
        </w:tc>
        <w:tc>
          <w:tcPr>
            <w:tcW w:w="6069" w:type="dxa"/>
            <w:gridSpan w:val="4"/>
          </w:tcPr>
          <w:p w14:paraId="2CAB95E4" w14:textId="77777777" w:rsidR="008832DF" w:rsidRDefault="008832DF">
            <w:pPr>
              <w:spacing w:after="1" w:line="220" w:lineRule="auto"/>
              <w:jc w:val="center"/>
            </w:pPr>
            <w:r>
              <w:rPr>
                <w:rFonts w:ascii="Calibri" w:hAnsi="Calibri" w:cs="Calibri"/>
              </w:rPr>
              <w:t>Сведения о музейном предмете</w:t>
            </w:r>
          </w:p>
        </w:tc>
        <w:tc>
          <w:tcPr>
            <w:tcW w:w="3175" w:type="dxa"/>
            <w:gridSpan w:val="2"/>
            <w:vAlign w:val="bottom"/>
          </w:tcPr>
          <w:p w14:paraId="4DA20AEB" w14:textId="77777777" w:rsidR="008832DF" w:rsidRDefault="008832DF">
            <w:pPr>
              <w:spacing w:after="1" w:line="220" w:lineRule="auto"/>
              <w:jc w:val="center"/>
            </w:pPr>
            <w:r>
              <w:rPr>
                <w:rFonts w:ascii="Calibri" w:hAnsi="Calibri" w:cs="Calibri"/>
              </w:rPr>
              <w:t>Сведения о поступлении музейного предмета, экспертизах (дата и номер документа)</w:t>
            </w:r>
          </w:p>
        </w:tc>
        <w:tc>
          <w:tcPr>
            <w:tcW w:w="1757" w:type="dxa"/>
            <w:vMerge w:val="restart"/>
          </w:tcPr>
          <w:p w14:paraId="5C89B0F6" w14:textId="77777777" w:rsidR="008832DF" w:rsidRDefault="008832DF">
            <w:pPr>
              <w:spacing w:after="1" w:line="220" w:lineRule="auto"/>
              <w:jc w:val="center"/>
            </w:pPr>
            <w:r>
              <w:rPr>
                <w:rFonts w:ascii="Calibri" w:hAnsi="Calibri" w:cs="Calibri"/>
              </w:rPr>
              <w:t>Примечание (отметка о проверке наличия и сверке сведений; реквизиты документов об исключении предмета, о погашении записи; о внесении изменений в сведения о музейном предмете)</w:t>
            </w:r>
          </w:p>
        </w:tc>
      </w:tr>
      <w:tr w:rsidR="008832DF" w14:paraId="45338942" w14:textId="77777777">
        <w:tc>
          <w:tcPr>
            <w:tcW w:w="1701" w:type="dxa"/>
          </w:tcPr>
          <w:p w14:paraId="7E4AB78D" w14:textId="77777777" w:rsidR="008832DF" w:rsidRDefault="008832DF">
            <w:pPr>
              <w:spacing w:after="1" w:line="220" w:lineRule="auto"/>
              <w:jc w:val="center"/>
            </w:pPr>
            <w:r>
              <w:rPr>
                <w:rFonts w:ascii="Calibri" w:hAnsi="Calibri" w:cs="Calibri"/>
              </w:rPr>
              <w:t>Порядковый номер записи музейного предмета или музейной коллекции, диапазон номеров в музейной коллекции. N ГК</w:t>
            </w:r>
          </w:p>
        </w:tc>
        <w:tc>
          <w:tcPr>
            <w:tcW w:w="701" w:type="dxa"/>
          </w:tcPr>
          <w:p w14:paraId="13708593" w14:textId="77777777" w:rsidR="008832DF" w:rsidRDefault="008832DF">
            <w:pPr>
              <w:spacing w:after="1" w:line="220" w:lineRule="auto"/>
              <w:jc w:val="center"/>
            </w:pPr>
            <w:r>
              <w:rPr>
                <w:rFonts w:ascii="Calibri" w:hAnsi="Calibri" w:cs="Calibri"/>
              </w:rPr>
              <w:t>Дата записи</w:t>
            </w:r>
          </w:p>
        </w:tc>
        <w:tc>
          <w:tcPr>
            <w:tcW w:w="1361" w:type="dxa"/>
          </w:tcPr>
          <w:p w14:paraId="5EC11ADD" w14:textId="77777777" w:rsidR="008832DF" w:rsidRDefault="008832DF">
            <w:pPr>
              <w:spacing w:after="1" w:line="220" w:lineRule="auto"/>
              <w:jc w:val="center"/>
            </w:pPr>
            <w:r>
              <w:rPr>
                <w:rFonts w:ascii="Calibri" w:hAnsi="Calibri" w:cs="Calibri"/>
              </w:rPr>
              <w:t>Учетные номера по инвентарной книге фондовой коллекции, по книгам специального учета</w:t>
            </w:r>
          </w:p>
        </w:tc>
        <w:tc>
          <w:tcPr>
            <w:tcW w:w="970" w:type="dxa"/>
          </w:tcPr>
          <w:p w14:paraId="31306E8C" w14:textId="77777777" w:rsidR="008832DF" w:rsidRDefault="008832DF">
            <w:pPr>
              <w:spacing w:after="1" w:line="220" w:lineRule="auto"/>
              <w:jc w:val="center"/>
            </w:pPr>
            <w:r>
              <w:rPr>
                <w:rFonts w:ascii="Calibri" w:hAnsi="Calibri" w:cs="Calibri"/>
              </w:rPr>
              <w:t>Количество музейных предметов</w:t>
            </w:r>
          </w:p>
        </w:tc>
        <w:tc>
          <w:tcPr>
            <w:tcW w:w="2078" w:type="dxa"/>
          </w:tcPr>
          <w:p w14:paraId="2A0DB7AB" w14:textId="77777777" w:rsidR="008832DF" w:rsidRDefault="008832DF">
            <w:pPr>
              <w:spacing w:after="1" w:line="220" w:lineRule="auto"/>
              <w:jc w:val="center"/>
            </w:pPr>
            <w:r>
              <w:rPr>
                <w:rFonts w:ascii="Calibri" w:hAnsi="Calibri" w:cs="Calibri"/>
              </w:rPr>
              <w:t>Наименование, атрибутивные признаки (автор, дата, место происхождения (создания), надписи, подписи, клейма, марки и другое) и краткое описание музейного предмета</w:t>
            </w:r>
          </w:p>
        </w:tc>
        <w:tc>
          <w:tcPr>
            <w:tcW w:w="1361" w:type="dxa"/>
          </w:tcPr>
          <w:p w14:paraId="6B4BE78C" w14:textId="77777777" w:rsidR="008832DF" w:rsidRDefault="008832DF">
            <w:pPr>
              <w:spacing w:after="1" w:line="220" w:lineRule="auto"/>
              <w:jc w:val="center"/>
            </w:pPr>
            <w:r>
              <w:rPr>
                <w:rFonts w:ascii="Calibri" w:hAnsi="Calibri" w:cs="Calibri"/>
              </w:rPr>
              <w:t>Материалы, техники изготовления музейного предмета</w:t>
            </w:r>
          </w:p>
        </w:tc>
        <w:tc>
          <w:tcPr>
            <w:tcW w:w="1526" w:type="dxa"/>
          </w:tcPr>
          <w:p w14:paraId="59FECA30" w14:textId="77777777" w:rsidR="008832DF" w:rsidRDefault="008832DF">
            <w:pPr>
              <w:spacing w:after="1" w:line="220" w:lineRule="auto"/>
              <w:jc w:val="center"/>
            </w:pPr>
            <w:r>
              <w:rPr>
                <w:rFonts w:ascii="Calibri" w:hAnsi="Calibri" w:cs="Calibri"/>
              </w:rPr>
              <w:t>Размеры, объем (для сыпучих образцов), массы (для ДМДК) музейного предмета с указанием единиц измерения</w:t>
            </w:r>
          </w:p>
        </w:tc>
        <w:tc>
          <w:tcPr>
            <w:tcW w:w="1104" w:type="dxa"/>
          </w:tcPr>
          <w:p w14:paraId="1E9F75AC" w14:textId="77777777" w:rsidR="008832DF" w:rsidRDefault="008832DF">
            <w:pPr>
              <w:spacing w:after="1" w:line="220" w:lineRule="auto"/>
              <w:jc w:val="center"/>
            </w:pPr>
            <w:r>
              <w:rPr>
                <w:rFonts w:ascii="Calibri" w:hAnsi="Calibri" w:cs="Calibri"/>
              </w:rPr>
              <w:t>Состояние сохранности на дату приема на ПХ</w:t>
            </w:r>
          </w:p>
        </w:tc>
        <w:tc>
          <w:tcPr>
            <w:tcW w:w="1871" w:type="dxa"/>
          </w:tcPr>
          <w:p w14:paraId="6671FFFA" w14:textId="77777777" w:rsidR="008832DF" w:rsidRDefault="008832DF">
            <w:pPr>
              <w:spacing w:after="1" w:line="220" w:lineRule="auto"/>
              <w:jc w:val="center"/>
            </w:pPr>
            <w:r>
              <w:rPr>
                <w:rFonts w:ascii="Calibri" w:hAnsi="Calibri" w:cs="Calibri"/>
              </w:rPr>
              <w:t>Протокол ЭФЗК, договор, являющийся основанием постоянного хранения музейных предметов, акт ПХ, приказ руководителя, форма собственности</w:t>
            </w:r>
          </w:p>
        </w:tc>
        <w:tc>
          <w:tcPr>
            <w:tcW w:w="1304" w:type="dxa"/>
          </w:tcPr>
          <w:p w14:paraId="3E761860" w14:textId="77777777" w:rsidR="008832DF" w:rsidRDefault="008832DF">
            <w:pPr>
              <w:spacing w:after="1" w:line="220" w:lineRule="auto"/>
              <w:jc w:val="center"/>
            </w:pPr>
            <w:r>
              <w:rPr>
                <w:rFonts w:ascii="Calibri" w:hAnsi="Calibri" w:cs="Calibri"/>
              </w:rPr>
              <w:t>Категория.</w:t>
            </w:r>
          </w:p>
          <w:p w14:paraId="5391ECB2" w14:textId="77777777" w:rsidR="008832DF" w:rsidRDefault="008832DF">
            <w:pPr>
              <w:spacing w:after="1" w:line="220" w:lineRule="auto"/>
              <w:jc w:val="center"/>
            </w:pPr>
            <w:r>
              <w:rPr>
                <w:rFonts w:ascii="Calibri" w:hAnsi="Calibri" w:cs="Calibri"/>
              </w:rPr>
              <w:t>Акт экспертизы ДМДК, государственной экспертизы оружия</w:t>
            </w:r>
          </w:p>
        </w:tc>
        <w:tc>
          <w:tcPr>
            <w:tcW w:w="0" w:type="auto"/>
            <w:vMerge/>
          </w:tcPr>
          <w:p w14:paraId="20324FFE" w14:textId="77777777" w:rsidR="008832DF" w:rsidRDefault="008832DF"/>
        </w:tc>
      </w:tr>
      <w:tr w:rsidR="008832DF" w14:paraId="48E63E16" w14:textId="77777777">
        <w:tc>
          <w:tcPr>
            <w:tcW w:w="1701" w:type="dxa"/>
          </w:tcPr>
          <w:p w14:paraId="6525757A" w14:textId="77777777" w:rsidR="008832DF" w:rsidRDefault="008832DF">
            <w:pPr>
              <w:spacing w:after="1" w:line="220" w:lineRule="auto"/>
              <w:jc w:val="center"/>
            </w:pPr>
            <w:r>
              <w:rPr>
                <w:rFonts w:ascii="Calibri" w:hAnsi="Calibri" w:cs="Calibri"/>
              </w:rPr>
              <w:t>1</w:t>
            </w:r>
          </w:p>
        </w:tc>
        <w:tc>
          <w:tcPr>
            <w:tcW w:w="701" w:type="dxa"/>
          </w:tcPr>
          <w:p w14:paraId="6918B49E" w14:textId="77777777" w:rsidR="008832DF" w:rsidRDefault="008832DF">
            <w:pPr>
              <w:spacing w:after="1" w:line="220" w:lineRule="auto"/>
              <w:jc w:val="center"/>
            </w:pPr>
            <w:r>
              <w:rPr>
                <w:rFonts w:ascii="Calibri" w:hAnsi="Calibri" w:cs="Calibri"/>
              </w:rPr>
              <w:t>2</w:t>
            </w:r>
          </w:p>
        </w:tc>
        <w:tc>
          <w:tcPr>
            <w:tcW w:w="1361" w:type="dxa"/>
          </w:tcPr>
          <w:p w14:paraId="73D5EF6E" w14:textId="77777777" w:rsidR="008832DF" w:rsidRDefault="008832DF">
            <w:pPr>
              <w:spacing w:after="1" w:line="220" w:lineRule="auto"/>
              <w:jc w:val="center"/>
            </w:pPr>
            <w:r>
              <w:rPr>
                <w:rFonts w:ascii="Calibri" w:hAnsi="Calibri" w:cs="Calibri"/>
              </w:rPr>
              <w:t>3</w:t>
            </w:r>
          </w:p>
        </w:tc>
        <w:tc>
          <w:tcPr>
            <w:tcW w:w="970" w:type="dxa"/>
          </w:tcPr>
          <w:p w14:paraId="714F4D96" w14:textId="77777777" w:rsidR="008832DF" w:rsidRDefault="008832DF">
            <w:pPr>
              <w:spacing w:after="1" w:line="220" w:lineRule="auto"/>
              <w:jc w:val="center"/>
            </w:pPr>
            <w:r>
              <w:rPr>
                <w:rFonts w:ascii="Calibri" w:hAnsi="Calibri" w:cs="Calibri"/>
              </w:rPr>
              <w:t>4</w:t>
            </w:r>
          </w:p>
        </w:tc>
        <w:tc>
          <w:tcPr>
            <w:tcW w:w="2078" w:type="dxa"/>
          </w:tcPr>
          <w:p w14:paraId="0A6072CD" w14:textId="77777777" w:rsidR="008832DF" w:rsidRDefault="008832DF">
            <w:pPr>
              <w:spacing w:after="1" w:line="220" w:lineRule="auto"/>
              <w:jc w:val="center"/>
            </w:pPr>
            <w:r>
              <w:rPr>
                <w:rFonts w:ascii="Calibri" w:hAnsi="Calibri" w:cs="Calibri"/>
              </w:rPr>
              <w:t>5</w:t>
            </w:r>
          </w:p>
        </w:tc>
        <w:tc>
          <w:tcPr>
            <w:tcW w:w="1361" w:type="dxa"/>
          </w:tcPr>
          <w:p w14:paraId="3120C6F7" w14:textId="77777777" w:rsidR="008832DF" w:rsidRDefault="008832DF">
            <w:pPr>
              <w:spacing w:after="1" w:line="220" w:lineRule="auto"/>
              <w:jc w:val="center"/>
            </w:pPr>
            <w:r>
              <w:rPr>
                <w:rFonts w:ascii="Calibri" w:hAnsi="Calibri" w:cs="Calibri"/>
              </w:rPr>
              <w:t>6</w:t>
            </w:r>
          </w:p>
        </w:tc>
        <w:tc>
          <w:tcPr>
            <w:tcW w:w="1526" w:type="dxa"/>
          </w:tcPr>
          <w:p w14:paraId="517DB6D0" w14:textId="77777777" w:rsidR="008832DF" w:rsidRDefault="008832DF">
            <w:pPr>
              <w:spacing w:after="1" w:line="220" w:lineRule="auto"/>
              <w:jc w:val="center"/>
            </w:pPr>
            <w:r>
              <w:rPr>
                <w:rFonts w:ascii="Calibri" w:hAnsi="Calibri" w:cs="Calibri"/>
              </w:rPr>
              <w:t>7</w:t>
            </w:r>
          </w:p>
        </w:tc>
        <w:tc>
          <w:tcPr>
            <w:tcW w:w="1104" w:type="dxa"/>
          </w:tcPr>
          <w:p w14:paraId="5EDB3588" w14:textId="77777777" w:rsidR="008832DF" w:rsidRDefault="008832DF">
            <w:pPr>
              <w:spacing w:after="1" w:line="220" w:lineRule="auto"/>
              <w:jc w:val="center"/>
            </w:pPr>
            <w:r>
              <w:rPr>
                <w:rFonts w:ascii="Calibri" w:hAnsi="Calibri" w:cs="Calibri"/>
              </w:rPr>
              <w:t>8</w:t>
            </w:r>
          </w:p>
        </w:tc>
        <w:tc>
          <w:tcPr>
            <w:tcW w:w="1871" w:type="dxa"/>
          </w:tcPr>
          <w:p w14:paraId="1AA198CC" w14:textId="77777777" w:rsidR="008832DF" w:rsidRDefault="008832DF">
            <w:pPr>
              <w:spacing w:after="1" w:line="220" w:lineRule="auto"/>
              <w:jc w:val="center"/>
            </w:pPr>
            <w:r>
              <w:rPr>
                <w:rFonts w:ascii="Calibri" w:hAnsi="Calibri" w:cs="Calibri"/>
              </w:rPr>
              <w:t>9</w:t>
            </w:r>
          </w:p>
        </w:tc>
        <w:tc>
          <w:tcPr>
            <w:tcW w:w="1304" w:type="dxa"/>
          </w:tcPr>
          <w:p w14:paraId="446F7D49" w14:textId="77777777" w:rsidR="008832DF" w:rsidRDefault="008832DF">
            <w:pPr>
              <w:spacing w:after="1" w:line="220" w:lineRule="auto"/>
              <w:jc w:val="center"/>
            </w:pPr>
            <w:r>
              <w:rPr>
                <w:rFonts w:ascii="Calibri" w:hAnsi="Calibri" w:cs="Calibri"/>
              </w:rPr>
              <w:t>10</w:t>
            </w:r>
          </w:p>
        </w:tc>
        <w:tc>
          <w:tcPr>
            <w:tcW w:w="1757" w:type="dxa"/>
          </w:tcPr>
          <w:p w14:paraId="042635AF" w14:textId="77777777" w:rsidR="008832DF" w:rsidRDefault="008832DF">
            <w:pPr>
              <w:spacing w:after="1" w:line="220" w:lineRule="auto"/>
              <w:jc w:val="center"/>
            </w:pPr>
            <w:r>
              <w:rPr>
                <w:rFonts w:ascii="Calibri" w:hAnsi="Calibri" w:cs="Calibri"/>
              </w:rPr>
              <w:t>11</w:t>
            </w:r>
          </w:p>
        </w:tc>
      </w:tr>
    </w:tbl>
    <w:p w14:paraId="43E89EB8" w14:textId="77777777" w:rsidR="008832DF" w:rsidRDefault="008832DF">
      <w:pPr>
        <w:sectPr w:rsidR="008832DF">
          <w:pgSz w:w="16838" w:h="11905" w:orient="landscape"/>
          <w:pgMar w:top="1701" w:right="397" w:bottom="850" w:left="397" w:header="0" w:footer="0" w:gutter="0"/>
          <w:cols w:space="720"/>
          <w:titlePg/>
        </w:sectPr>
      </w:pPr>
    </w:p>
    <w:p w14:paraId="4E1DD2AF" w14:textId="77777777" w:rsidR="008832DF" w:rsidRDefault="008832DF">
      <w:pPr>
        <w:spacing w:after="1" w:line="220" w:lineRule="auto"/>
        <w:jc w:val="both"/>
      </w:pPr>
    </w:p>
    <w:p w14:paraId="6928553E" w14:textId="77777777" w:rsidR="008832DF" w:rsidRDefault="008832DF">
      <w:pPr>
        <w:spacing w:after="1" w:line="220" w:lineRule="auto"/>
        <w:jc w:val="both"/>
      </w:pPr>
    </w:p>
    <w:p w14:paraId="4B5B2B47" w14:textId="77777777" w:rsidR="008832DF" w:rsidRDefault="008832DF">
      <w:pPr>
        <w:spacing w:after="1" w:line="220" w:lineRule="auto"/>
        <w:jc w:val="both"/>
      </w:pPr>
    </w:p>
    <w:p w14:paraId="03981106" w14:textId="77777777" w:rsidR="008832DF" w:rsidRDefault="008832DF">
      <w:pPr>
        <w:spacing w:after="1" w:line="220" w:lineRule="auto"/>
        <w:jc w:val="both"/>
      </w:pPr>
    </w:p>
    <w:p w14:paraId="7BD1B891" w14:textId="77777777" w:rsidR="008832DF" w:rsidRDefault="008832DF">
      <w:pPr>
        <w:spacing w:after="1" w:line="220" w:lineRule="auto"/>
        <w:jc w:val="both"/>
      </w:pPr>
    </w:p>
    <w:p w14:paraId="37A28504" w14:textId="77777777" w:rsidR="008832DF" w:rsidRDefault="008832DF">
      <w:pPr>
        <w:spacing w:after="1" w:line="220" w:lineRule="auto"/>
        <w:jc w:val="right"/>
        <w:outlineLvl w:val="1"/>
      </w:pPr>
      <w:r>
        <w:rPr>
          <w:rFonts w:ascii="Calibri" w:hAnsi="Calibri" w:cs="Calibri"/>
        </w:rPr>
        <w:t>Приложение N 3</w:t>
      </w:r>
    </w:p>
    <w:p w14:paraId="70D5CB7C" w14:textId="77777777" w:rsidR="008832DF" w:rsidRDefault="008832DF">
      <w:pPr>
        <w:spacing w:after="1" w:line="220" w:lineRule="auto"/>
        <w:jc w:val="right"/>
      </w:pPr>
      <w:r>
        <w:rPr>
          <w:rFonts w:ascii="Calibri" w:hAnsi="Calibri" w:cs="Calibri"/>
        </w:rPr>
        <w:t>к Единым правилам организации</w:t>
      </w:r>
    </w:p>
    <w:p w14:paraId="54EC3680" w14:textId="77777777" w:rsidR="008832DF" w:rsidRDefault="008832DF">
      <w:pPr>
        <w:spacing w:after="1" w:line="220" w:lineRule="auto"/>
        <w:jc w:val="right"/>
      </w:pPr>
      <w:r>
        <w:rPr>
          <w:rFonts w:ascii="Calibri" w:hAnsi="Calibri" w:cs="Calibri"/>
        </w:rPr>
        <w:t>комплектования, учета,</w:t>
      </w:r>
    </w:p>
    <w:p w14:paraId="04F3C06B" w14:textId="77777777" w:rsidR="008832DF" w:rsidRDefault="008832DF">
      <w:pPr>
        <w:spacing w:after="1" w:line="220" w:lineRule="auto"/>
        <w:jc w:val="right"/>
      </w:pPr>
      <w:r>
        <w:rPr>
          <w:rFonts w:ascii="Calibri" w:hAnsi="Calibri" w:cs="Calibri"/>
        </w:rPr>
        <w:t>хранения и использования</w:t>
      </w:r>
    </w:p>
    <w:p w14:paraId="16297C46" w14:textId="77777777" w:rsidR="008832DF" w:rsidRDefault="008832DF">
      <w:pPr>
        <w:spacing w:after="1" w:line="220" w:lineRule="auto"/>
        <w:jc w:val="right"/>
      </w:pPr>
      <w:r>
        <w:rPr>
          <w:rFonts w:ascii="Calibri" w:hAnsi="Calibri" w:cs="Calibri"/>
        </w:rPr>
        <w:t>музейных предметов</w:t>
      </w:r>
    </w:p>
    <w:p w14:paraId="50915422" w14:textId="77777777" w:rsidR="008832DF" w:rsidRDefault="008832DF">
      <w:pPr>
        <w:spacing w:after="1" w:line="220" w:lineRule="auto"/>
        <w:jc w:val="right"/>
      </w:pPr>
      <w:r>
        <w:rPr>
          <w:rFonts w:ascii="Calibri" w:hAnsi="Calibri" w:cs="Calibri"/>
        </w:rPr>
        <w:t>и музейных коллекций,</w:t>
      </w:r>
    </w:p>
    <w:p w14:paraId="725579DC" w14:textId="77777777" w:rsidR="008832DF" w:rsidRDefault="008832DF">
      <w:pPr>
        <w:spacing w:after="1" w:line="220" w:lineRule="auto"/>
        <w:jc w:val="right"/>
      </w:pPr>
      <w:r>
        <w:rPr>
          <w:rFonts w:ascii="Calibri" w:hAnsi="Calibri" w:cs="Calibri"/>
        </w:rPr>
        <w:t>утвержденным приказом</w:t>
      </w:r>
    </w:p>
    <w:p w14:paraId="5430E122" w14:textId="77777777" w:rsidR="008832DF" w:rsidRDefault="008832DF">
      <w:pPr>
        <w:spacing w:after="1" w:line="220" w:lineRule="auto"/>
        <w:jc w:val="right"/>
      </w:pPr>
      <w:r>
        <w:rPr>
          <w:rFonts w:ascii="Calibri" w:hAnsi="Calibri" w:cs="Calibri"/>
        </w:rPr>
        <w:t>Министерства культуры</w:t>
      </w:r>
    </w:p>
    <w:p w14:paraId="7239CB10" w14:textId="77777777" w:rsidR="008832DF" w:rsidRDefault="008832DF">
      <w:pPr>
        <w:spacing w:after="1" w:line="220" w:lineRule="auto"/>
        <w:jc w:val="right"/>
      </w:pPr>
      <w:r>
        <w:rPr>
          <w:rFonts w:ascii="Calibri" w:hAnsi="Calibri" w:cs="Calibri"/>
        </w:rPr>
        <w:t>Российской Федерации</w:t>
      </w:r>
    </w:p>
    <w:p w14:paraId="2E300C5D" w14:textId="77777777" w:rsidR="008832DF" w:rsidRDefault="008832DF">
      <w:pPr>
        <w:spacing w:after="1" w:line="220" w:lineRule="auto"/>
        <w:jc w:val="right"/>
      </w:pPr>
      <w:r>
        <w:rPr>
          <w:rFonts w:ascii="Calibri" w:hAnsi="Calibri" w:cs="Calibri"/>
        </w:rPr>
        <w:t>от 23.07.2020 N 827</w:t>
      </w:r>
    </w:p>
    <w:p w14:paraId="045726D4" w14:textId="77777777" w:rsidR="008832DF" w:rsidRDefault="008832DF">
      <w:pPr>
        <w:spacing w:after="1" w:line="220" w:lineRule="auto"/>
        <w:jc w:val="both"/>
      </w:pPr>
    </w:p>
    <w:p w14:paraId="1E793ABB" w14:textId="77777777" w:rsidR="008832DF" w:rsidRDefault="008832DF">
      <w:pPr>
        <w:spacing w:after="1" w:line="220" w:lineRule="auto"/>
        <w:jc w:val="right"/>
      </w:pPr>
      <w:r>
        <w:rPr>
          <w:rFonts w:ascii="Calibri" w:hAnsi="Calibri" w:cs="Calibri"/>
        </w:rPr>
        <w:t>ФОРМА</w:t>
      </w:r>
    </w:p>
    <w:p w14:paraId="2BCED5C0" w14:textId="77777777" w:rsidR="008832DF" w:rsidRDefault="008832DF">
      <w:pPr>
        <w:spacing w:after="1" w:line="220" w:lineRule="auto"/>
        <w:jc w:val="both"/>
      </w:pPr>
    </w:p>
    <w:p w14:paraId="38EAFAF8" w14:textId="77777777" w:rsidR="008832DF" w:rsidRDefault="008832DF">
      <w:pPr>
        <w:spacing w:after="1" w:line="220" w:lineRule="auto"/>
        <w:jc w:val="center"/>
      </w:pPr>
      <w:bookmarkStart w:id="80" w:name="P2519"/>
      <w:bookmarkEnd w:id="80"/>
      <w:r>
        <w:rPr>
          <w:rFonts w:ascii="Calibri" w:hAnsi="Calibri" w:cs="Calibri"/>
        </w:rPr>
        <w:t>Книга специального учета оружия</w:t>
      </w:r>
    </w:p>
    <w:p w14:paraId="29AADC3A"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850"/>
        <w:gridCol w:w="1474"/>
        <w:gridCol w:w="2064"/>
        <w:gridCol w:w="2074"/>
        <w:gridCol w:w="680"/>
        <w:gridCol w:w="794"/>
        <w:gridCol w:w="737"/>
        <w:gridCol w:w="850"/>
        <w:gridCol w:w="907"/>
      </w:tblGrid>
      <w:tr w:rsidR="008832DF" w14:paraId="788F3A8B" w14:textId="77777777">
        <w:tc>
          <w:tcPr>
            <w:tcW w:w="662" w:type="dxa"/>
          </w:tcPr>
          <w:p w14:paraId="1ACF78A3" w14:textId="77777777" w:rsidR="008832DF" w:rsidRDefault="008832DF">
            <w:pPr>
              <w:spacing w:after="1" w:line="220" w:lineRule="auto"/>
              <w:jc w:val="center"/>
            </w:pPr>
            <w:r>
              <w:rPr>
                <w:rFonts w:ascii="Calibri" w:hAnsi="Calibri" w:cs="Calibri"/>
              </w:rPr>
              <w:t>NN п/п</w:t>
            </w:r>
          </w:p>
        </w:tc>
        <w:tc>
          <w:tcPr>
            <w:tcW w:w="850" w:type="dxa"/>
          </w:tcPr>
          <w:p w14:paraId="2453B758" w14:textId="77777777" w:rsidR="008832DF" w:rsidRDefault="008832DF">
            <w:pPr>
              <w:spacing w:after="1" w:line="220" w:lineRule="auto"/>
              <w:jc w:val="center"/>
            </w:pPr>
            <w:r>
              <w:rPr>
                <w:rFonts w:ascii="Calibri" w:hAnsi="Calibri" w:cs="Calibri"/>
              </w:rPr>
              <w:t>Дата регистрации</w:t>
            </w:r>
          </w:p>
        </w:tc>
        <w:tc>
          <w:tcPr>
            <w:tcW w:w="1474" w:type="dxa"/>
          </w:tcPr>
          <w:p w14:paraId="3AAD724D" w14:textId="77777777" w:rsidR="008832DF" w:rsidRDefault="008832DF">
            <w:pPr>
              <w:spacing w:after="1" w:line="220" w:lineRule="auto"/>
              <w:jc w:val="center"/>
            </w:pPr>
            <w:r>
              <w:rPr>
                <w:rFonts w:ascii="Calibri" w:hAnsi="Calibri" w:cs="Calibri"/>
              </w:rPr>
              <w:t>NN по Главной инвентарной книге, инвентарной книге</w:t>
            </w:r>
          </w:p>
        </w:tc>
        <w:tc>
          <w:tcPr>
            <w:tcW w:w="2064" w:type="dxa"/>
          </w:tcPr>
          <w:p w14:paraId="2B06CAD1" w14:textId="77777777" w:rsidR="008832DF" w:rsidRDefault="008832DF">
            <w:pPr>
              <w:spacing w:after="1" w:line="220" w:lineRule="auto"/>
              <w:jc w:val="center"/>
            </w:pPr>
            <w:r>
              <w:rPr>
                <w:rFonts w:ascii="Calibri" w:hAnsi="Calibri" w:cs="Calibri"/>
              </w:rPr>
              <w:t>Автор (фирма/название производителя), школа, время и место создания</w:t>
            </w:r>
          </w:p>
        </w:tc>
        <w:tc>
          <w:tcPr>
            <w:tcW w:w="2074" w:type="dxa"/>
          </w:tcPr>
          <w:p w14:paraId="3E9F7B68" w14:textId="77777777" w:rsidR="008832DF" w:rsidRDefault="008832DF">
            <w:pPr>
              <w:spacing w:after="1" w:line="220" w:lineRule="auto"/>
              <w:jc w:val="center"/>
            </w:pPr>
            <w:r>
              <w:rPr>
                <w:rFonts w:ascii="Calibri" w:hAnsi="Calibri" w:cs="Calibri"/>
              </w:rPr>
              <w:t>Наименование и краткое описание, клейма, марки, тексты</w:t>
            </w:r>
          </w:p>
        </w:tc>
        <w:tc>
          <w:tcPr>
            <w:tcW w:w="680" w:type="dxa"/>
          </w:tcPr>
          <w:p w14:paraId="074E2990" w14:textId="77777777" w:rsidR="008832DF" w:rsidRDefault="008832DF">
            <w:pPr>
              <w:spacing w:after="1" w:line="220" w:lineRule="auto"/>
              <w:jc w:val="center"/>
            </w:pPr>
            <w:r>
              <w:rPr>
                <w:rFonts w:ascii="Calibri" w:hAnsi="Calibri" w:cs="Calibri"/>
              </w:rPr>
              <w:t>Кол-во</w:t>
            </w:r>
          </w:p>
        </w:tc>
        <w:tc>
          <w:tcPr>
            <w:tcW w:w="794" w:type="dxa"/>
          </w:tcPr>
          <w:p w14:paraId="5C9D388D" w14:textId="77777777" w:rsidR="008832DF" w:rsidRDefault="008832DF">
            <w:pPr>
              <w:spacing w:after="1" w:line="220" w:lineRule="auto"/>
              <w:jc w:val="center"/>
            </w:pPr>
            <w:r>
              <w:rPr>
                <w:rFonts w:ascii="Calibri" w:hAnsi="Calibri" w:cs="Calibri"/>
              </w:rPr>
              <w:t>Материал, техника</w:t>
            </w:r>
          </w:p>
        </w:tc>
        <w:tc>
          <w:tcPr>
            <w:tcW w:w="737" w:type="dxa"/>
          </w:tcPr>
          <w:p w14:paraId="168F5EC1" w14:textId="77777777" w:rsidR="008832DF" w:rsidRDefault="008832DF">
            <w:pPr>
              <w:spacing w:after="1" w:line="220" w:lineRule="auto"/>
              <w:jc w:val="center"/>
            </w:pPr>
            <w:r>
              <w:rPr>
                <w:rFonts w:ascii="Calibri" w:hAnsi="Calibri" w:cs="Calibri"/>
              </w:rPr>
              <w:t>Размеры</w:t>
            </w:r>
          </w:p>
        </w:tc>
        <w:tc>
          <w:tcPr>
            <w:tcW w:w="850" w:type="dxa"/>
          </w:tcPr>
          <w:p w14:paraId="1532CA50" w14:textId="77777777" w:rsidR="008832DF" w:rsidRDefault="008832DF">
            <w:pPr>
              <w:spacing w:after="1" w:line="220" w:lineRule="auto"/>
              <w:jc w:val="center"/>
            </w:pPr>
            <w:r>
              <w:rPr>
                <w:rFonts w:ascii="Calibri" w:hAnsi="Calibri" w:cs="Calibri"/>
              </w:rPr>
              <w:t>Сохранность</w:t>
            </w:r>
          </w:p>
        </w:tc>
        <w:tc>
          <w:tcPr>
            <w:tcW w:w="907" w:type="dxa"/>
          </w:tcPr>
          <w:p w14:paraId="58881B61" w14:textId="77777777" w:rsidR="008832DF" w:rsidRDefault="008832DF">
            <w:pPr>
              <w:spacing w:after="1" w:line="220" w:lineRule="auto"/>
              <w:jc w:val="center"/>
            </w:pPr>
            <w:r>
              <w:rPr>
                <w:rFonts w:ascii="Calibri" w:hAnsi="Calibri" w:cs="Calibri"/>
              </w:rPr>
              <w:t>Примечание</w:t>
            </w:r>
          </w:p>
        </w:tc>
      </w:tr>
      <w:tr w:rsidR="008832DF" w14:paraId="05543D92" w14:textId="77777777">
        <w:tc>
          <w:tcPr>
            <w:tcW w:w="662" w:type="dxa"/>
          </w:tcPr>
          <w:p w14:paraId="29C5CC53" w14:textId="77777777" w:rsidR="008832DF" w:rsidRDefault="008832DF">
            <w:pPr>
              <w:spacing w:after="1" w:line="220" w:lineRule="auto"/>
              <w:jc w:val="center"/>
            </w:pPr>
            <w:r>
              <w:rPr>
                <w:rFonts w:ascii="Calibri" w:hAnsi="Calibri" w:cs="Calibri"/>
              </w:rPr>
              <w:t>1</w:t>
            </w:r>
          </w:p>
        </w:tc>
        <w:tc>
          <w:tcPr>
            <w:tcW w:w="850" w:type="dxa"/>
          </w:tcPr>
          <w:p w14:paraId="243C604D" w14:textId="77777777" w:rsidR="008832DF" w:rsidRDefault="008832DF">
            <w:pPr>
              <w:spacing w:after="1" w:line="220" w:lineRule="auto"/>
              <w:jc w:val="center"/>
            </w:pPr>
            <w:r>
              <w:rPr>
                <w:rFonts w:ascii="Calibri" w:hAnsi="Calibri" w:cs="Calibri"/>
              </w:rPr>
              <w:t>2</w:t>
            </w:r>
          </w:p>
        </w:tc>
        <w:tc>
          <w:tcPr>
            <w:tcW w:w="1474" w:type="dxa"/>
          </w:tcPr>
          <w:p w14:paraId="3B471CC6" w14:textId="77777777" w:rsidR="008832DF" w:rsidRDefault="008832DF">
            <w:pPr>
              <w:spacing w:after="1" w:line="220" w:lineRule="auto"/>
              <w:jc w:val="center"/>
            </w:pPr>
            <w:r>
              <w:rPr>
                <w:rFonts w:ascii="Calibri" w:hAnsi="Calibri" w:cs="Calibri"/>
              </w:rPr>
              <w:t>3</w:t>
            </w:r>
          </w:p>
        </w:tc>
        <w:tc>
          <w:tcPr>
            <w:tcW w:w="2064" w:type="dxa"/>
          </w:tcPr>
          <w:p w14:paraId="3227B79D" w14:textId="77777777" w:rsidR="008832DF" w:rsidRDefault="008832DF">
            <w:pPr>
              <w:spacing w:after="1" w:line="220" w:lineRule="auto"/>
              <w:jc w:val="center"/>
            </w:pPr>
            <w:r>
              <w:rPr>
                <w:rFonts w:ascii="Calibri" w:hAnsi="Calibri" w:cs="Calibri"/>
              </w:rPr>
              <w:t>4</w:t>
            </w:r>
          </w:p>
        </w:tc>
        <w:tc>
          <w:tcPr>
            <w:tcW w:w="2074" w:type="dxa"/>
          </w:tcPr>
          <w:p w14:paraId="38BBDA27" w14:textId="77777777" w:rsidR="008832DF" w:rsidRDefault="008832DF">
            <w:pPr>
              <w:spacing w:after="1" w:line="220" w:lineRule="auto"/>
              <w:jc w:val="center"/>
            </w:pPr>
            <w:r>
              <w:rPr>
                <w:rFonts w:ascii="Calibri" w:hAnsi="Calibri" w:cs="Calibri"/>
              </w:rPr>
              <w:t>5</w:t>
            </w:r>
          </w:p>
        </w:tc>
        <w:tc>
          <w:tcPr>
            <w:tcW w:w="680" w:type="dxa"/>
          </w:tcPr>
          <w:p w14:paraId="19ACD506" w14:textId="77777777" w:rsidR="008832DF" w:rsidRDefault="008832DF">
            <w:pPr>
              <w:spacing w:after="1" w:line="220" w:lineRule="auto"/>
              <w:jc w:val="center"/>
            </w:pPr>
            <w:r>
              <w:rPr>
                <w:rFonts w:ascii="Calibri" w:hAnsi="Calibri" w:cs="Calibri"/>
              </w:rPr>
              <w:t>6</w:t>
            </w:r>
          </w:p>
        </w:tc>
        <w:tc>
          <w:tcPr>
            <w:tcW w:w="794" w:type="dxa"/>
          </w:tcPr>
          <w:p w14:paraId="16750C44" w14:textId="77777777" w:rsidR="008832DF" w:rsidRDefault="008832DF">
            <w:pPr>
              <w:spacing w:after="1" w:line="220" w:lineRule="auto"/>
              <w:jc w:val="center"/>
            </w:pPr>
            <w:r>
              <w:rPr>
                <w:rFonts w:ascii="Calibri" w:hAnsi="Calibri" w:cs="Calibri"/>
              </w:rPr>
              <w:t>7</w:t>
            </w:r>
          </w:p>
        </w:tc>
        <w:tc>
          <w:tcPr>
            <w:tcW w:w="737" w:type="dxa"/>
          </w:tcPr>
          <w:p w14:paraId="23645250" w14:textId="77777777" w:rsidR="008832DF" w:rsidRDefault="008832DF">
            <w:pPr>
              <w:spacing w:after="1" w:line="220" w:lineRule="auto"/>
              <w:jc w:val="center"/>
            </w:pPr>
            <w:r>
              <w:rPr>
                <w:rFonts w:ascii="Calibri" w:hAnsi="Calibri" w:cs="Calibri"/>
              </w:rPr>
              <w:t>8</w:t>
            </w:r>
          </w:p>
        </w:tc>
        <w:tc>
          <w:tcPr>
            <w:tcW w:w="850" w:type="dxa"/>
          </w:tcPr>
          <w:p w14:paraId="5AB69716" w14:textId="77777777" w:rsidR="008832DF" w:rsidRDefault="008832DF">
            <w:pPr>
              <w:spacing w:after="1" w:line="220" w:lineRule="auto"/>
              <w:jc w:val="center"/>
            </w:pPr>
            <w:r>
              <w:rPr>
                <w:rFonts w:ascii="Calibri" w:hAnsi="Calibri" w:cs="Calibri"/>
              </w:rPr>
              <w:t>9</w:t>
            </w:r>
          </w:p>
        </w:tc>
        <w:tc>
          <w:tcPr>
            <w:tcW w:w="907" w:type="dxa"/>
          </w:tcPr>
          <w:p w14:paraId="29CF0088" w14:textId="77777777" w:rsidR="008832DF" w:rsidRDefault="008832DF">
            <w:pPr>
              <w:spacing w:after="1" w:line="220" w:lineRule="auto"/>
              <w:jc w:val="center"/>
            </w:pPr>
            <w:r>
              <w:rPr>
                <w:rFonts w:ascii="Calibri" w:hAnsi="Calibri" w:cs="Calibri"/>
              </w:rPr>
              <w:t>10</w:t>
            </w:r>
          </w:p>
        </w:tc>
      </w:tr>
    </w:tbl>
    <w:p w14:paraId="0BCACD8E" w14:textId="77777777" w:rsidR="008832DF" w:rsidRDefault="008832DF">
      <w:pPr>
        <w:sectPr w:rsidR="008832DF">
          <w:pgSz w:w="16838" w:h="11905" w:orient="landscape"/>
          <w:pgMar w:top="1701" w:right="1134" w:bottom="850" w:left="1134" w:header="0" w:footer="0" w:gutter="0"/>
          <w:cols w:space="720"/>
          <w:titlePg/>
        </w:sectPr>
      </w:pPr>
    </w:p>
    <w:p w14:paraId="7E3C66F2" w14:textId="77777777" w:rsidR="008832DF" w:rsidRDefault="008832DF">
      <w:pPr>
        <w:spacing w:after="1" w:line="220" w:lineRule="auto"/>
        <w:jc w:val="both"/>
      </w:pPr>
    </w:p>
    <w:p w14:paraId="6E46521D" w14:textId="77777777" w:rsidR="008832DF" w:rsidRDefault="008832DF">
      <w:pPr>
        <w:spacing w:after="1" w:line="220" w:lineRule="auto"/>
        <w:jc w:val="both"/>
      </w:pPr>
    </w:p>
    <w:p w14:paraId="1AC91AA6" w14:textId="77777777" w:rsidR="008832DF" w:rsidRDefault="008832DF">
      <w:pPr>
        <w:spacing w:after="1" w:line="220" w:lineRule="auto"/>
        <w:jc w:val="both"/>
      </w:pPr>
    </w:p>
    <w:p w14:paraId="30100C60" w14:textId="77777777" w:rsidR="008832DF" w:rsidRDefault="008832DF">
      <w:pPr>
        <w:spacing w:after="1" w:line="220" w:lineRule="auto"/>
        <w:jc w:val="both"/>
      </w:pPr>
    </w:p>
    <w:p w14:paraId="72B78FF2" w14:textId="77777777" w:rsidR="008832DF" w:rsidRDefault="008832DF">
      <w:pPr>
        <w:spacing w:after="1" w:line="220" w:lineRule="auto"/>
        <w:jc w:val="both"/>
      </w:pPr>
    </w:p>
    <w:p w14:paraId="071A254A" w14:textId="77777777" w:rsidR="008832DF" w:rsidRDefault="008832DF">
      <w:pPr>
        <w:spacing w:after="1" w:line="220" w:lineRule="auto"/>
        <w:jc w:val="right"/>
        <w:outlineLvl w:val="1"/>
      </w:pPr>
      <w:r>
        <w:rPr>
          <w:rFonts w:ascii="Calibri" w:hAnsi="Calibri" w:cs="Calibri"/>
        </w:rPr>
        <w:t>Приложение N 4</w:t>
      </w:r>
    </w:p>
    <w:p w14:paraId="11152A6E" w14:textId="77777777" w:rsidR="008832DF" w:rsidRDefault="008832DF">
      <w:pPr>
        <w:spacing w:after="1" w:line="220" w:lineRule="auto"/>
        <w:jc w:val="right"/>
      </w:pPr>
      <w:r>
        <w:rPr>
          <w:rFonts w:ascii="Calibri" w:hAnsi="Calibri" w:cs="Calibri"/>
        </w:rPr>
        <w:t>к Единым правилам организации</w:t>
      </w:r>
    </w:p>
    <w:p w14:paraId="74096752" w14:textId="77777777" w:rsidR="008832DF" w:rsidRDefault="008832DF">
      <w:pPr>
        <w:spacing w:after="1" w:line="220" w:lineRule="auto"/>
        <w:jc w:val="right"/>
      </w:pPr>
      <w:r>
        <w:rPr>
          <w:rFonts w:ascii="Calibri" w:hAnsi="Calibri" w:cs="Calibri"/>
        </w:rPr>
        <w:t>комплектования, учета,</w:t>
      </w:r>
    </w:p>
    <w:p w14:paraId="27CD98D2" w14:textId="77777777" w:rsidR="008832DF" w:rsidRDefault="008832DF">
      <w:pPr>
        <w:spacing w:after="1" w:line="220" w:lineRule="auto"/>
        <w:jc w:val="right"/>
      </w:pPr>
      <w:r>
        <w:rPr>
          <w:rFonts w:ascii="Calibri" w:hAnsi="Calibri" w:cs="Calibri"/>
        </w:rPr>
        <w:t>хранения и использования</w:t>
      </w:r>
    </w:p>
    <w:p w14:paraId="156C76A6" w14:textId="77777777" w:rsidR="008832DF" w:rsidRDefault="008832DF">
      <w:pPr>
        <w:spacing w:after="1" w:line="220" w:lineRule="auto"/>
        <w:jc w:val="right"/>
      </w:pPr>
      <w:r>
        <w:rPr>
          <w:rFonts w:ascii="Calibri" w:hAnsi="Calibri" w:cs="Calibri"/>
        </w:rPr>
        <w:t>музейных предметов</w:t>
      </w:r>
    </w:p>
    <w:p w14:paraId="7D108748" w14:textId="77777777" w:rsidR="008832DF" w:rsidRDefault="008832DF">
      <w:pPr>
        <w:spacing w:after="1" w:line="220" w:lineRule="auto"/>
        <w:jc w:val="right"/>
      </w:pPr>
      <w:r>
        <w:rPr>
          <w:rFonts w:ascii="Calibri" w:hAnsi="Calibri" w:cs="Calibri"/>
        </w:rPr>
        <w:t>и музейных коллекций,</w:t>
      </w:r>
    </w:p>
    <w:p w14:paraId="7E22D235" w14:textId="77777777" w:rsidR="008832DF" w:rsidRDefault="008832DF">
      <w:pPr>
        <w:spacing w:after="1" w:line="220" w:lineRule="auto"/>
        <w:jc w:val="right"/>
      </w:pPr>
      <w:r>
        <w:rPr>
          <w:rFonts w:ascii="Calibri" w:hAnsi="Calibri" w:cs="Calibri"/>
        </w:rPr>
        <w:t>утвержденным приказом</w:t>
      </w:r>
    </w:p>
    <w:p w14:paraId="18E7419A" w14:textId="77777777" w:rsidR="008832DF" w:rsidRDefault="008832DF">
      <w:pPr>
        <w:spacing w:after="1" w:line="220" w:lineRule="auto"/>
        <w:jc w:val="right"/>
      </w:pPr>
      <w:r>
        <w:rPr>
          <w:rFonts w:ascii="Calibri" w:hAnsi="Calibri" w:cs="Calibri"/>
        </w:rPr>
        <w:t>Министерства культуры</w:t>
      </w:r>
    </w:p>
    <w:p w14:paraId="7ACC7EA5" w14:textId="77777777" w:rsidR="008832DF" w:rsidRDefault="008832DF">
      <w:pPr>
        <w:spacing w:after="1" w:line="220" w:lineRule="auto"/>
        <w:jc w:val="right"/>
      </w:pPr>
      <w:r>
        <w:rPr>
          <w:rFonts w:ascii="Calibri" w:hAnsi="Calibri" w:cs="Calibri"/>
        </w:rPr>
        <w:t>Российской Федерации</w:t>
      </w:r>
    </w:p>
    <w:p w14:paraId="122367A5" w14:textId="77777777" w:rsidR="008832DF" w:rsidRDefault="008832DF">
      <w:pPr>
        <w:spacing w:after="1" w:line="220" w:lineRule="auto"/>
        <w:jc w:val="right"/>
      </w:pPr>
      <w:r>
        <w:rPr>
          <w:rFonts w:ascii="Calibri" w:hAnsi="Calibri" w:cs="Calibri"/>
        </w:rPr>
        <w:t>от 23.07.2020 N 827</w:t>
      </w:r>
    </w:p>
    <w:p w14:paraId="734BE766" w14:textId="77777777" w:rsidR="008832DF" w:rsidRDefault="008832DF">
      <w:pPr>
        <w:spacing w:after="1" w:line="220" w:lineRule="auto"/>
        <w:jc w:val="both"/>
      </w:pPr>
    </w:p>
    <w:p w14:paraId="41F938AE" w14:textId="77777777" w:rsidR="008832DF" w:rsidRDefault="008832DF">
      <w:pPr>
        <w:spacing w:after="1" w:line="220" w:lineRule="auto"/>
        <w:jc w:val="center"/>
      </w:pPr>
      <w:bookmarkStart w:id="81" w:name="P2557"/>
      <w:bookmarkEnd w:id="81"/>
      <w:r>
        <w:rPr>
          <w:rFonts w:ascii="Calibri" w:hAnsi="Calibri" w:cs="Calibri"/>
          <w:b/>
        </w:rPr>
        <w:t>РЕКОМЕНДУЕМАЯ КЛАССИФИКАЦИЯ</w:t>
      </w:r>
    </w:p>
    <w:p w14:paraId="1100322C" w14:textId="77777777" w:rsidR="008832DF" w:rsidRDefault="008832DF">
      <w:pPr>
        <w:spacing w:after="1" w:line="220" w:lineRule="auto"/>
        <w:jc w:val="center"/>
      </w:pPr>
      <w:r>
        <w:rPr>
          <w:rFonts w:ascii="Calibri" w:hAnsi="Calibri" w:cs="Calibri"/>
          <w:b/>
        </w:rPr>
        <w:t>ПРЕДМЕТОВ ИСКУССТВА В ЗАВИСИМОСТИ ОТ ИХ ЧУВСТВИТЕЛЬНОСТИ</w:t>
      </w:r>
    </w:p>
    <w:p w14:paraId="4F9175FC" w14:textId="77777777" w:rsidR="008832DF" w:rsidRDefault="008832DF">
      <w:pPr>
        <w:spacing w:after="1" w:line="220" w:lineRule="auto"/>
        <w:jc w:val="center"/>
      </w:pPr>
      <w:r>
        <w:rPr>
          <w:rFonts w:ascii="Calibri" w:hAnsi="Calibri" w:cs="Calibri"/>
          <w:b/>
        </w:rPr>
        <w:t>К ОТНОСИТЕЛЬНОЙ ВЛАЖНОСТИ ВОЗДУХА (RH)</w:t>
      </w:r>
    </w:p>
    <w:p w14:paraId="1A6820A3"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948"/>
        <w:gridCol w:w="5669"/>
      </w:tblGrid>
      <w:tr w:rsidR="008832DF" w14:paraId="20482FBE" w14:textId="77777777">
        <w:tc>
          <w:tcPr>
            <w:tcW w:w="454" w:type="dxa"/>
            <w:vAlign w:val="center"/>
          </w:tcPr>
          <w:p w14:paraId="27B8C9C2" w14:textId="77777777" w:rsidR="008832DF" w:rsidRDefault="008832DF">
            <w:pPr>
              <w:spacing w:after="1" w:line="220" w:lineRule="auto"/>
            </w:pPr>
          </w:p>
        </w:tc>
        <w:tc>
          <w:tcPr>
            <w:tcW w:w="2948" w:type="dxa"/>
          </w:tcPr>
          <w:p w14:paraId="7720E852" w14:textId="77777777" w:rsidR="008832DF" w:rsidRDefault="008832DF">
            <w:pPr>
              <w:spacing w:after="1" w:line="220" w:lineRule="auto"/>
              <w:jc w:val="center"/>
            </w:pPr>
            <w:r>
              <w:rPr>
                <w:rFonts w:ascii="Calibri" w:hAnsi="Calibri" w:cs="Calibri"/>
              </w:rPr>
              <w:t>Критерии</w:t>
            </w:r>
          </w:p>
        </w:tc>
        <w:tc>
          <w:tcPr>
            <w:tcW w:w="5669" w:type="dxa"/>
          </w:tcPr>
          <w:p w14:paraId="447D919E" w14:textId="77777777" w:rsidR="008832DF" w:rsidRDefault="008832DF">
            <w:pPr>
              <w:spacing w:after="1" w:line="220" w:lineRule="auto"/>
              <w:jc w:val="center"/>
            </w:pPr>
            <w:r>
              <w:rPr>
                <w:rFonts w:ascii="Calibri" w:hAnsi="Calibri" w:cs="Calibri"/>
              </w:rPr>
              <w:t>Предметы (примеры)</w:t>
            </w:r>
          </w:p>
        </w:tc>
      </w:tr>
      <w:tr w:rsidR="008832DF" w14:paraId="58B9055C" w14:textId="77777777">
        <w:tc>
          <w:tcPr>
            <w:tcW w:w="454" w:type="dxa"/>
            <w:vAlign w:val="center"/>
          </w:tcPr>
          <w:p w14:paraId="0C5C6198" w14:textId="77777777" w:rsidR="008832DF" w:rsidRDefault="008832DF">
            <w:pPr>
              <w:spacing w:after="1" w:line="220" w:lineRule="auto"/>
              <w:jc w:val="center"/>
            </w:pPr>
            <w:r>
              <w:rPr>
                <w:rFonts w:ascii="Calibri" w:hAnsi="Calibri" w:cs="Calibri"/>
              </w:rPr>
              <w:t>1</w:t>
            </w:r>
          </w:p>
        </w:tc>
        <w:tc>
          <w:tcPr>
            <w:tcW w:w="2948" w:type="dxa"/>
            <w:vAlign w:val="center"/>
          </w:tcPr>
          <w:p w14:paraId="4F18C854" w14:textId="77777777" w:rsidR="008832DF" w:rsidRDefault="008832DF">
            <w:pPr>
              <w:spacing w:after="1" w:line="220" w:lineRule="auto"/>
            </w:pPr>
            <w:r>
              <w:rPr>
                <w:rFonts w:ascii="Calibri" w:hAnsi="Calibri" w:cs="Calibri"/>
              </w:rPr>
              <w:t>Предметы низкой чувствительности к RH</w:t>
            </w:r>
          </w:p>
        </w:tc>
        <w:tc>
          <w:tcPr>
            <w:tcW w:w="5669" w:type="dxa"/>
            <w:vAlign w:val="center"/>
          </w:tcPr>
          <w:p w14:paraId="04CA1CA1" w14:textId="77777777" w:rsidR="008832DF" w:rsidRDefault="008832DF">
            <w:pPr>
              <w:spacing w:after="1" w:line="220" w:lineRule="auto"/>
            </w:pPr>
            <w:r>
              <w:rPr>
                <w:rFonts w:ascii="Calibri" w:hAnsi="Calibri" w:cs="Calibri"/>
              </w:rPr>
              <w:t>Большинство мозаик, камень, керамика, гипс, монументальные скульптуры из дерева</w:t>
            </w:r>
          </w:p>
        </w:tc>
      </w:tr>
      <w:tr w:rsidR="008832DF" w14:paraId="7DF63AEA" w14:textId="77777777">
        <w:tc>
          <w:tcPr>
            <w:tcW w:w="454" w:type="dxa"/>
            <w:vAlign w:val="center"/>
          </w:tcPr>
          <w:p w14:paraId="4D0F6F17" w14:textId="77777777" w:rsidR="008832DF" w:rsidRDefault="008832DF">
            <w:pPr>
              <w:spacing w:after="1" w:line="220" w:lineRule="auto"/>
              <w:jc w:val="center"/>
            </w:pPr>
            <w:r>
              <w:rPr>
                <w:rFonts w:ascii="Calibri" w:hAnsi="Calibri" w:cs="Calibri"/>
              </w:rPr>
              <w:t>2</w:t>
            </w:r>
          </w:p>
        </w:tc>
        <w:tc>
          <w:tcPr>
            <w:tcW w:w="2948" w:type="dxa"/>
            <w:vAlign w:val="center"/>
          </w:tcPr>
          <w:p w14:paraId="6425A8EF" w14:textId="77777777" w:rsidR="008832DF" w:rsidRDefault="008832DF">
            <w:pPr>
              <w:spacing w:after="1" w:line="220" w:lineRule="auto"/>
            </w:pPr>
            <w:r>
              <w:rPr>
                <w:rFonts w:ascii="Calibri" w:hAnsi="Calibri" w:cs="Calibri"/>
              </w:rPr>
              <w:t>Предметы, для хранения которых необходим средний уровень RH (40 - 60%)</w:t>
            </w:r>
          </w:p>
        </w:tc>
        <w:tc>
          <w:tcPr>
            <w:tcW w:w="5669" w:type="dxa"/>
          </w:tcPr>
          <w:p w14:paraId="13CEC207" w14:textId="77777777" w:rsidR="008832DF" w:rsidRDefault="008832DF">
            <w:pPr>
              <w:spacing w:after="1" w:line="220" w:lineRule="auto"/>
            </w:pPr>
            <w:r>
              <w:rPr>
                <w:rFonts w:ascii="Calibri" w:hAnsi="Calibri" w:cs="Calibri"/>
              </w:rPr>
              <w:t>Постоянные смешанные коллекции, предметы из органики, включая текстиль, восточные лаки, органические артефакты, бирюзовые мозаики, слоновую кость/кость, иконы, живопись на холсте, воск, папирус, гравюры, рисунки, акварели, архивные документы, большинство эмалей.</w:t>
            </w:r>
          </w:p>
        </w:tc>
      </w:tr>
      <w:tr w:rsidR="008832DF" w14:paraId="6EE89BFD" w14:textId="77777777">
        <w:tc>
          <w:tcPr>
            <w:tcW w:w="454" w:type="dxa"/>
            <w:vAlign w:val="center"/>
          </w:tcPr>
          <w:p w14:paraId="6A3F21EF" w14:textId="77777777" w:rsidR="008832DF" w:rsidRDefault="008832DF">
            <w:pPr>
              <w:spacing w:after="1" w:line="220" w:lineRule="auto"/>
              <w:jc w:val="center"/>
            </w:pPr>
            <w:r>
              <w:rPr>
                <w:rFonts w:ascii="Calibri" w:hAnsi="Calibri" w:cs="Calibri"/>
              </w:rPr>
              <w:t>3</w:t>
            </w:r>
          </w:p>
        </w:tc>
        <w:tc>
          <w:tcPr>
            <w:tcW w:w="2948" w:type="dxa"/>
            <w:vAlign w:val="center"/>
          </w:tcPr>
          <w:p w14:paraId="1305C2A4" w14:textId="77777777" w:rsidR="008832DF" w:rsidRDefault="008832DF">
            <w:pPr>
              <w:spacing w:after="1" w:line="220" w:lineRule="auto"/>
            </w:pPr>
            <w:r>
              <w:rPr>
                <w:rFonts w:ascii="Calibri" w:hAnsi="Calibri" w:cs="Calibri"/>
              </w:rPr>
              <w:t>Предметы, для хранения которых необходим низкий уровень RH (ниже 35%)</w:t>
            </w:r>
          </w:p>
        </w:tc>
        <w:tc>
          <w:tcPr>
            <w:tcW w:w="5669" w:type="dxa"/>
            <w:vAlign w:val="center"/>
          </w:tcPr>
          <w:p w14:paraId="5F08C7DF" w14:textId="77777777" w:rsidR="008832DF" w:rsidRDefault="008832DF">
            <w:pPr>
              <w:spacing w:after="1" w:line="220" w:lineRule="auto"/>
            </w:pPr>
            <w:r>
              <w:rPr>
                <w:rFonts w:ascii="Calibri" w:hAnsi="Calibri" w:cs="Calibri"/>
              </w:rPr>
              <w:t>Корродированные металлы, археологическое железо, сплавы меди и свинца, сахар.</w:t>
            </w:r>
          </w:p>
        </w:tc>
      </w:tr>
      <w:tr w:rsidR="008832DF" w14:paraId="481D9F66" w14:textId="77777777">
        <w:tc>
          <w:tcPr>
            <w:tcW w:w="454" w:type="dxa"/>
            <w:vAlign w:val="center"/>
          </w:tcPr>
          <w:p w14:paraId="6CB51AEA" w14:textId="77777777" w:rsidR="008832DF" w:rsidRDefault="008832DF">
            <w:pPr>
              <w:spacing w:after="1" w:line="220" w:lineRule="auto"/>
              <w:jc w:val="center"/>
            </w:pPr>
            <w:r>
              <w:rPr>
                <w:rFonts w:ascii="Calibri" w:hAnsi="Calibri" w:cs="Calibri"/>
              </w:rPr>
              <w:t>4</w:t>
            </w:r>
          </w:p>
        </w:tc>
        <w:tc>
          <w:tcPr>
            <w:tcW w:w="2948" w:type="dxa"/>
            <w:vAlign w:val="center"/>
          </w:tcPr>
          <w:p w14:paraId="7AD67352" w14:textId="77777777" w:rsidR="008832DF" w:rsidRDefault="008832DF">
            <w:pPr>
              <w:spacing w:after="1" w:line="220" w:lineRule="auto"/>
            </w:pPr>
            <w:r>
              <w:rPr>
                <w:rFonts w:ascii="Calibri" w:hAnsi="Calibri" w:cs="Calibri"/>
              </w:rPr>
              <w:t>Предметы, для хранения которых необходимы уровни RH от среднего до низкого (20 - 40%)</w:t>
            </w:r>
          </w:p>
        </w:tc>
        <w:tc>
          <w:tcPr>
            <w:tcW w:w="5669" w:type="dxa"/>
          </w:tcPr>
          <w:p w14:paraId="10131BC9" w14:textId="77777777" w:rsidR="008832DF" w:rsidRDefault="008832DF">
            <w:pPr>
              <w:spacing w:after="1" w:line="220" w:lineRule="auto"/>
            </w:pPr>
            <w:r>
              <w:rPr>
                <w:rFonts w:ascii="Calibri" w:hAnsi="Calibri" w:cs="Calibri"/>
              </w:rPr>
              <w:t>Пористые камни, сланец, смешанные фотоколлекции (содержащие нитроцеллюлозу хранятся в бескислородной среде или отдельно от других коллекций).</w:t>
            </w:r>
          </w:p>
        </w:tc>
      </w:tr>
      <w:tr w:rsidR="008832DF" w14:paraId="0A47B20E" w14:textId="77777777">
        <w:tc>
          <w:tcPr>
            <w:tcW w:w="454" w:type="dxa"/>
            <w:vAlign w:val="center"/>
          </w:tcPr>
          <w:p w14:paraId="3378DA6E" w14:textId="77777777" w:rsidR="008832DF" w:rsidRDefault="008832DF">
            <w:pPr>
              <w:spacing w:after="1" w:line="220" w:lineRule="auto"/>
              <w:jc w:val="center"/>
            </w:pPr>
            <w:r>
              <w:rPr>
                <w:rFonts w:ascii="Calibri" w:hAnsi="Calibri" w:cs="Calibri"/>
              </w:rPr>
              <w:t>5</w:t>
            </w:r>
          </w:p>
        </w:tc>
        <w:tc>
          <w:tcPr>
            <w:tcW w:w="2948" w:type="dxa"/>
            <w:vAlign w:val="center"/>
          </w:tcPr>
          <w:p w14:paraId="3E6087A7" w14:textId="77777777" w:rsidR="008832DF" w:rsidRDefault="008832DF">
            <w:pPr>
              <w:spacing w:after="1" w:line="220" w:lineRule="auto"/>
            </w:pPr>
            <w:r>
              <w:rPr>
                <w:rFonts w:ascii="Calibri" w:hAnsi="Calibri" w:cs="Calibri"/>
              </w:rPr>
              <w:t>Предметы, требующие постоянно низкого уровня RH (ниже 35%)</w:t>
            </w:r>
          </w:p>
        </w:tc>
        <w:tc>
          <w:tcPr>
            <w:tcW w:w="5669" w:type="dxa"/>
          </w:tcPr>
          <w:p w14:paraId="1840D568" w14:textId="77777777" w:rsidR="008832DF" w:rsidRDefault="008832DF">
            <w:pPr>
              <w:spacing w:after="1" w:line="220" w:lineRule="auto"/>
            </w:pPr>
            <w:r>
              <w:rPr>
                <w:rFonts w:ascii="Calibri" w:hAnsi="Calibri" w:cs="Calibri"/>
              </w:rPr>
              <w:t>Разрушающиеся эмали, египетские органические материалы, в том числе мумии и фаюмские портреты. Археологические предметы, органического/неорганического происхождения. Керамика с солями.</w:t>
            </w:r>
          </w:p>
        </w:tc>
      </w:tr>
      <w:tr w:rsidR="008832DF" w14:paraId="24F13AE7" w14:textId="77777777">
        <w:tc>
          <w:tcPr>
            <w:tcW w:w="454" w:type="dxa"/>
            <w:vAlign w:val="center"/>
          </w:tcPr>
          <w:p w14:paraId="7B866A32" w14:textId="77777777" w:rsidR="008832DF" w:rsidRDefault="008832DF">
            <w:pPr>
              <w:spacing w:after="1" w:line="220" w:lineRule="auto"/>
              <w:jc w:val="center"/>
            </w:pPr>
            <w:r>
              <w:rPr>
                <w:rFonts w:ascii="Calibri" w:hAnsi="Calibri" w:cs="Calibri"/>
              </w:rPr>
              <w:t>6</w:t>
            </w:r>
          </w:p>
        </w:tc>
        <w:tc>
          <w:tcPr>
            <w:tcW w:w="2948" w:type="dxa"/>
            <w:vAlign w:val="center"/>
          </w:tcPr>
          <w:p w14:paraId="6EA4F952" w14:textId="77777777" w:rsidR="008832DF" w:rsidRDefault="008832DF">
            <w:pPr>
              <w:spacing w:after="1" w:line="220" w:lineRule="auto"/>
            </w:pPr>
            <w:r>
              <w:rPr>
                <w:rFonts w:ascii="Calibri" w:hAnsi="Calibri" w:cs="Calibri"/>
              </w:rPr>
              <w:t>Предметы, требующие постоянной средней RH</w:t>
            </w:r>
          </w:p>
        </w:tc>
        <w:tc>
          <w:tcPr>
            <w:tcW w:w="5669" w:type="dxa"/>
          </w:tcPr>
          <w:p w14:paraId="49FDB40D" w14:textId="77777777" w:rsidR="008832DF" w:rsidRDefault="008832DF">
            <w:pPr>
              <w:spacing w:after="1" w:line="220" w:lineRule="auto"/>
            </w:pPr>
            <w:r>
              <w:rPr>
                <w:rFonts w:ascii="Calibri" w:hAnsi="Calibri" w:cs="Calibri"/>
              </w:rPr>
              <w:t>Китайские и японские шелковые свитки и ширмы, живопись на пергаменте или пергамент, кожаные переплеты.</w:t>
            </w:r>
          </w:p>
        </w:tc>
      </w:tr>
    </w:tbl>
    <w:p w14:paraId="556D8423" w14:textId="77777777" w:rsidR="008832DF" w:rsidRDefault="008832DF">
      <w:pPr>
        <w:spacing w:after="1" w:line="220" w:lineRule="auto"/>
        <w:jc w:val="both"/>
      </w:pPr>
    </w:p>
    <w:p w14:paraId="657312D9" w14:textId="77777777" w:rsidR="008832DF" w:rsidRDefault="008832DF">
      <w:pPr>
        <w:spacing w:after="1" w:line="220" w:lineRule="auto"/>
        <w:jc w:val="both"/>
      </w:pPr>
    </w:p>
    <w:p w14:paraId="0AA6EA66" w14:textId="77777777" w:rsidR="008832DF" w:rsidRDefault="008832DF">
      <w:pPr>
        <w:spacing w:after="1" w:line="220" w:lineRule="auto"/>
        <w:jc w:val="both"/>
      </w:pPr>
    </w:p>
    <w:p w14:paraId="407AFD2F" w14:textId="77777777" w:rsidR="008832DF" w:rsidRDefault="008832DF">
      <w:pPr>
        <w:spacing w:after="1" w:line="220" w:lineRule="auto"/>
        <w:jc w:val="both"/>
      </w:pPr>
    </w:p>
    <w:p w14:paraId="494FBB68" w14:textId="77777777" w:rsidR="008832DF" w:rsidRDefault="008832DF">
      <w:pPr>
        <w:spacing w:after="1" w:line="220" w:lineRule="auto"/>
        <w:jc w:val="both"/>
      </w:pPr>
    </w:p>
    <w:p w14:paraId="12D55BA0" w14:textId="77777777" w:rsidR="008832DF" w:rsidRDefault="008832DF">
      <w:pPr>
        <w:spacing w:after="1" w:line="220" w:lineRule="auto"/>
        <w:jc w:val="right"/>
        <w:outlineLvl w:val="1"/>
      </w:pPr>
      <w:r>
        <w:rPr>
          <w:rFonts w:ascii="Calibri" w:hAnsi="Calibri" w:cs="Calibri"/>
        </w:rPr>
        <w:t>Приложение N 5</w:t>
      </w:r>
    </w:p>
    <w:p w14:paraId="1E28D09C" w14:textId="77777777" w:rsidR="008832DF" w:rsidRDefault="008832DF">
      <w:pPr>
        <w:spacing w:after="1" w:line="220" w:lineRule="auto"/>
        <w:jc w:val="right"/>
      </w:pPr>
      <w:r>
        <w:rPr>
          <w:rFonts w:ascii="Calibri" w:hAnsi="Calibri" w:cs="Calibri"/>
        </w:rPr>
        <w:t>к Единым правилам организации</w:t>
      </w:r>
    </w:p>
    <w:p w14:paraId="1ED7AF17" w14:textId="77777777" w:rsidR="008832DF" w:rsidRDefault="008832DF">
      <w:pPr>
        <w:spacing w:after="1" w:line="220" w:lineRule="auto"/>
        <w:jc w:val="right"/>
      </w:pPr>
      <w:r>
        <w:rPr>
          <w:rFonts w:ascii="Calibri" w:hAnsi="Calibri" w:cs="Calibri"/>
        </w:rPr>
        <w:t>комплектования, учета,</w:t>
      </w:r>
    </w:p>
    <w:p w14:paraId="5364C498" w14:textId="77777777" w:rsidR="008832DF" w:rsidRDefault="008832DF">
      <w:pPr>
        <w:spacing w:after="1" w:line="220" w:lineRule="auto"/>
        <w:jc w:val="right"/>
      </w:pPr>
      <w:r>
        <w:rPr>
          <w:rFonts w:ascii="Calibri" w:hAnsi="Calibri" w:cs="Calibri"/>
        </w:rPr>
        <w:t>хранения и использования</w:t>
      </w:r>
    </w:p>
    <w:p w14:paraId="5BD6E0BF" w14:textId="77777777" w:rsidR="008832DF" w:rsidRDefault="008832DF">
      <w:pPr>
        <w:spacing w:after="1" w:line="220" w:lineRule="auto"/>
        <w:jc w:val="right"/>
      </w:pPr>
      <w:r>
        <w:rPr>
          <w:rFonts w:ascii="Calibri" w:hAnsi="Calibri" w:cs="Calibri"/>
        </w:rPr>
        <w:t>музейных предметов</w:t>
      </w:r>
    </w:p>
    <w:p w14:paraId="5D78DDF2" w14:textId="77777777" w:rsidR="008832DF" w:rsidRDefault="008832DF">
      <w:pPr>
        <w:spacing w:after="1" w:line="220" w:lineRule="auto"/>
        <w:jc w:val="right"/>
      </w:pPr>
      <w:r>
        <w:rPr>
          <w:rFonts w:ascii="Calibri" w:hAnsi="Calibri" w:cs="Calibri"/>
        </w:rPr>
        <w:t>и музейных коллекций,</w:t>
      </w:r>
    </w:p>
    <w:p w14:paraId="00E76F99" w14:textId="77777777" w:rsidR="008832DF" w:rsidRDefault="008832DF">
      <w:pPr>
        <w:spacing w:after="1" w:line="220" w:lineRule="auto"/>
        <w:jc w:val="right"/>
      </w:pPr>
      <w:r>
        <w:rPr>
          <w:rFonts w:ascii="Calibri" w:hAnsi="Calibri" w:cs="Calibri"/>
        </w:rPr>
        <w:t>утвержденным приказом</w:t>
      </w:r>
    </w:p>
    <w:p w14:paraId="49B0FC86" w14:textId="77777777" w:rsidR="008832DF" w:rsidRDefault="008832DF">
      <w:pPr>
        <w:spacing w:after="1" w:line="220" w:lineRule="auto"/>
        <w:jc w:val="right"/>
      </w:pPr>
      <w:r>
        <w:rPr>
          <w:rFonts w:ascii="Calibri" w:hAnsi="Calibri" w:cs="Calibri"/>
        </w:rPr>
        <w:t>Министерства культуры</w:t>
      </w:r>
    </w:p>
    <w:p w14:paraId="25D48683" w14:textId="77777777" w:rsidR="008832DF" w:rsidRDefault="008832DF">
      <w:pPr>
        <w:spacing w:after="1" w:line="220" w:lineRule="auto"/>
        <w:jc w:val="right"/>
      </w:pPr>
      <w:r>
        <w:rPr>
          <w:rFonts w:ascii="Calibri" w:hAnsi="Calibri" w:cs="Calibri"/>
        </w:rPr>
        <w:t>Российской Федерации</w:t>
      </w:r>
    </w:p>
    <w:p w14:paraId="653908C2" w14:textId="77777777" w:rsidR="008832DF" w:rsidRDefault="008832DF">
      <w:pPr>
        <w:spacing w:after="1" w:line="220" w:lineRule="auto"/>
        <w:jc w:val="right"/>
      </w:pPr>
      <w:r>
        <w:rPr>
          <w:rFonts w:ascii="Calibri" w:hAnsi="Calibri" w:cs="Calibri"/>
        </w:rPr>
        <w:t>от 23.07.2020 N 827</w:t>
      </w:r>
    </w:p>
    <w:p w14:paraId="5811EB05" w14:textId="77777777" w:rsidR="008832DF" w:rsidRDefault="008832DF">
      <w:pPr>
        <w:spacing w:after="1" w:line="220" w:lineRule="auto"/>
        <w:jc w:val="both"/>
      </w:pPr>
    </w:p>
    <w:p w14:paraId="4271F1E9" w14:textId="77777777" w:rsidR="008832DF" w:rsidRDefault="008832DF">
      <w:pPr>
        <w:spacing w:after="1" w:line="220" w:lineRule="auto"/>
        <w:jc w:val="center"/>
      </w:pPr>
      <w:bookmarkStart w:id="82" w:name="P2598"/>
      <w:bookmarkEnd w:id="82"/>
      <w:r>
        <w:rPr>
          <w:rFonts w:ascii="Calibri" w:hAnsi="Calibri" w:cs="Calibri"/>
          <w:b/>
        </w:rPr>
        <w:t>РЕКОМЕНДУЕМЫЕ И ДОПУСТИМЫЕ ПАРАМЕТРЫ</w:t>
      </w:r>
    </w:p>
    <w:p w14:paraId="285A6258" w14:textId="77777777" w:rsidR="008832DF" w:rsidRDefault="008832DF">
      <w:pPr>
        <w:spacing w:after="1" w:line="220" w:lineRule="auto"/>
        <w:jc w:val="center"/>
      </w:pPr>
      <w:r>
        <w:rPr>
          <w:rFonts w:ascii="Calibri" w:hAnsi="Calibri" w:cs="Calibri"/>
          <w:b/>
        </w:rPr>
        <w:t>МИКРОКЛИМАТА В МУЗЕЙНЫХ КОМПЛЕКСАХ ДЛЯ СМЕШАННЫХ</w:t>
      </w:r>
    </w:p>
    <w:p w14:paraId="2E7B969F" w14:textId="77777777" w:rsidR="008832DF" w:rsidRDefault="008832DF">
      <w:pPr>
        <w:spacing w:after="1" w:line="220" w:lineRule="auto"/>
        <w:jc w:val="center"/>
      </w:pPr>
      <w:r>
        <w:rPr>
          <w:rFonts w:ascii="Calibri" w:hAnsi="Calibri" w:cs="Calibri"/>
          <w:b/>
        </w:rPr>
        <w:t>КОЛЛЕКЦИЙ С ПРЕОБЛАДАНИЙ ОРГАНИЧЕСКИХ МАТЕРИАЛОВ</w:t>
      </w:r>
    </w:p>
    <w:p w14:paraId="564E24A2" w14:textId="77777777" w:rsidR="008832DF" w:rsidRDefault="008832DF">
      <w:pPr>
        <w:spacing w:after="1" w:line="220" w:lineRule="auto"/>
        <w:jc w:val="both"/>
      </w:pPr>
    </w:p>
    <w:p w14:paraId="0EE030A6" w14:textId="77777777" w:rsidR="008832DF" w:rsidRDefault="008832DF">
      <w:pPr>
        <w:sectPr w:rsidR="008832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757"/>
        <w:gridCol w:w="1304"/>
        <w:gridCol w:w="1191"/>
        <w:gridCol w:w="907"/>
        <w:gridCol w:w="1020"/>
        <w:gridCol w:w="1304"/>
        <w:gridCol w:w="1304"/>
        <w:gridCol w:w="1077"/>
        <w:gridCol w:w="1416"/>
      </w:tblGrid>
      <w:tr w:rsidR="008832DF" w14:paraId="455A9BEC" w14:textId="77777777">
        <w:tc>
          <w:tcPr>
            <w:tcW w:w="2381" w:type="dxa"/>
            <w:vMerge w:val="restart"/>
          </w:tcPr>
          <w:p w14:paraId="49B702F5" w14:textId="77777777" w:rsidR="008832DF" w:rsidRDefault="008832DF">
            <w:pPr>
              <w:spacing w:after="1" w:line="220" w:lineRule="auto"/>
              <w:jc w:val="center"/>
            </w:pPr>
            <w:r>
              <w:rPr>
                <w:rFonts w:ascii="Calibri" w:hAnsi="Calibri" w:cs="Calibri"/>
              </w:rPr>
              <w:t>Климат региона</w:t>
            </w:r>
          </w:p>
        </w:tc>
        <w:tc>
          <w:tcPr>
            <w:tcW w:w="1757" w:type="dxa"/>
            <w:vMerge w:val="restart"/>
          </w:tcPr>
          <w:p w14:paraId="0CF942C1" w14:textId="77777777" w:rsidR="008832DF" w:rsidRDefault="008832DF">
            <w:pPr>
              <w:spacing w:after="1" w:line="220" w:lineRule="auto"/>
              <w:jc w:val="center"/>
            </w:pPr>
            <w:r>
              <w:rPr>
                <w:rFonts w:ascii="Calibri" w:hAnsi="Calibri" w:cs="Calibri"/>
              </w:rPr>
              <w:t>Изменение средней месячной температуры (°C) в течение года</w:t>
            </w:r>
          </w:p>
        </w:tc>
        <w:tc>
          <w:tcPr>
            <w:tcW w:w="4422" w:type="dxa"/>
            <w:gridSpan w:val="4"/>
          </w:tcPr>
          <w:p w14:paraId="5182A01B" w14:textId="77777777" w:rsidR="008832DF" w:rsidRDefault="008832DF">
            <w:pPr>
              <w:spacing w:after="1" w:line="220" w:lineRule="auto"/>
              <w:jc w:val="center"/>
            </w:pPr>
            <w:r>
              <w:rPr>
                <w:rFonts w:ascii="Calibri" w:hAnsi="Calibri" w:cs="Calibri"/>
              </w:rPr>
              <w:t>Рекомендуемые параметры</w:t>
            </w:r>
          </w:p>
        </w:tc>
        <w:tc>
          <w:tcPr>
            <w:tcW w:w="5101" w:type="dxa"/>
            <w:gridSpan w:val="4"/>
          </w:tcPr>
          <w:p w14:paraId="1B451C47" w14:textId="77777777" w:rsidR="008832DF" w:rsidRDefault="008832DF">
            <w:pPr>
              <w:spacing w:after="1" w:line="220" w:lineRule="auto"/>
              <w:jc w:val="center"/>
            </w:pPr>
            <w:r>
              <w:rPr>
                <w:rFonts w:ascii="Calibri" w:hAnsi="Calibri" w:cs="Calibri"/>
              </w:rPr>
              <w:t>Допустимые параметры</w:t>
            </w:r>
          </w:p>
        </w:tc>
      </w:tr>
      <w:tr w:rsidR="008832DF" w14:paraId="31D35CB5" w14:textId="77777777">
        <w:tc>
          <w:tcPr>
            <w:tcW w:w="0" w:type="auto"/>
            <w:vMerge/>
          </w:tcPr>
          <w:p w14:paraId="401C7531" w14:textId="77777777" w:rsidR="008832DF" w:rsidRDefault="008832DF"/>
        </w:tc>
        <w:tc>
          <w:tcPr>
            <w:tcW w:w="0" w:type="auto"/>
            <w:vMerge/>
          </w:tcPr>
          <w:p w14:paraId="1EC8A515" w14:textId="77777777" w:rsidR="008832DF" w:rsidRDefault="008832DF"/>
        </w:tc>
        <w:tc>
          <w:tcPr>
            <w:tcW w:w="1304" w:type="dxa"/>
          </w:tcPr>
          <w:p w14:paraId="1271C6A9" w14:textId="77777777" w:rsidR="008832DF" w:rsidRDefault="008832DF">
            <w:pPr>
              <w:spacing w:after="1" w:line="220" w:lineRule="auto"/>
              <w:jc w:val="center"/>
            </w:pPr>
            <w:r>
              <w:rPr>
                <w:rFonts w:ascii="Calibri" w:hAnsi="Calibri" w:cs="Calibri"/>
              </w:rPr>
              <w:t>Влажность, (%)</w:t>
            </w:r>
          </w:p>
        </w:tc>
        <w:tc>
          <w:tcPr>
            <w:tcW w:w="1191" w:type="dxa"/>
          </w:tcPr>
          <w:p w14:paraId="31DF056E" w14:textId="77777777" w:rsidR="008832DF" w:rsidRDefault="008832DF">
            <w:pPr>
              <w:spacing w:after="1" w:line="220" w:lineRule="auto"/>
              <w:jc w:val="center"/>
            </w:pPr>
            <w:r>
              <w:rPr>
                <w:rFonts w:ascii="Calibri" w:hAnsi="Calibri" w:cs="Calibri"/>
              </w:rPr>
              <w:t>Температура, (°C)</w:t>
            </w:r>
          </w:p>
        </w:tc>
        <w:tc>
          <w:tcPr>
            <w:tcW w:w="907" w:type="dxa"/>
          </w:tcPr>
          <w:p w14:paraId="53E0241A" w14:textId="77777777" w:rsidR="008832DF" w:rsidRDefault="008832DF">
            <w:pPr>
              <w:spacing w:after="1" w:line="220" w:lineRule="auto"/>
              <w:jc w:val="center"/>
            </w:pPr>
            <w:r>
              <w:rPr>
                <w:rFonts w:ascii="Calibri" w:hAnsi="Calibri" w:cs="Calibri"/>
              </w:rPr>
              <w:t>Класс фильтрации твердых частиц</w:t>
            </w:r>
          </w:p>
        </w:tc>
        <w:tc>
          <w:tcPr>
            <w:tcW w:w="1020" w:type="dxa"/>
          </w:tcPr>
          <w:p w14:paraId="58D5DCCD" w14:textId="77777777" w:rsidR="008832DF" w:rsidRDefault="008832DF">
            <w:pPr>
              <w:spacing w:after="1" w:line="220" w:lineRule="auto"/>
              <w:jc w:val="center"/>
            </w:pPr>
            <w:r>
              <w:rPr>
                <w:rFonts w:ascii="Calibri" w:hAnsi="Calibri" w:cs="Calibri"/>
              </w:rPr>
              <w:t>Необходимость фильтрации загрязняющих газов</w:t>
            </w:r>
          </w:p>
        </w:tc>
        <w:tc>
          <w:tcPr>
            <w:tcW w:w="1304" w:type="dxa"/>
          </w:tcPr>
          <w:p w14:paraId="1F8478C5" w14:textId="77777777" w:rsidR="008832DF" w:rsidRDefault="008832DF">
            <w:pPr>
              <w:spacing w:after="1" w:line="220" w:lineRule="auto"/>
              <w:jc w:val="center"/>
            </w:pPr>
            <w:r>
              <w:rPr>
                <w:rFonts w:ascii="Calibri" w:hAnsi="Calibri" w:cs="Calibri"/>
              </w:rPr>
              <w:t>Влажность, (%)</w:t>
            </w:r>
          </w:p>
        </w:tc>
        <w:tc>
          <w:tcPr>
            <w:tcW w:w="1304" w:type="dxa"/>
          </w:tcPr>
          <w:p w14:paraId="3819DE4E" w14:textId="77777777" w:rsidR="008832DF" w:rsidRDefault="008832DF">
            <w:pPr>
              <w:spacing w:after="1" w:line="220" w:lineRule="auto"/>
              <w:jc w:val="center"/>
            </w:pPr>
            <w:r>
              <w:rPr>
                <w:rFonts w:ascii="Calibri" w:hAnsi="Calibri" w:cs="Calibri"/>
              </w:rPr>
              <w:t>Температура, (°C)</w:t>
            </w:r>
          </w:p>
        </w:tc>
        <w:tc>
          <w:tcPr>
            <w:tcW w:w="1077" w:type="dxa"/>
          </w:tcPr>
          <w:p w14:paraId="53722DC7" w14:textId="77777777" w:rsidR="008832DF" w:rsidRDefault="008832DF">
            <w:pPr>
              <w:spacing w:after="1" w:line="220" w:lineRule="auto"/>
              <w:jc w:val="center"/>
            </w:pPr>
            <w:r>
              <w:rPr>
                <w:rFonts w:ascii="Calibri" w:hAnsi="Calibri" w:cs="Calibri"/>
              </w:rPr>
              <w:t>Класс фильтрации твердых частиц</w:t>
            </w:r>
          </w:p>
        </w:tc>
        <w:tc>
          <w:tcPr>
            <w:tcW w:w="1416" w:type="dxa"/>
          </w:tcPr>
          <w:p w14:paraId="5E530428" w14:textId="77777777" w:rsidR="008832DF" w:rsidRDefault="008832DF">
            <w:pPr>
              <w:spacing w:after="1" w:line="220" w:lineRule="auto"/>
              <w:jc w:val="center"/>
            </w:pPr>
            <w:r>
              <w:rPr>
                <w:rFonts w:ascii="Calibri" w:hAnsi="Calibri" w:cs="Calibri"/>
              </w:rPr>
              <w:t>Необходимость фильтрации загрязняющих газов</w:t>
            </w:r>
          </w:p>
        </w:tc>
      </w:tr>
      <w:tr w:rsidR="008832DF" w14:paraId="23EC2323" w14:textId="77777777">
        <w:tc>
          <w:tcPr>
            <w:tcW w:w="2381" w:type="dxa"/>
            <w:vAlign w:val="center"/>
          </w:tcPr>
          <w:p w14:paraId="14984DFE" w14:textId="77777777" w:rsidR="008832DF" w:rsidRDefault="008832DF">
            <w:pPr>
              <w:spacing w:after="1" w:line="220" w:lineRule="auto"/>
            </w:pPr>
            <w:r>
              <w:rPr>
                <w:rFonts w:ascii="Calibri" w:hAnsi="Calibri" w:cs="Calibri"/>
              </w:rPr>
              <w:t>Умеренно-морской, умеренно-континентальный с мягкой, изменчивой зимой и относительно прохладным летом (например, Калининград)</w:t>
            </w:r>
          </w:p>
        </w:tc>
        <w:tc>
          <w:tcPr>
            <w:tcW w:w="1757" w:type="dxa"/>
            <w:vAlign w:val="center"/>
          </w:tcPr>
          <w:p w14:paraId="31F4D2A1" w14:textId="77777777" w:rsidR="008832DF" w:rsidRDefault="008832DF">
            <w:pPr>
              <w:spacing w:after="1" w:line="220" w:lineRule="auto"/>
            </w:pPr>
            <w:r>
              <w:rPr>
                <w:rFonts w:ascii="Calibri" w:hAnsi="Calibri" w:cs="Calibri"/>
              </w:rPr>
              <w:t>от -1,5 до + до 18,0</w:t>
            </w:r>
          </w:p>
        </w:tc>
        <w:tc>
          <w:tcPr>
            <w:tcW w:w="1304" w:type="dxa"/>
            <w:vAlign w:val="center"/>
          </w:tcPr>
          <w:p w14:paraId="18413DA9" w14:textId="77777777" w:rsidR="008832DF" w:rsidRDefault="008832DF">
            <w:pPr>
              <w:spacing w:after="1" w:line="220" w:lineRule="auto"/>
            </w:pPr>
            <w:r>
              <w:rPr>
                <w:rFonts w:ascii="Calibri" w:hAnsi="Calibri" w:cs="Calibri"/>
              </w:rPr>
              <w:t>35 - 55 (зима-лето) (суточные колебания &lt; +3)</w:t>
            </w:r>
          </w:p>
        </w:tc>
        <w:tc>
          <w:tcPr>
            <w:tcW w:w="1191" w:type="dxa"/>
            <w:vAlign w:val="center"/>
          </w:tcPr>
          <w:p w14:paraId="19E747B3" w14:textId="77777777" w:rsidR="008832DF" w:rsidRDefault="008832DF">
            <w:pPr>
              <w:spacing w:after="1" w:line="220" w:lineRule="auto"/>
            </w:pPr>
            <w:r>
              <w:rPr>
                <w:rFonts w:ascii="Calibri" w:hAnsi="Calibri" w:cs="Calibri"/>
              </w:rPr>
              <w:t>18 - 22 (зима-лето) суточные колебания &lt; +/- 1)</w:t>
            </w:r>
          </w:p>
        </w:tc>
        <w:tc>
          <w:tcPr>
            <w:tcW w:w="907" w:type="dxa"/>
            <w:vAlign w:val="center"/>
          </w:tcPr>
          <w:p w14:paraId="58B6668F" w14:textId="77777777" w:rsidR="008832DF" w:rsidRDefault="008832DF">
            <w:pPr>
              <w:spacing w:after="1" w:line="220" w:lineRule="auto"/>
              <w:jc w:val="center"/>
            </w:pPr>
            <w:r>
              <w:rPr>
                <w:rFonts w:ascii="Calibri" w:hAnsi="Calibri" w:cs="Calibri"/>
              </w:rPr>
              <w:t>EU7</w:t>
            </w:r>
          </w:p>
        </w:tc>
        <w:tc>
          <w:tcPr>
            <w:tcW w:w="1020" w:type="dxa"/>
            <w:vAlign w:val="center"/>
          </w:tcPr>
          <w:p w14:paraId="68894F31" w14:textId="77777777" w:rsidR="008832DF" w:rsidRDefault="008832DF">
            <w:pPr>
              <w:spacing w:after="1" w:line="220" w:lineRule="auto"/>
              <w:jc w:val="center"/>
            </w:pPr>
            <w:r>
              <w:rPr>
                <w:rFonts w:ascii="Calibri" w:hAnsi="Calibri" w:cs="Calibri"/>
              </w:rPr>
              <w:t>да</w:t>
            </w:r>
          </w:p>
        </w:tc>
        <w:tc>
          <w:tcPr>
            <w:tcW w:w="1304" w:type="dxa"/>
            <w:vAlign w:val="center"/>
          </w:tcPr>
          <w:p w14:paraId="76B0036F" w14:textId="77777777" w:rsidR="008832DF" w:rsidRDefault="008832DF">
            <w:pPr>
              <w:spacing w:after="1" w:line="220" w:lineRule="auto"/>
            </w:pPr>
            <w:r>
              <w:rPr>
                <w:rFonts w:ascii="Calibri" w:hAnsi="Calibri" w:cs="Calibri"/>
              </w:rPr>
              <w:t>30 - 60 (зима-лето) (суточные колебания &lt; +5)</w:t>
            </w:r>
          </w:p>
        </w:tc>
        <w:tc>
          <w:tcPr>
            <w:tcW w:w="1304" w:type="dxa"/>
            <w:vAlign w:val="center"/>
          </w:tcPr>
          <w:p w14:paraId="5980A419" w14:textId="77777777" w:rsidR="008832DF" w:rsidRDefault="008832DF">
            <w:pPr>
              <w:spacing w:after="1" w:line="220" w:lineRule="auto"/>
            </w:pPr>
            <w:r>
              <w:rPr>
                <w:rFonts w:ascii="Calibri" w:hAnsi="Calibri" w:cs="Calibri"/>
              </w:rPr>
              <w:t>18 - 24 (зима-лето) (суточные колебания &lt; +2)</w:t>
            </w:r>
          </w:p>
        </w:tc>
        <w:tc>
          <w:tcPr>
            <w:tcW w:w="1077" w:type="dxa"/>
            <w:vAlign w:val="center"/>
          </w:tcPr>
          <w:p w14:paraId="372426C7" w14:textId="77777777" w:rsidR="008832DF" w:rsidRDefault="008832DF">
            <w:pPr>
              <w:spacing w:after="1" w:line="220" w:lineRule="auto"/>
              <w:jc w:val="center"/>
            </w:pPr>
            <w:r>
              <w:rPr>
                <w:rFonts w:ascii="Calibri" w:hAnsi="Calibri" w:cs="Calibri"/>
              </w:rPr>
              <w:t>EU7</w:t>
            </w:r>
          </w:p>
        </w:tc>
        <w:tc>
          <w:tcPr>
            <w:tcW w:w="1416" w:type="dxa"/>
            <w:vAlign w:val="center"/>
          </w:tcPr>
          <w:p w14:paraId="00F07604" w14:textId="77777777" w:rsidR="008832DF" w:rsidRDefault="008832DF">
            <w:pPr>
              <w:spacing w:after="1" w:line="220" w:lineRule="auto"/>
              <w:jc w:val="center"/>
            </w:pPr>
            <w:r>
              <w:rPr>
                <w:rFonts w:ascii="Calibri" w:hAnsi="Calibri" w:cs="Calibri"/>
              </w:rPr>
              <w:t>По необходимости</w:t>
            </w:r>
          </w:p>
        </w:tc>
      </w:tr>
      <w:tr w:rsidR="008832DF" w14:paraId="2D2B6FA9" w14:textId="77777777">
        <w:tc>
          <w:tcPr>
            <w:tcW w:w="2381" w:type="dxa"/>
            <w:vAlign w:val="center"/>
          </w:tcPr>
          <w:p w14:paraId="350CCB96" w14:textId="77777777" w:rsidR="008832DF" w:rsidRDefault="008832DF">
            <w:pPr>
              <w:spacing w:after="1" w:line="220" w:lineRule="auto"/>
            </w:pPr>
            <w:r>
              <w:rPr>
                <w:rFonts w:ascii="Calibri" w:hAnsi="Calibri" w:cs="Calibri"/>
              </w:rPr>
              <w:t>Резко континентальный с суровой малоснежной зимой и резкими переходами температуры воздуха и атмосферного давления, большим количеством солнечных дней и теплым иногда жарким летом (например, Улан-Удэ)</w:t>
            </w:r>
          </w:p>
        </w:tc>
        <w:tc>
          <w:tcPr>
            <w:tcW w:w="1757" w:type="dxa"/>
            <w:vAlign w:val="center"/>
          </w:tcPr>
          <w:p w14:paraId="46EAFE9D" w14:textId="77777777" w:rsidR="008832DF" w:rsidRDefault="008832DF">
            <w:pPr>
              <w:spacing w:after="1" w:line="220" w:lineRule="auto"/>
            </w:pPr>
            <w:r>
              <w:rPr>
                <w:rFonts w:ascii="Calibri" w:hAnsi="Calibri" w:cs="Calibri"/>
              </w:rPr>
              <w:t>от -25,5 до +19,0</w:t>
            </w:r>
          </w:p>
        </w:tc>
        <w:tc>
          <w:tcPr>
            <w:tcW w:w="1304" w:type="dxa"/>
            <w:vAlign w:val="center"/>
          </w:tcPr>
          <w:p w14:paraId="4036A94F" w14:textId="77777777" w:rsidR="008832DF" w:rsidRDefault="008832DF">
            <w:pPr>
              <w:spacing w:after="1" w:line="220" w:lineRule="auto"/>
            </w:pPr>
            <w:r>
              <w:rPr>
                <w:rFonts w:ascii="Calibri" w:hAnsi="Calibri" w:cs="Calibri"/>
              </w:rPr>
              <w:t>30 - 50 (зима-лето) (суточные колебания &lt; +/- 3)</w:t>
            </w:r>
          </w:p>
        </w:tc>
        <w:tc>
          <w:tcPr>
            <w:tcW w:w="1191" w:type="dxa"/>
            <w:vAlign w:val="center"/>
          </w:tcPr>
          <w:p w14:paraId="0C0A1CCF" w14:textId="77777777" w:rsidR="008832DF" w:rsidRDefault="008832DF">
            <w:pPr>
              <w:spacing w:after="1" w:line="220" w:lineRule="auto"/>
            </w:pPr>
            <w:r>
              <w:rPr>
                <w:rFonts w:ascii="Calibri" w:hAnsi="Calibri" w:cs="Calibri"/>
              </w:rPr>
              <w:t>18 - 22 (суточные колебания &lt; +/- 1)</w:t>
            </w:r>
          </w:p>
        </w:tc>
        <w:tc>
          <w:tcPr>
            <w:tcW w:w="907" w:type="dxa"/>
            <w:vAlign w:val="center"/>
          </w:tcPr>
          <w:p w14:paraId="7AFFF442" w14:textId="77777777" w:rsidR="008832DF" w:rsidRDefault="008832DF">
            <w:pPr>
              <w:spacing w:after="1" w:line="220" w:lineRule="auto"/>
              <w:jc w:val="center"/>
            </w:pPr>
            <w:r>
              <w:rPr>
                <w:rFonts w:ascii="Calibri" w:hAnsi="Calibri" w:cs="Calibri"/>
              </w:rPr>
              <w:t>EU7</w:t>
            </w:r>
          </w:p>
        </w:tc>
        <w:tc>
          <w:tcPr>
            <w:tcW w:w="1020" w:type="dxa"/>
            <w:vAlign w:val="center"/>
          </w:tcPr>
          <w:p w14:paraId="484A779F" w14:textId="77777777" w:rsidR="008832DF" w:rsidRDefault="008832DF">
            <w:pPr>
              <w:spacing w:after="1" w:line="220" w:lineRule="auto"/>
              <w:jc w:val="center"/>
            </w:pPr>
            <w:r>
              <w:rPr>
                <w:rFonts w:ascii="Calibri" w:hAnsi="Calibri" w:cs="Calibri"/>
              </w:rPr>
              <w:t>да</w:t>
            </w:r>
          </w:p>
        </w:tc>
        <w:tc>
          <w:tcPr>
            <w:tcW w:w="1304" w:type="dxa"/>
            <w:vAlign w:val="center"/>
          </w:tcPr>
          <w:p w14:paraId="6BDBDB1C" w14:textId="77777777" w:rsidR="008832DF" w:rsidRDefault="008832DF">
            <w:pPr>
              <w:spacing w:after="1" w:line="220" w:lineRule="auto"/>
            </w:pPr>
            <w:r>
              <w:rPr>
                <w:rFonts w:ascii="Calibri" w:hAnsi="Calibri" w:cs="Calibri"/>
              </w:rPr>
              <w:t>30 - 60 (зима-лето) (суточные колебания &lt; +5)</w:t>
            </w:r>
          </w:p>
        </w:tc>
        <w:tc>
          <w:tcPr>
            <w:tcW w:w="1304" w:type="dxa"/>
            <w:vAlign w:val="center"/>
          </w:tcPr>
          <w:p w14:paraId="6C71C4E5" w14:textId="77777777" w:rsidR="008832DF" w:rsidRDefault="008832DF">
            <w:pPr>
              <w:spacing w:after="1" w:line="220" w:lineRule="auto"/>
            </w:pPr>
            <w:r>
              <w:rPr>
                <w:rFonts w:ascii="Calibri" w:hAnsi="Calibri" w:cs="Calibri"/>
              </w:rPr>
              <w:t>18 - 24 (суточные колебания &lt; +2)</w:t>
            </w:r>
          </w:p>
        </w:tc>
        <w:tc>
          <w:tcPr>
            <w:tcW w:w="1077" w:type="dxa"/>
            <w:vAlign w:val="center"/>
          </w:tcPr>
          <w:p w14:paraId="639B6B9E" w14:textId="77777777" w:rsidR="008832DF" w:rsidRDefault="008832DF">
            <w:pPr>
              <w:spacing w:after="1" w:line="220" w:lineRule="auto"/>
              <w:jc w:val="center"/>
            </w:pPr>
            <w:r>
              <w:rPr>
                <w:rFonts w:ascii="Calibri" w:hAnsi="Calibri" w:cs="Calibri"/>
              </w:rPr>
              <w:t>EU7</w:t>
            </w:r>
          </w:p>
        </w:tc>
        <w:tc>
          <w:tcPr>
            <w:tcW w:w="1416" w:type="dxa"/>
            <w:vAlign w:val="center"/>
          </w:tcPr>
          <w:p w14:paraId="5C7C71ED" w14:textId="77777777" w:rsidR="008832DF" w:rsidRDefault="008832DF">
            <w:pPr>
              <w:spacing w:after="1" w:line="220" w:lineRule="auto"/>
              <w:jc w:val="center"/>
            </w:pPr>
            <w:r>
              <w:rPr>
                <w:rFonts w:ascii="Calibri" w:hAnsi="Calibri" w:cs="Calibri"/>
              </w:rPr>
              <w:t>По необходимости</w:t>
            </w:r>
          </w:p>
        </w:tc>
      </w:tr>
      <w:tr w:rsidR="008832DF" w14:paraId="32E0FCC9" w14:textId="77777777">
        <w:tc>
          <w:tcPr>
            <w:tcW w:w="2381" w:type="dxa"/>
            <w:vAlign w:val="center"/>
          </w:tcPr>
          <w:p w14:paraId="766762B5" w14:textId="77777777" w:rsidR="008832DF" w:rsidRDefault="008832DF">
            <w:pPr>
              <w:spacing w:after="1" w:line="220" w:lineRule="auto"/>
            </w:pPr>
            <w:r>
              <w:rPr>
                <w:rFonts w:ascii="Calibri" w:hAnsi="Calibri" w:cs="Calibri"/>
              </w:rPr>
              <w:t>субтропический (например, Севастополь)</w:t>
            </w:r>
          </w:p>
        </w:tc>
        <w:tc>
          <w:tcPr>
            <w:tcW w:w="1757" w:type="dxa"/>
            <w:vAlign w:val="center"/>
          </w:tcPr>
          <w:p w14:paraId="7742C26C" w14:textId="77777777" w:rsidR="008832DF" w:rsidRDefault="008832DF">
            <w:pPr>
              <w:spacing w:after="1" w:line="220" w:lineRule="auto"/>
            </w:pPr>
            <w:r>
              <w:rPr>
                <w:rFonts w:ascii="Calibri" w:hAnsi="Calibri" w:cs="Calibri"/>
              </w:rPr>
              <w:t>от +2,5 до +22,5</w:t>
            </w:r>
          </w:p>
        </w:tc>
        <w:tc>
          <w:tcPr>
            <w:tcW w:w="1304" w:type="dxa"/>
            <w:vAlign w:val="center"/>
          </w:tcPr>
          <w:p w14:paraId="57298F10" w14:textId="77777777" w:rsidR="008832DF" w:rsidRDefault="008832DF">
            <w:pPr>
              <w:spacing w:after="1" w:line="220" w:lineRule="auto"/>
            </w:pPr>
            <w:r>
              <w:rPr>
                <w:rFonts w:ascii="Calibri" w:hAnsi="Calibri" w:cs="Calibri"/>
              </w:rPr>
              <w:t>40 - 55 (суточные колебания &lt; +/- 3)</w:t>
            </w:r>
          </w:p>
        </w:tc>
        <w:tc>
          <w:tcPr>
            <w:tcW w:w="1191" w:type="dxa"/>
            <w:vAlign w:val="center"/>
          </w:tcPr>
          <w:p w14:paraId="70622CF4" w14:textId="77777777" w:rsidR="008832DF" w:rsidRDefault="008832DF">
            <w:pPr>
              <w:spacing w:after="1" w:line="220" w:lineRule="auto"/>
            </w:pPr>
            <w:r>
              <w:rPr>
                <w:rFonts w:ascii="Calibri" w:hAnsi="Calibri" w:cs="Calibri"/>
              </w:rPr>
              <w:t>18 - 22 (суточные колебания &lt; +/- 1)</w:t>
            </w:r>
          </w:p>
        </w:tc>
        <w:tc>
          <w:tcPr>
            <w:tcW w:w="907" w:type="dxa"/>
            <w:vAlign w:val="center"/>
          </w:tcPr>
          <w:p w14:paraId="01638C2C" w14:textId="77777777" w:rsidR="008832DF" w:rsidRDefault="008832DF">
            <w:pPr>
              <w:spacing w:after="1" w:line="220" w:lineRule="auto"/>
              <w:jc w:val="center"/>
            </w:pPr>
            <w:r>
              <w:rPr>
                <w:rFonts w:ascii="Calibri" w:hAnsi="Calibri" w:cs="Calibri"/>
              </w:rPr>
              <w:t>EU7</w:t>
            </w:r>
          </w:p>
        </w:tc>
        <w:tc>
          <w:tcPr>
            <w:tcW w:w="1020" w:type="dxa"/>
            <w:vAlign w:val="center"/>
          </w:tcPr>
          <w:p w14:paraId="63052D74" w14:textId="77777777" w:rsidR="008832DF" w:rsidRDefault="008832DF">
            <w:pPr>
              <w:spacing w:after="1" w:line="220" w:lineRule="auto"/>
              <w:jc w:val="center"/>
            </w:pPr>
            <w:r>
              <w:rPr>
                <w:rFonts w:ascii="Calibri" w:hAnsi="Calibri" w:cs="Calibri"/>
              </w:rPr>
              <w:t>да</w:t>
            </w:r>
          </w:p>
        </w:tc>
        <w:tc>
          <w:tcPr>
            <w:tcW w:w="1304" w:type="dxa"/>
            <w:vAlign w:val="center"/>
          </w:tcPr>
          <w:p w14:paraId="58ADA131" w14:textId="77777777" w:rsidR="008832DF" w:rsidRDefault="008832DF">
            <w:pPr>
              <w:spacing w:after="1" w:line="220" w:lineRule="auto"/>
            </w:pPr>
            <w:r>
              <w:rPr>
                <w:rFonts w:ascii="Calibri" w:hAnsi="Calibri" w:cs="Calibri"/>
              </w:rPr>
              <w:t>35 - 60 (зима-лето) суточные колебания &lt; +5)</w:t>
            </w:r>
          </w:p>
        </w:tc>
        <w:tc>
          <w:tcPr>
            <w:tcW w:w="1304" w:type="dxa"/>
            <w:vAlign w:val="center"/>
          </w:tcPr>
          <w:p w14:paraId="180DC93E" w14:textId="77777777" w:rsidR="008832DF" w:rsidRDefault="008832DF">
            <w:pPr>
              <w:spacing w:after="1" w:line="220" w:lineRule="auto"/>
            </w:pPr>
            <w:r>
              <w:rPr>
                <w:rFonts w:ascii="Calibri" w:hAnsi="Calibri" w:cs="Calibri"/>
              </w:rPr>
              <w:t>18 - 26 (суточные колебания &lt; +2)</w:t>
            </w:r>
          </w:p>
        </w:tc>
        <w:tc>
          <w:tcPr>
            <w:tcW w:w="1077" w:type="dxa"/>
            <w:vAlign w:val="center"/>
          </w:tcPr>
          <w:p w14:paraId="63EE0D56" w14:textId="77777777" w:rsidR="008832DF" w:rsidRDefault="008832DF">
            <w:pPr>
              <w:spacing w:after="1" w:line="220" w:lineRule="auto"/>
              <w:jc w:val="center"/>
            </w:pPr>
            <w:r>
              <w:rPr>
                <w:rFonts w:ascii="Calibri" w:hAnsi="Calibri" w:cs="Calibri"/>
              </w:rPr>
              <w:t>EU7</w:t>
            </w:r>
          </w:p>
        </w:tc>
        <w:tc>
          <w:tcPr>
            <w:tcW w:w="1416" w:type="dxa"/>
            <w:vAlign w:val="center"/>
          </w:tcPr>
          <w:p w14:paraId="3E8296D3" w14:textId="77777777" w:rsidR="008832DF" w:rsidRDefault="008832DF">
            <w:pPr>
              <w:spacing w:after="1" w:line="220" w:lineRule="auto"/>
              <w:jc w:val="center"/>
            </w:pPr>
            <w:r>
              <w:rPr>
                <w:rFonts w:ascii="Calibri" w:hAnsi="Calibri" w:cs="Calibri"/>
              </w:rPr>
              <w:t>По необходимости</w:t>
            </w:r>
          </w:p>
        </w:tc>
      </w:tr>
    </w:tbl>
    <w:p w14:paraId="7C4E8694" w14:textId="77777777" w:rsidR="008832DF" w:rsidRDefault="008832DF">
      <w:pPr>
        <w:sectPr w:rsidR="008832DF">
          <w:pgSz w:w="16838" w:h="11905" w:orient="landscape"/>
          <w:pgMar w:top="1701" w:right="1134" w:bottom="850" w:left="1134" w:header="0" w:footer="0" w:gutter="0"/>
          <w:cols w:space="720"/>
          <w:titlePg/>
        </w:sectPr>
      </w:pPr>
    </w:p>
    <w:p w14:paraId="6B8DDA9E" w14:textId="77777777" w:rsidR="008832DF" w:rsidRDefault="008832DF">
      <w:pPr>
        <w:spacing w:after="1" w:line="220" w:lineRule="auto"/>
        <w:jc w:val="both"/>
      </w:pPr>
    </w:p>
    <w:p w14:paraId="3C08CD2B" w14:textId="77777777" w:rsidR="008832DF" w:rsidRDefault="008832DF">
      <w:pPr>
        <w:spacing w:after="1" w:line="220" w:lineRule="auto"/>
        <w:jc w:val="both"/>
      </w:pPr>
    </w:p>
    <w:p w14:paraId="38B3C882" w14:textId="77777777" w:rsidR="008832DF" w:rsidRDefault="008832DF">
      <w:pPr>
        <w:spacing w:after="1" w:line="220" w:lineRule="auto"/>
        <w:jc w:val="both"/>
      </w:pPr>
    </w:p>
    <w:p w14:paraId="641FED8E" w14:textId="77777777" w:rsidR="008832DF" w:rsidRDefault="008832DF">
      <w:pPr>
        <w:spacing w:after="1" w:line="220" w:lineRule="auto"/>
        <w:jc w:val="both"/>
      </w:pPr>
    </w:p>
    <w:p w14:paraId="37E9419E" w14:textId="77777777" w:rsidR="008832DF" w:rsidRDefault="008832DF">
      <w:pPr>
        <w:spacing w:after="1" w:line="220" w:lineRule="auto"/>
        <w:jc w:val="both"/>
      </w:pPr>
    </w:p>
    <w:p w14:paraId="0A872CDC" w14:textId="77777777" w:rsidR="008832DF" w:rsidRDefault="008832DF">
      <w:pPr>
        <w:spacing w:after="1" w:line="220" w:lineRule="auto"/>
        <w:jc w:val="right"/>
        <w:outlineLvl w:val="1"/>
      </w:pPr>
      <w:r>
        <w:rPr>
          <w:rFonts w:ascii="Calibri" w:hAnsi="Calibri" w:cs="Calibri"/>
        </w:rPr>
        <w:t>Приложение N 6</w:t>
      </w:r>
    </w:p>
    <w:p w14:paraId="7ED09AF5" w14:textId="77777777" w:rsidR="008832DF" w:rsidRDefault="008832DF">
      <w:pPr>
        <w:spacing w:after="1" w:line="220" w:lineRule="auto"/>
        <w:jc w:val="right"/>
      </w:pPr>
      <w:r>
        <w:rPr>
          <w:rFonts w:ascii="Calibri" w:hAnsi="Calibri" w:cs="Calibri"/>
        </w:rPr>
        <w:t>к Единым правилам организации</w:t>
      </w:r>
    </w:p>
    <w:p w14:paraId="23D59B32" w14:textId="77777777" w:rsidR="008832DF" w:rsidRDefault="008832DF">
      <w:pPr>
        <w:spacing w:after="1" w:line="220" w:lineRule="auto"/>
        <w:jc w:val="right"/>
      </w:pPr>
      <w:r>
        <w:rPr>
          <w:rFonts w:ascii="Calibri" w:hAnsi="Calibri" w:cs="Calibri"/>
        </w:rPr>
        <w:t>комплектования, учета,</w:t>
      </w:r>
    </w:p>
    <w:p w14:paraId="54AFA01C" w14:textId="77777777" w:rsidR="008832DF" w:rsidRDefault="008832DF">
      <w:pPr>
        <w:spacing w:after="1" w:line="220" w:lineRule="auto"/>
        <w:jc w:val="right"/>
      </w:pPr>
      <w:r>
        <w:rPr>
          <w:rFonts w:ascii="Calibri" w:hAnsi="Calibri" w:cs="Calibri"/>
        </w:rPr>
        <w:t>хранения и использования</w:t>
      </w:r>
    </w:p>
    <w:p w14:paraId="709E2EEE" w14:textId="77777777" w:rsidR="008832DF" w:rsidRDefault="008832DF">
      <w:pPr>
        <w:spacing w:after="1" w:line="220" w:lineRule="auto"/>
        <w:jc w:val="right"/>
      </w:pPr>
      <w:r>
        <w:rPr>
          <w:rFonts w:ascii="Calibri" w:hAnsi="Calibri" w:cs="Calibri"/>
        </w:rPr>
        <w:t>музейных предметов</w:t>
      </w:r>
    </w:p>
    <w:p w14:paraId="7F7B5BB7" w14:textId="77777777" w:rsidR="008832DF" w:rsidRDefault="008832DF">
      <w:pPr>
        <w:spacing w:after="1" w:line="220" w:lineRule="auto"/>
        <w:jc w:val="right"/>
      </w:pPr>
      <w:r>
        <w:rPr>
          <w:rFonts w:ascii="Calibri" w:hAnsi="Calibri" w:cs="Calibri"/>
        </w:rPr>
        <w:t>и музейных коллекций,</w:t>
      </w:r>
    </w:p>
    <w:p w14:paraId="3A7A740A" w14:textId="77777777" w:rsidR="008832DF" w:rsidRDefault="008832DF">
      <w:pPr>
        <w:spacing w:after="1" w:line="220" w:lineRule="auto"/>
        <w:jc w:val="right"/>
      </w:pPr>
      <w:r>
        <w:rPr>
          <w:rFonts w:ascii="Calibri" w:hAnsi="Calibri" w:cs="Calibri"/>
        </w:rPr>
        <w:t>утвержденным приказом</w:t>
      </w:r>
    </w:p>
    <w:p w14:paraId="06C28784" w14:textId="77777777" w:rsidR="008832DF" w:rsidRDefault="008832DF">
      <w:pPr>
        <w:spacing w:after="1" w:line="220" w:lineRule="auto"/>
        <w:jc w:val="right"/>
      </w:pPr>
      <w:r>
        <w:rPr>
          <w:rFonts w:ascii="Calibri" w:hAnsi="Calibri" w:cs="Calibri"/>
        </w:rPr>
        <w:t>Министерства культуры</w:t>
      </w:r>
    </w:p>
    <w:p w14:paraId="6FD58B4C" w14:textId="77777777" w:rsidR="008832DF" w:rsidRDefault="008832DF">
      <w:pPr>
        <w:spacing w:after="1" w:line="220" w:lineRule="auto"/>
        <w:jc w:val="right"/>
      </w:pPr>
      <w:r>
        <w:rPr>
          <w:rFonts w:ascii="Calibri" w:hAnsi="Calibri" w:cs="Calibri"/>
        </w:rPr>
        <w:t>Российской Федерации</w:t>
      </w:r>
    </w:p>
    <w:p w14:paraId="6E4DD339" w14:textId="77777777" w:rsidR="008832DF" w:rsidRDefault="008832DF">
      <w:pPr>
        <w:spacing w:after="1" w:line="220" w:lineRule="auto"/>
        <w:jc w:val="right"/>
      </w:pPr>
      <w:r>
        <w:rPr>
          <w:rFonts w:ascii="Calibri" w:hAnsi="Calibri" w:cs="Calibri"/>
        </w:rPr>
        <w:t>от 23.07.2020 N 827</w:t>
      </w:r>
    </w:p>
    <w:p w14:paraId="3AAD3236" w14:textId="77777777" w:rsidR="008832DF" w:rsidRDefault="008832DF">
      <w:pPr>
        <w:spacing w:after="1" w:line="220" w:lineRule="auto"/>
        <w:jc w:val="both"/>
      </w:pPr>
    </w:p>
    <w:p w14:paraId="216C08E0" w14:textId="77777777" w:rsidR="008832DF" w:rsidRDefault="008832DF">
      <w:pPr>
        <w:spacing w:after="1" w:line="220" w:lineRule="auto"/>
        <w:jc w:val="center"/>
      </w:pPr>
      <w:bookmarkStart w:id="83" w:name="P2660"/>
      <w:bookmarkEnd w:id="83"/>
      <w:r>
        <w:rPr>
          <w:rFonts w:ascii="Calibri" w:hAnsi="Calibri" w:cs="Calibri"/>
          <w:b/>
        </w:rPr>
        <w:t>ПРИМЕРЫ ОСНОВНЫХ ЗАГРЯЗНИТЕЛЕЙ ВОЗДУХА В МУЗЕЯХ</w:t>
      </w:r>
    </w:p>
    <w:p w14:paraId="489D4940"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30"/>
        <w:gridCol w:w="2948"/>
        <w:gridCol w:w="4082"/>
      </w:tblGrid>
      <w:tr w:rsidR="008832DF" w14:paraId="6E107B85" w14:textId="77777777">
        <w:tc>
          <w:tcPr>
            <w:tcW w:w="2030" w:type="dxa"/>
          </w:tcPr>
          <w:p w14:paraId="550FE7DA" w14:textId="77777777" w:rsidR="008832DF" w:rsidRDefault="008832DF">
            <w:pPr>
              <w:spacing w:after="1" w:line="220" w:lineRule="auto"/>
              <w:jc w:val="center"/>
            </w:pPr>
            <w:r>
              <w:rPr>
                <w:rFonts w:ascii="Calibri" w:hAnsi="Calibri" w:cs="Calibri"/>
              </w:rPr>
              <w:t>Загрязнители</w:t>
            </w:r>
          </w:p>
        </w:tc>
        <w:tc>
          <w:tcPr>
            <w:tcW w:w="2948" w:type="dxa"/>
          </w:tcPr>
          <w:p w14:paraId="5E3E7A99" w14:textId="77777777" w:rsidR="008832DF" w:rsidRDefault="008832DF">
            <w:pPr>
              <w:spacing w:after="1" w:line="220" w:lineRule="auto"/>
              <w:jc w:val="center"/>
            </w:pPr>
            <w:r>
              <w:rPr>
                <w:rFonts w:ascii="Calibri" w:hAnsi="Calibri" w:cs="Calibri"/>
              </w:rPr>
              <w:t>Действие</w:t>
            </w:r>
          </w:p>
        </w:tc>
        <w:tc>
          <w:tcPr>
            <w:tcW w:w="4082" w:type="dxa"/>
          </w:tcPr>
          <w:p w14:paraId="1DF228B5" w14:textId="77777777" w:rsidR="008832DF" w:rsidRDefault="008832DF">
            <w:pPr>
              <w:spacing w:after="1" w:line="220" w:lineRule="auto"/>
              <w:jc w:val="center"/>
            </w:pPr>
            <w:r>
              <w:rPr>
                <w:rFonts w:ascii="Calibri" w:hAnsi="Calibri" w:cs="Calibri"/>
              </w:rPr>
              <w:t>Внутренние источники</w:t>
            </w:r>
          </w:p>
        </w:tc>
      </w:tr>
      <w:tr w:rsidR="008832DF" w14:paraId="34980426" w14:textId="77777777">
        <w:tc>
          <w:tcPr>
            <w:tcW w:w="9060" w:type="dxa"/>
            <w:gridSpan w:val="3"/>
          </w:tcPr>
          <w:p w14:paraId="095FA05F" w14:textId="77777777" w:rsidR="008832DF" w:rsidRDefault="008832DF">
            <w:pPr>
              <w:spacing w:after="1" w:line="220" w:lineRule="auto"/>
              <w:jc w:val="center"/>
              <w:outlineLvl w:val="2"/>
            </w:pPr>
            <w:r>
              <w:rPr>
                <w:rFonts w:ascii="Calibri" w:hAnsi="Calibri" w:cs="Calibri"/>
              </w:rPr>
              <w:t>газы</w:t>
            </w:r>
          </w:p>
        </w:tc>
      </w:tr>
      <w:tr w:rsidR="008832DF" w14:paraId="06D3281A" w14:textId="77777777">
        <w:tc>
          <w:tcPr>
            <w:tcW w:w="2030" w:type="dxa"/>
            <w:vAlign w:val="center"/>
          </w:tcPr>
          <w:p w14:paraId="46E40304" w14:textId="77777777" w:rsidR="008832DF" w:rsidRDefault="008832DF">
            <w:pPr>
              <w:spacing w:after="1" w:line="220" w:lineRule="auto"/>
              <w:jc w:val="center"/>
            </w:pPr>
            <w:r>
              <w:rPr>
                <w:rFonts w:ascii="Calibri" w:hAnsi="Calibri" w:cs="Calibri"/>
              </w:rPr>
              <w:t>SO</w:t>
            </w:r>
            <w:r>
              <w:rPr>
                <w:rFonts w:ascii="Calibri" w:hAnsi="Calibri" w:cs="Calibri"/>
                <w:vertAlign w:val="subscript"/>
              </w:rPr>
              <w:t>2</w:t>
            </w:r>
          </w:p>
          <w:p w14:paraId="345488CB" w14:textId="77777777" w:rsidR="008832DF" w:rsidRDefault="008832DF">
            <w:pPr>
              <w:spacing w:after="1" w:line="220" w:lineRule="auto"/>
              <w:jc w:val="center"/>
            </w:pPr>
            <w:r>
              <w:rPr>
                <w:rFonts w:ascii="Calibri" w:hAnsi="Calibri" w:cs="Calibri"/>
              </w:rPr>
              <w:t>двуокись серы</w:t>
            </w:r>
          </w:p>
        </w:tc>
        <w:tc>
          <w:tcPr>
            <w:tcW w:w="2948" w:type="dxa"/>
            <w:vAlign w:val="center"/>
          </w:tcPr>
          <w:p w14:paraId="2A10B382" w14:textId="77777777" w:rsidR="008832DF" w:rsidRDefault="008832DF">
            <w:pPr>
              <w:spacing w:after="1" w:line="220" w:lineRule="auto"/>
            </w:pPr>
            <w:r>
              <w:rPr>
                <w:rFonts w:ascii="Calibri" w:hAnsi="Calibri" w:cs="Calibri"/>
              </w:rPr>
              <w:t>потускнение металла,</w:t>
            </w:r>
          </w:p>
          <w:p w14:paraId="5DC33AF2" w14:textId="77777777" w:rsidR="008832DF" w:rsidRDefault="008832DF">
            <w:pPr>
              <w:spacing w:after="1" w:line="220" w:lineRule="auto"/>
            </w:pPr>
            <w:r>
              <w:rPr>
                <w:rFonts w:ascii="Calibri" w:hAnsi="Calibri" w:cs="Calibri"/>
              </w:rPr>
              <w:t>разрушение красителей,</w:t>
            </w:r>
          </w:p>
          <w:p w14:paraId="25B94303" w14:textId="77777777" w:rsidR="008832DF" w:rsidRDefault="008832DF">
            <w:pPr>
              <w:spacing w:after="1" w:line="220" w:lineRule="auto"/>
            </w:pPr>
            <w:r>
              <w:rPr>
                <w:rFonts w:ascii="Calibri" w:hAnsi="Calibri" w:cs="Calibri"/>
              </w:rPr>
              <w:t>хрупкость и изменение цвета бумаги,</w:t>
            </w:r>
          </w:p>
          <w:p w14:paraId="4F4C8F8C" w14:textId="77777777" w:rsidR="008832DF" w:rsidRDefault="008832DF">
            <w:pPr>
              <w:spacing w:after="1" w:line="220" w:lineRule="auto"/>
            </w:pPr>
            <w:r>
              <w:rPr>
                <w:rFonts w:ascii="Calibri" w:hAnsi="Calibri" w:cs="Calibri"/>
              </w:rPr>
              <w:t>снижение прочности текстиля и кожи,</w:t>
            </w:r>
          </w:p>
          <w:p w14:paraId="472BD64F" w14:textId="77777777" w:rsidR="008832DF" w:rsidRDefault="008832DF">
            <w:pPr>
              <w:spacing w:after="1" w:line="220" w:lineRule="auto"/>
            </w:pPr>
            <w:r>
              <w:rPr>
                <w:rFonts w:ascii="Calibri" w:hAnsi="Calibri" w:cs="Calibri"/>
              </w:rPr>
              <w:t>разрушение фотоматериала</w:t>
            </w:r>
          </w:p>
        </w:tc>
        <w:tc>
          <w:tcPr>
            <w:tcW w:w="4082" w:type="dxa"/>
            <w:vAlign w:val="center"/>
          </w:tcPr>
          <w:p w14:paraId="77C9767A" w14:textId="77777777" w:rsidR="008832DF" w:rsidRDefault="008832DF">
            <w:pPr>
              <w:spacing w:after="1" w:line="220" w:lineRule="auto"/>
            </w:pPr>
            <w:r>
              <w:rPr>
                <w:rFonts w:ascii="Calibri" w:hAnsi="Calibri" w:cs="Calibri"/>
              </w:rPr>
              <w:t>нагревание пространства (продукт сжигания топлива)</w:t>
            </w:r>
          </w:p>
        </w:tc>
      </w:tr>
      <w:tr w:rsidR="008832DF" w14:paraId="03FCDEBA" w14:textId="77777777">
        <w:tc>
          <w:tcPr>
            <w:tcW w:w="2030" w:type="dxa"/>
            <w:vAlign w:val="center"/>
          </w:tcPr>
          <w:p w14:paraId="6DB611A2" w14:textId="77777777" w:rsidR="008832DF" w:rsidRDefault="008832DF">
            <w:pPr>
              <w:spacing w:after="1" w:line="220" w:lineRule="auto"/>
              <w:jc w:val="center"/>
            </w:pPr>
            <w:r>
              <w:rPr>
                <w:rFonts w:ascii="Calibri" w:hAnsi="Calibri" w:cs="Calibri"/>
              </w:rPr>
              <w:t>H</w:t>
            </w:r>
            <w:r>
              <w:rPr>
                <w:rFonts w:ascii="Calibri" w:hAnsi="Calibri" w:cs="Calibri"/>
                <w:vertAlign w:val="subscript"/>
              </w:rPr>
              <w:t>2</w:t>
            </w:r>
            <w:r>
              <w:rPr>
                <w:rFonts w:ascii="Calibri" w:hAnsi="Calibri" w:cs="Calibri"/>
              </w:rPr>
              <w:t>S</w:t>
            </w:r>
          </w:p>
          <w:p w14:paraId="7CCF69C9" w14:textId="77777777" w:rsidR="008832DF" w:rsidRDefault="008832DF">
            <w:pPr>
              <w:spacing w:after="1" w:line="220" w:lineRule="auto"/>
              <w:jc w:val="center"/>
            </w:pPr>
            <w:r>
              <w:rPr>
                <w:rFonts w:ascii="Calibri" w:hAnsi="Calibri" w:cs="Calibri"/>
              </w:rPr>
              <w:t>сероводород</w:t>
            </w:r>
          </w:p>
        </w:tc>
        <w:tc>
          <w:tcPr>
            <w:tcW w:w="2948" w:type="dxa"/>
            <w:vAlign w:val="center"/>
          </w:tcPr>
          <w:p w14:paraId="3C1A40A0" w14:textId="77777777" w:rsidR="008832DF" w:rsidRDefault="008832DF">
            <w:pPr>
              <w:spacing w:after="1" w:line="220" w:lineRule="auto"/>
            </w:pPr>
            <w:r>
              <w:rPr>
                <w:rFonts w:ascii="Calibri" w:hAnsi="Calibri" w:cs="Calibri"/>
              </w:rPr>
              <w:t>потускнение металла,</w:t>
            </w:r>
          </w:p>
          <w:p w14:paraId="562E16A9" w14:textId="77777777" w:rsidR="008832DF" w:rsidRDefault="008832DF">
            <w:pPr>
              <w:spacing w:after="1" w:line="220" w:lineRule="auto"/>
            </w:pPr>
            <w:r>
              <w:rPr>
                <w:rFonts w:ascii="Calibri" w:hAnsi="Calibri" w:cs="Calibri"/>
              </w:rPr>
              <w:t>разрушение красителей,</w:t>
            </w:r>
          </w:p>
          <w:p w14:paraId="412837BF" w14:textId="77777777" w:rsidR="008832DF" w:rsidRDefault="008832DF">
            <w:pPr>
              <w:spacing w:after="1" w:line="220" w:lineRule="auto"/>
            </w:pPr>
            <w:r>
              <w:rPr>
                <w:rFonts w:ascii="Calibri" w:hAnsi="Calibri" w:cs="Calibri"/>
              </w:rPr>
              <w:t>разрушение фотоматериалов</w:t>
            </w:r>
          </w:p>
        </w:tc>
        <w:tc>
          <w:tcPr>
            <w:tcW w:w="4082" w:type="dxa"/>
            <w:vAlign w:val="center"/>
          </w:tcPr>
          <w:p w14:paraId="3EEF78DF" w14:textId="77777777" w:rsidR="008832DF" w:rsidRDefault="008832DF">
            <w:pPr>
              <w:spacing w:after="1" w:line="220" w:lineRule="auto"/>
            </w:pPr>
            <w:r>
              <w:rPr>
                <w:rFonts w:ascii="Calibri" w:hAnsi="Calibri" w:cs="Calibri"/>
              </w:rPr>
              <w:t>влияние человеческого организма использование красок и резин</w:t>
            </w:r>
          </w:p>
        </w:tc>
      </w:tr>
      <w:tr w:rsidR="008832DF" w14:paraId="64A9C491" w14:textId="77777777">
        <w:tc>
          <w:tcPr>
            <w:tcW w:w="2030" w:type="dxa"/>
            <w:vAlign w:val="center"/>
          </w:tcPr>
          <w:p w14:paraId="16F945A3" w14:textId="77777777" w:rsidR="008832DF" w:rsidRDefault="008832DF">
            <w:pPr>
              <w:spacing w:after="1" w:line="220" w:lineRule="auto"/>
              <w:jc w:val="center"/>
            </w:pPr>
            <w:r>
              <w:rPr>
                <w:rFonts w:ascii="Calibri" w:hAnsi="Calibri" w:cs="Calibri"/>
              </w:rPr>
              <w:t>NO</w:t>
            </w:r>
            <w:r>
              <w:rPr>
                <w:rFonts w:ascii="Calibri" w:hAnsi="Calibri" w:cs="Calibri"/>
                <w:vertAlign w:val="subscript"/>
              </w:rPr>
              <w:t>2</w:t>
            </w:r>
          </w:p>
          <w:p w14:paraId="73F13D4D" w14:textId="77777777" w:rsidR="008832DF" w:rsidRDefault="008832DF">
            <w:pPr>
              <w:spacing w:after="1" w:line="220" w:lineRule="auto"/>
              <w:jc w:val="center"/>
            </w:pPr>
            <w:r>
              <w:rPr>
                <w:rFonts w:ascii="Calibri" w:hAnsi="Calibri" w:cs="Calibri"/>
              </w:rPr>
              <w:t>окислы азота</w:t>
            </w:r>
          </w:p>
        </w:tc>
        <w:tc>
          <w:tcPr>
            <w:tcW w:w="2948" w:type="dxa"/>
            <w:vAlign w:val="center"/>
          </w:tcPr>
          <w:p w14:paraId="08C9B0EE" w14:textId="77777777" w:rsidR="008832DF" w:rsidRDefault="008832DF">
            <w:pPr>
              <w:spacing w:after="1" w:line="220" w:lineRule="auto"/>
            </w:pPr>
            <w:r>
              <w:rPr>
                <w:rFonts w:ascii="Calibri" w:hAnsi="Calibri" w:cs="Calibri"/>
              </w:rPr>
              <w:t>индуцирование "затухания" красителей</w:t>
            </w:r>
          </w:p>
          <w:p w14:paraId="3C955AFA" w14:textId="77777777" w:rsidR="008832DF" w:rsidRDefault="008832DF">
            <w:pPr>
              <w:spacing w:after="1" w:line="220" w:lineRule="auto"/>
            </w:pPr>
            <w:r>
              <w:rPr>
                <w:rFonts w:ascii="Calibri" w:hAnsi="Calibri" w:cs="Calibri"/>
              </w:rPr>
              <w:t>снижение прочности текстиля</w:t>
            </w:r>
          </w:p>
          <w:p w14:paraId="48CFEB5B" w14:textId="77777777" w:rsidR="008832DF" w:rsidRDefault="008832DF">
            <w:pPr>
              <w:spacing w:after="1" w:line="220" w:lineRule="auto"/>
            </w:pPr>
            <w:r>
              <w:rPr>
                <w:rFonts w:ascii="Calibri" w:hAnsi="Calibri" w:cs="Calibri"/>
              </w:rPr>
              <w:t>разрушение фотопленки</w:t>
            </w:r>
          </w:p>
        </w:tc>
        <w:tc>
          <w:tcPr>
            <w:tcW w:w="4082" w:type="dxa"/>
            <w:vAlign w:val="center"/>
          </w:tcPr>
          <w:p w14:paraId="6B84E749" w14:textId="77777777" w:rsidR="008832DF" w:rsidRDefault="008832DF">
            <w:pPr>
              <w:spacing w:after="1" w:line="220" w:lineRule="auto"/>
            </w:pPr>
            <w:r>
              <w:rPr>
                <w:rFonts w:ascii="Calibri" w:hAnsi="Calibri" w:cs="Calibri"/>
              </w:rPr>
              <w:t>сжигание топлива, приготовление пищи, разложение целлюлозных нитратов в материалах для упаковки и пироксилин-содержащих тканей</w:t>
            </w:r>
          </w:p>
        </w:tc>
      </w:tr>
      <w:tr w:rsidR="008832DF" w14:paraId="06910618" w14:textId="77777777">
        <w:tc>
          <w:tcPr>
            <w:tcW w:w="2030" w:type="dxa"/>
            <w:vAlign w:val="center"/>
          </w:tcPr>
          <w:p w14:paraId="5FE6E1FD" w14:textId="77777777" w:rsidR="008832DF" w:rsidRDefault="008832DF">
            <w:pPr>
              <w:spacing w:after="1" w:line="220" w:lineRule="auto"/>
              <w:jc w:val="center"/>
            </w:pPr>
            <w:r>
              <w:rPr>
                <w:rFonts w:ascii="Calibri" w:hAnsi="Calibri" w:cs="Calibri"/>
              </w:rPr>
              <w:t>O</w:t>
            </w:r>
            <w:r>
              <w:rPr>
                <w:rFonts w:ascii="Calibri" w:hAnsi="Calibri" w:cs="Calibri"/>
                <w:vertAlign w:val="subscript"/>
              </w:rPr>
              <w:t>3</w:t>
            </w:r>
          </w:p>
          <w:p w14:paraId="377895A8" w14:textId="77777777" w:rsidR="008832DF" w:rsidRDefault="008832DF">
            <w:pPr>
              <w:spacing w:after="1" w:line="220" w:lineRule="auto"/>
              <w:jc w:val="center"/>
            </w:pPr>
            <w:r>
              <w:rPr>
                <w:rFonts w:ascii="Calibri" w:hAnsi="Calibri" w:cs="Calibri"/>
              </w:rPr>
              <w:t>озон</w:t>
            </w:r>
          </w:p>
        </w:tc>
        <w:tc>
          <w:tcPr>
            <w:tcW w:w="2948" w:type="dxa"/>
            <w:vAlign w:val="center"/>
          </w:tcPr>
          <w:p w14:paraId="28121357" w14:textId="77777777" w:rsidR="008832DF" w:rsidRDefault="008832DF">
            <w:pPr>
              <w:spacing w:after="1" w:line="220" w:lineRule="auto"/>
            </w:pPr>
            <w:r>
              <w:rPr>
                <w:rFonts w:ascii="Calibri" w:hAnsi="Calibri" w:cs="Calibri"/>
              </w:rPr>
              <w:t>растрескивание резины,</w:t>
            </w:r>
          </w:p>
          <w:p w14:paraId="587CCB1E" w14:textId="77777777" w:rsidR="008832DF" w:rsidRDefault="008832DF">
            <w:pPr>
              <w:spacing w:after="1" w:line="220" w:lineRule="auto"/>
            </w:pPr>
            <w:r>
              <w:rPr>
                <w:rFonts w:ascii="Calibri" w:hAnsi="Calibri" w:cs="Calibri"/>
              </w:rPr>
              <w:t>индуцирование "затухания" красителей</w:t>
            </w:r>
          </w:p>
          <w:p w14:paraId="468927EC" w14:textId="77777777" w:rsidR="008832DF" w:rsidRDefault="008832DF">
            <w:pPr>
              <w:spacing w:after="1" w:line="220" w:lineRule="auto"/>
            </w:pPr>
            <w:r>
              <w:rPr>
                <w:rFonts w:ascii="Calibri" w:hAnsi="Calibri" w:cs="Calibri"/>
              </w:rPr>
              <w:t>разрушение фотоматериалов,</w:t>
            </w:r>
          </w:p>
          <w:p w14:paraId="16CD6367" w14:textId="77777777" w:rsidR="008832DF" w:rsidRDefault="008832DF">
            <w:pPr>
              <w:spacing w:after="1" w:line="220" w:lineRule="auto"/>
            </w:pPr>
            <w:r>
              <w:rPr>
                <w:rFonts w:ascii="Calibri" w:hAnsi="Calibri" w:cs="Calibri"/>
              </w:rPr>
              <w:t>разрушение книг</w:t>
            </w:r>
          </w:p>
        </w:tc>
        <w:tc>
          <w:tcPr>
            <w:tcW w:w="4082" w:type="dxa"/>
            <w:vAlign w:val="center"/>
          </w:tcPr>
          <w:p w14:paraId="606B11A6" w14:textId="77777777" w:rsidR="008832DF" w:rsidRDefault="008832DF">
            <w:pPr>
              <w:spacing w:after="1" w:line="220" w:lineRule="auto"/>
            </w:pPr>
            <w:r>
              <w:rPr>
                <w:rFonts w:ascii="Calibri" w:hAnsi="Calibri" w:cs="Calibri"/>
              </w:rPr>
              <w:t>использование электрических механизмов и фотоустройств</w:t>
            </w:r>
          </w:p>
        </w:tc>
      </w:tr>
      <w:tr w:rsidR="008832DF" w14:paraId="28610E9F" w14:textId="77777777">
        <w:tc>
          <w:tcPr>
            <w:tcW w:w="2030" w:type="dxa"/>
            <w:vAlign w:val="center"/>
          </w:tcPr>
          <w:p w14:paraId="04A372B5" w14:textId="77777777" w:rsidR="008832DF" w:rsidRDefault="008832DF">
            <w:pPr>
              <w:spacing w:after="1" w:line="220" w:lineRule="auto"/>
              <w:jc w:val="center"/>
            </w:pPr>
            <w:r>
              <w:rPr>
                <w:rFonts w:ascii="Calibri" w:hAnsi="Calibri" w:cs="Calibri"/>
              </w:rPr>
              <w:t>H</w:t>
            </w:r>
            <w:r>
              <w:rPr>
                <w:rFonts w:ascii="Calibri" w:hAnsi="Calibri" w:cs="Calibri"/>
                <w:vertAlign w:val="subscript"/>
              </w:rPr>
              <w:t>2</w:t>
            </w:r>
            <w:r>
              <w:rPr>
                <w:rFonts w:ascii="Calibri" w:hAnsi="Calibri" w:cs="Calibri"/>
              </w:rPr>
              <w:t>O</w:t>
            </w:r>
            <w:r>
              <w:rPr>
                <w:rFonts w:ascii="Calibri" w:hAnsi="Calibri" w:cs="Calibri"/>
                <w:vertAlign w:val="subscript"/>
              </w:rPr>
              <w:t>2</w:t>
            </w:r>
          </w:p>
          <w:p w14:paraId="0D742EC6" w14:textId="77777777" w:rsidR="008832DF" w:rsidRDefault="008832DF">
            <w:pPr>
              <w:spacing w:after="1" w:line="220" w:lineRule="auto"/>
              <w:jc w:val="center"/>
            </w:pPr>
            <w:r>
              <w:rPr>
                <w:rFonts w:ascii="Calibri" w:hAnsi="Calibri" w:cs="Calibri"/>
              </w:rPr>
              <w:t>перекись водорода</w:t>
            </w:r>
          </w:p>
        </w:tc>
        <w:tc>
          <w:tcPr>
            <w:tcW w:w="2948" w:type="dxa"/>
            <w:vAlign w:val="center"/>
          </w:tcPr>
          <w:p w14:paraId="3D330B11" w14:textId="77777777" w:rsidR="008832DF" w:rsidRDefault="008832DF">
            <w:pPr>
              <w:spacing w:after="1" w:line="220" w:lineRule="auto"/>
            </w:pPr>
            <w:r>
              <w:rPr>
                <w:rFonts w:ascii="Calibri" w:hAnsi="Calibri" w:cs="Calibri"/>
              </w:rPr>
              <w:t>обесцвечивание цветных фотографий</w:t>
            </w:r>
          </w:p>
        </w:tc>
        <w:tc>
          <w:tcPr>
            <w:tcW w:w="4082" w:type="dxa"/>
            <w:vAlign w:val="center"/>
          </w:tcPr>
          <w:p w14:paraId="6A3C5A4C" w14:textId="77777777" w:rsidR="008832DF" w:rsidRDefault="008832DF">
            <w:pPr>
              <w:spacing w:after="1" w:line="220" w:lineRule="auto"/>
            </w:pPr>
            <w:r>
              <w:rPr>
                <w:rFonts w:ascii="Calibri" w:hAnsi="Calibri" w:cs="Calibri"/>
              </w:rPr>
              <w:t>алкидные и масляные краски</w:t>
            </w:r>
          </w:p>
        </w:tc>
      </w:tr>
      <w:tr w:rsidR="008832DF" w14:paraId="6C51FA99" w14:textId="77777777">
        <w:tc>
          <w:tcPr>
            <w:tcW w:w="2030" w:type="dxa"/>
            <w:vAlign w:val="center"/>
          </w:tcPr>
          <w:p w14:paraId="2E7AAAA7" w14:textId="77777777" w:rsidR="008832DF" w:rsidRDefault="008832DF">
            <w:pPr>
              <w:spacing w:after="1" w:line="220" w:lineRule="auto"/>
              <w:jc w:val="center"/>
            </w:pPr>
            <w:r>
              <w:rPr>
                <w:rFonts w:ascii="Calibri" w:hAnsi="Calibri" w:cs="Calibri"/>
              </w:rPr>
              <w:t>HCHO</w:t>
            </w:r>
          </w:p>
          <w:p w14:paraId="32F187AF" w14:textId="77777777" w:rsidR="008832DF" w:rsidRDefault="008832DF">
            <w:pPr>
              <w:spacing w:after="1" w:line="220" w:lineRule="auto"/>
              <w:jc w:val="center"/>
            </w:pPr>
            <w:r>
              <w:rPr>
                <w:rFonts w:ascii="Calibri" w:hAnsi="Calibri" w:cs="Calibri"/>
              </w:rPr>
              <w:t>мочевина</w:t>
            </w:r>
          </w:p>
        </w:tc>
        <w:tc>
          <w:tcPr>
            <w:tcW w:w="2948" w:type="dxa"/>
            <w:vAlign w:val="center"/>
          </w:tcPr>
          <w:p w14:paraId="76EF1532" w14:textId="77777777" w:rsidR="008832DF" w:rsidRDefault="008832DF">
            <w:pPr>
              <w:spacing w:after="1" w:line="220" w:lineRule="auto"/>
            </w:pPr>
            <w:r>
              <w:rPr>
                <w:rFonts w:ascii="Calibri" w:hAnsi="Calibri" w:cs="Calibri"/>
              </w:rPr>
              <w:t>разрушаются фотографии,</w:t>
            </w:r>
          </w:p>
          <w:p w14:paraId="4D0D0A16" w14:textId="77777777" w:rsidR="008832DF" w:rsidRDefault="008832DF">
            <w:pPr>
              <w:spacing w:after="1" w:line="220" w:lineRule="auto"/>
            </w:pPr>
            <w:r>
              <w:rPr>
                <w:rFonts w:ascii="Calibri" w:hAnsi="Calibri" w:cs="Calibri"/>
              </w:rPr>
              <w:t>металлы</w:t>
            </w:r>
          </w:p>
        </w:tc>
        <w:tc>
          <w:tcPr>
            <w:tcW w:w="4082" w:type="dxa"/>
            <w:vAlign w:val="center"/>
          </w:tcPr>
          <w:p w14:paraId="0848CFA1" w14:textId="77777777" w:rsidR="008832DF" w:rsidRDefault="008832DF">
            <w:pPr>
              <w:spacing w:after="1" w:line="220" w:lineRule="auto"/>
            </w:pPr>
            <w:r>
              <w:rPr>
                <w:rFonts w:ascii="Calibri" w:hAnsi="Calibri" w:cs="Calibri"/>
              </w:rPr>
              <w:t>клеи, картон, смолы</w:t>
            </w:r>
          </w:p>
        </w:tc>
      </w:tr>
      <w:tr w:rsidR="008832DF" w14:paraId="3B14F95B" w14:textId="77777777">
        <w:tc>
          <w:tcPr>
            <w:tcW w:w="2030" w:type="dxa"/>
            <w:vAlign w:val="center"/>
          </w:tcPr>
          <w:p w14:paraId="2007B8BE" w14:textId="77777777" w:rsidR="008832DF" w:rsidRDefault="008832DF">
            <w:pPr>
              <w:spacing w:after="1" w:line="220" w:lineRule="auto"/>
              <w:jc w:val="center"/>
            </w:pPr>
            <w:r>
              <w:rPr>
                <w:rFonts w:ascii="Calibri" w:hAnsi="Calibri" w:cs="Calibri"/>
              </w:rPr>
              <w:t>органические кислоты</w:t>
            </w:r>
          </w:p>
        </w:tc>
        <w:tc>
          <w:tcPr>
            <w:tcW w:w="2948" w:type="dxa"/>
            <w:vAlign w:val="center"/>
          </w:tcPr>
          <w:p w14:paraId="63471FEC" w14:textId="77777777" w:rsidR="008832DF" w:rsidRDefault="008832DF">
            <w:pPr>
              <w:spacing w:after="1" w:line="220" w:lineRule="auto"/>
            </w:pPr>
            <w:r>
              <w:rPr>
                <w:rFonts w:ascii="Calibri" w:hAnsi="Calibri" w:cs="Calibri"/>
              </w:rPr>
              <w:t>разрушение металлов (свинца), камней и раковин</w:t>
            </w:r>
          </w:p>
        </w:tc>
        <w:tc>
          <w:tcPr>
            <w:tcW w:w="4082" w:type="dxa"/>
            <w:vAlign w:val="center"/>
          </w:tcPr>
          <w:p w14:paraId="3AA084D7" w14:textId="77777777" w:rsidR="008832DF" w:rsidRDefault="008832DF">
            <w:pPr>
              <w:spacing w:after="1" w:line="220" w:lineRule="auto"/>
            </w:pPr>
            <w:r>
              <w:rPr>
                <w:rFonts w:ascii="Calibri" w:hAnsi="Calibri" w:cs="Calibri"/>
              </w:rPr>
              <w:t>дерево, клей, лаки (содержащие HCHO, CH</w:t>
            </w:r>
            <w:r>
              <w:rPr>
                <w:rFonts w:ascii="Calibri" w:hAnsi="Calibri" w:cs="Calibri"/>
                <w:vertAlign w:val="subscript"/>
              </w:rPr>
              <w:t>3</w:t>
            </w:r>
            <w:r>
              <w:rPr>
                <w:rFonts w:ascii="Calibri" w:hAnsi="Calibri" w:cs="Calibri"/>
              </w:rPr>
              <w:t>COOH)</w:t>
            </w:r>
          </w:p>
        </w:tc>
      </w:tr>
      <w:tr w:rsidR="008832DF" w14:paraId="5F953146" w14:textId="77777777">
        <w:tc>
          <w:tcPr>
            <w:tcW w:w="2030" w:type="dxa"/>
            <w:vAlign w:val="center"/>
          </w:tcPr>
          <w:p w14:paraId="2EAEFC50" w14:textId="77777777" w:rsidR="008832DF" w:rsidRDefault="008832DF">
            <w:pPr>
              <w:spacing w:after="1" w:line="220" w:lineRule="auto"/>
              <w:jc w:val="center"/>
            </w:pPr>
            <w:r>
              <w:rPr>
                <w:rFonts w:ascii="Calibri" w:hAnsi="Calibri" w:cs="Calibri"/>
              </w:rPr>
              <w:t>органо-сульфиды</w:t>
            </w:r>
          </w:p>
        </w:tc>
        <w:tc>
          <w:tcPr>
            <w:tcW w:w="2948" w:type="dxa"/>
            <w:vAlign w:val="center"/>
          </w:tcPr>
          <w:p w14:paraId="0A126441" w14:textId="77777777" w:rsidR="008832DF" w:rsidRDefault="008832DF">
            <w:pPr>
              <w:spacing w:after="1" w:line="220" w:lineRule="auto"/>
            </w:pPr>
            <w:r>
              <w:rPr>
                <w:rFonts w:ascii="Calibri" w:hAnsi="Calibri" w:cs="Calibri"/>
              </w:rPr>
              <w:t>коррозия металлов</w:t>
            </w:r>
          </w:p>
        </w:tc>
        <w:tc>
          <w:tcPr>
            <w:tcW w:w="4082" w:type="dxa"/>
            <w:vAlign w:val="center"/>
          </w:tcPr>
          <w:p w14:paraId="7E9CC742" w14:textId="77777777" w:rsidR="008832DF" w:rsidRDefault="008832DF">
            <w:pPr>
              <w:spacing w:after="1" w:line="220" w:lineRule="auto"/>
            </w:pPr>
            <w:r>
              <w:rPr>
                <w:rFonts w:ascii="Calibri" w:hAnsi="Calibri" w:cs="Calibri"/>
              </w:rPr>
              <w:t>земля внутри помещений (растения в горшках)</w:t>
            </w:r>
          </w:p>
        </w:tc>
      </w:tr>
      <w:tr w:rsidR="008832DF" w14:paraId="38C4F387" w14:textId="77777777">
        <w:tc>
          <w:tcPr>
            <w:tcW w:w="2030" w:type="dxa"/>
            <w:vAlign w:val="center"/>
          </w:tcPr>
          <w:p w14:paraId="799045D5" w14:textId="77777777" w:rsidR="008832DF" w:rsidRDefault="008832DF">
            <w:pPr>
              <w:spacing w:after="1" w:line="220" w:lineRule="auto"/>
              <w:jc w:val="center"/>
            </w:pPr>
            <w:r>
              <w:rPr>
                <w:rFonts w:ascii="Calibri" w:hAnsi="Calibri" w:cs="Calibri"/>
              </w:rPr>
              <w:t>диэтиламино-этанол</w:t>
            </w:r>
          </w:p>
        </w:tc>
        <w:tc>
          <w:tcPr>
            <w:tcW w:w="2948" w:type="dxa"/>
            <w:vAlign w:val="center"/>
          </w:tcPr>
          <w:p w14:paraId="2ED402CD" w14:textId="77777777" w:rsidR="008832DF" w:rsidRDefault="008832DF">
            <w:pPr>
              <w:spacing w:after="1" w:line="220" w:lineRule="auto"/>
            </w:pPr>
            <w:r>
              <w:rPr>
                <w:rFonts w:ascii="Calibri" w:hAnsi="Calibri" w:cs="Calibri"/>
              </w:rPr>
              <w:t>разрушение лаков</w:t>
            </w:r>
          </w:p>
        </w:tc>
        <w:tc>
          <w:tcPr>
            <w:tcW w:w="4082" w:type="dxa"/>
            <w:vAlign w:val="center"/>
          </w:tcPr>
          <w:p w14:paraId="167C4738" w14:textId="77777777" w:rsidR="008832DF" w:rsidRDefault="008832DF">
            <w:pPr>
              <w:spacing w:after="1" w:line="220" w:lineRule="auto"/>
            </w:pPr>
            <w:r>
              <w:rPr>
                <w:rFonts w:ascii="Calibri" w:hAnsi="Calibri" w:cs="Calibri"/>
              </w:rPr>
              <w:t>замедлители коррозийных реакций</w:t>
            </w:r>
          </w:p>
        </w:tc>
      </w:tr>
      <w:tr w:rsidR="008832DF" w14:paraId="69AF956D" w14:textId="77777777">
        <w:tc>
          <w:tcPr>
            <w:tcW w:w="2030" w:type="dxa"/>
            <w:vAlign w:val="center"/>
          </w:tcPr>
          <w:p w14:paraId="76BF671E" w14:textId="77777777" w:rsidR="008832DF" w:rsidRDefault="008832DF">
            <w:pPr>
              <w:spacing w:after="1" w:line="220" w:lineRule="auto"/>
              <w:jc w:val="center"/>
            </w:pPr>
            <w:r>
              <w:rPr>
                <w:rFonts w:ascii="Calibri" w:hAnsi="Calibri" w:cs="Calibri"/>
              </w:rPr>
              <w:t>Аммоний</w:t>
            </w:r>
          </w:p>
        </w:tc>
        <w:tc>
          <w:tcPr>
            <w:tcW w:w="2948" w:type="dxa"/>
            <w:vAlign w:val="center"/>
          </w:tcPr>
          <w:p w14:paraId="27E3EB60" w14:textId="77777777" w:rsidR="008832DF" w:rsidRDefault="008832DF">
            <w:pPr>
              <w:spacing w:after="1" w:line="220" w:lineRule="auto"/>
            </w:pPr>
          </w:p>
        </w:tc>
        <w:tc>
          <w:tcPr>
            <w:tcW w:w="4082" w:type="dxa"/>
            <w:vAlign w:val="center"/>
          </w:tcPr>
          <w:p w14:paraId="6DC996EB" w14:textId="77777777" w:rsidR="008832DF" w:rsidRDefault="008832DF">
            <w:pPr>
              <w:spacing w:after="1" w:line="220" w:lineRule="auto"/>
            </w:pPr>
            <w:r>
              <w:rPr>
                <w:rFonts w:ascii="Calibri" w:hAnsi="Calibri" w:cs="Calibri"/>
              </w:rPr>
              <w:t>чистка металлов</w:t>
            </w:r>
          </w:p>
        </w:tc>
      </w:tr>
      <w:tr w:rsidR="008832DF" w14:paraId="49C567D1" w14:textId="77777777">
        <w:tc>
          <w:tcPr>
            <w:tcW w:w="2030" w:type="dxa"/>
            <w:vAlign w:val="center"/>
          </w:tcPr>
          <w:p w14:paraId="100471B5" w14:textId="77777777" w:rsidR="008832DF" w:rsidRDefault="008832DF">
            <w:pPr>
              <w:spacing w:after="1" w:line="220" w:lineRule="auto"/>
              <w:jc w:val="center"/>
            </w:pPr>
            <w:r>
              <w:rPr>
                <w:rFonts w:ascii="Calibri" w:hAnsi="Calibri" w:cs="Calibri"/>
              </w:rPr>
              <w:t>Растворители</w:t>
            </w:r>
          </w:p>
        </w:tc>
        <w:tc>
          <w:tcPr>
            <w:tcW w:w="2948" w:type="dxa"/>
            <w:vAlign w:val="center"/>
          </w:tcPr>
          <w:p w14:paraId="158AF0F1" w14:textId="77777777" w:rsidR="008832DF" w:rsidRDefault="008832DF">
            <w:pPr>
              <w:spacing w:after="1" w:line="220" w:lineRule="auto"/>
            </w:pPr>
          </w:p>
        </w:tc>
        <w:tc>
          <w:tcPr>
            <w:tcW w:w="4082" w:type="dxa"/>
            <w:vAlign w:val="center"/>
          </w:tcPr>
          <w:p w14:paraId="0E4A0C45" w14:textId="77777777" w:rsidR="008832DF" w:rsidRDefault="008832DF">
            <w:pPr>
              <w:spacing w:after="1" w:line="220" w:lineRule="auto"/>
            </w:pPr>
            <w:r>
              <w:rPr>
                <w:rFonts w:ascii="Calibri" w:hAnsi="Calibri" w:cs="Calibri"/>
              </w:rPr>
              <w:t>чистка металлов</w:t>
            </w:r>
          </w:p>
        </w:tc>
      </w:tr>
      <w:tr w:rsidR="008832DF" w14:paraId="09E8B728" w14:textId="77777777">
        <w:tc>
          <w:tcPr>
            <w:tcW w:w="9060" w:type="dxa"/>
            <w:gridSpan w:val="3"/>
            <w:vAlign w:val="center"/>
          </w:tcPr>
          <w:p w14:paraId="352C91F8" w14:textId="77777777" w:rsidR="008832DF" w:rsidRDefault="008832DF">
            <w:pPr>
              <w:spacing w:after="1" w:line="220" w:lineRule="auto"/>
              <w:jc w:val="center"/>
              <w:outlineLvl w:val="2"/>
            </w:pPr>
            <w:r>
              <w:rPr>
                <w:rFonts w:ascii="Calibri" w:hAnsi="Calibri" w:cs="Calibri"/>
              </w:rPr>
              <w:t>аэрозоли</w:t>
            </w:r>
          </w:p>
        </w:tc>
      </w:tr>
      <w:tr w:rsidR="008832DF" w14:paraId="7A02BE71" w14:textId="77777777">
        <w:tc>
          <w:tcPr>
            <w:tcW w:w="2030" w:type="dxa"/>
            <w:vAlign w:val="center"/>
          </w:tcPr>
          <w:p w14:paraId="3FC727C3" w14:textId="77777777" w:rsidR="008832DF" w:rsidRDefault="008832DF">
            <w:pPr>
              <w:spacing w:after="1" w:line="220" w:lineRule="auto"/>
              <w:jc w:val="center"/>
            </w:pPr>
            <w:r>
              <w:rPr>
                <w:rFonts w:ascii="Calibri" w:hAnsi="Calibri" w:cs="Calibri"/>
              </w:rPr>
              <w:t>Щелочные</w:t>
            </w:r>
          </w:p>
        </w:tc>
        <w:tc>
          <w:tcPr>
            <w:tcW w:w="2948" w:type="dxa"/>
            <w:vAlign w:val="center"/>
          </w:tcPr>
          <w:p w14:paraId="564D4073" w14:textId="77777777" w:rsidR="008832DF" w:rsidRDefault="008832DF">
            <w:pPr>
              <w:spacing w:after="1" w:line="220" w:lineRule="auto"/>
            </w:pPr>
            <w:r>
              <w:rPr>
                <w:rFonts w:ascii="Calibri" w:hAnsi="Calibri" w:cs="Calibri"/>
              </w:rPr>
              <w:t>разрушение живописи</w:t>
            </w:r>
          </w:p>
        </w:tc>
        <w:tc>
          <w:tcPr>
            <w:tcW w:w="4082" w:type="dxa"/>
            <w:vAlign w:val="center"/>
          </w:tcPr>
          <w:p w14:paraId="6CAE6918" w14:textId="77777777" w:rsidR="008832DF" w:rsidRDefault="008832DF">
            <w:pPr>
              <w:spacing w:after="1" w:line="220" w:lineRule="auto"/>
            </w:pPr>
          </w:p>
        </w:tc>
      </w:tr>
      <w:tr w:rsidR="008832DF" w14:paraId="4DC03E66" w14:textId="77777777">
        <w:tc>
          <w:tcPr>
            <w:tcW w:w="2030" w:type="dxa"/>
            <w:vAlign w:val="center"/>
          </w:tcPr>
          <w:p w14:paraId="5650F7A6" w14:textId="77777777" w:rsidR="008832DF" w:rsidRDefault="008832DF">
            <w:pPr>
              <w:spacing w:after="1" w:line="220" w:lineRule="auto"/>
              <w:jc w:val="center"/>
            </w:pPr>
            <w:r>
              <w:rPr>
                <w:rFonts w:ascii="Calibri" w:hAnsi="Calibri" w:cs="Calibri"/>
              </w:rPr>
              <w:t>сульфат аммония</w:t>
            </w:r>
          </w:p>
        </w:tc>
        <w:tc>
          <w:tcPr>
            <w:tcW w:w="2948" w:type="dxa"/>
            <w:vAlign w:val="center"/>
          </w:tcPr>
          <w:p w14:paraId="7B398C38" w14:textId="77777777" w:rsidR="008832DF" w:rsidRDefault="008832DF">
            <w:pPr>
              <w:spacing w:after="1" w:line="220" w:lineRule="auto"/>
            </w:pPr>
            <w:r>
              <w:rPr>
                <w:rFonts w:ascii="Calibri" w:hAnsi="Calibri" w:cs="Calibri"/>
              </w:rPr>
              <w:t>разводы на лаках</w:t>
            </w:r>
          </w:p>
        </w:tc>
        <w:tc>
          <w:tcPr>
            <w:tcW w:w="4082" w:type="dxa"/>
            <w:vAlign w:val="center"/>
          </w:tcPr>
          <w:p w14:paraId="69C53647" w14:textId="77777777" w:rsidR="008832DF" w:rsidRDefault="008832DF">
            <w:pPr>
              <w:spacing w:after="1" w:line="220" w:lineRule="auto"/>
            </w:pPr>
          </w:p>
        </w:tc>
      </w:tr>
      <w:tr w:rsidR="008832DF" w14:paraId="5E0F672B" w14:textId="77777777">
        <w:tc>
          <w:tcPr>
            <w:tcW w:w="2030" w:type="dxa"/>
            <w:vAlign w:val="center"/>
          </w:tcPr>
          <w:p w14:paraId="6326AB84" w14:textId="77777777" w:rsidR="008832DF" w:rsidRDefault="008832DF">
            <w:pPr>
              <w:spacing w:after="1" w:line="220" w:lineRule="auto"/>
              <w:jc w:val="center"/>
            </w:pPr>
            <w:r>
              <w:rPr>
                <w:rFonts w:ascii="Calibri" w:hAnsi="Calibri" w:cs="Calibri"/>
              </w:rPr>
              <w:t>частицы</w:t>
            </w:r>
          </w:p>
        </w:tc>
        <w:tc>
          <w:tcPr>
            <w:tcW w:w="2948" w:type="dxa"/>
            <w:vAlign w:val="center"/>
          </w:tcPr>
          <w:p w14:paraId="5D8EC656" w14:textId="77777777" w:rsidR="008832DF" w:rsidRDefault="008832DF">
            <w:pPr>
              <w:spacing w:after="1" w:line="220" w:lineRule="auto"/>
            </w:pPr>
            <w:r>
              <w:rPr>
                <w:rFonts w:ascii="Calibri" w:hAnsi="Calibri" w:cs="Calibri"/>
              </w:rPr>
              <w:t>загрязнение живописи, фресок, бумаги, воска, разрушение магнитных записей налипание на живопись</w:t>
            </w:r>
          </w:p>
        </w:tc>
        <w:tc>
          <w:tcPr>
            <w:tcW w:w="4082" w:type="dxa"/>
            <w:vAlign w:val="center"/>
          </w:tcPr>
          <w:p w14:paraId="495BB3D9" w14:textId="77777777" w:rsidR="008832DF" w:rsidRDefault="008832DF">
            <w:pPr>
              <w:spacing w:after="1" w:line="220" w:lineRule="auto"/>
            </w:pPr>
            <w:r>
              <w:rPr>
                <w:rFonts w:ascii="Calibri" w:hAnsi="Calibri" w:cs="Calibri"/>
              </w:rPr>
              <w:t>высохший бетон</w:t>
            </w:r>
          </w:p>
        </w:tc>
      </w:tr>
    </w:tbl>
    <w:p w14:paraId="0FF5C693" w14:textId="77777777" w:rsidR="008832DF" w:rsidRDefault="008832DF">
      <w:pPr>
        <w:spacing w:after="1" w:line="220" w:lineRule="auto"/>
        <w:jc w:val="both"/>
      </w:pPr>
    </w:p>
    <w:p w14:paraId="62CFA2BB" w14:textId="77777777" w:rsidR="008832DF" w:rsidRDefault="008832DF">
      <w:pPr>
        <w:spacing w:after="1" w:line="220" w:lineRule="auto"/>
        <w:jc w:val="both"/>
      </w:pPr>
    </w:p>
    <w:p w14:paraId="52A2DC04" w14:textId="77777777" w:rsidR="008832DF" w:rsidRDefault="008832DF">
      <w:pPr>
        <w:spacing w:after="1" w:line="220" w:lineRule="auto"/>
        <w:jc w:val="both"/>
      </w:pPr>
    </w:p>
    <w:p w14:paraId="4CDF5780" w14:textId="77777777" w:rsidR="008832DF" w:rsidRDefault="008832DF">
      <w:pPr>
        <w:spacing w:after="1" w:line="220" w:lineRule="auto"/>
        <w:jc w:val="both"/>
      </w:pPr>
    </w:p>
    <w:p w14:paraId="2F2C9F5F" w14:textId="77777777" w:rsidR="008832DF" w:rsidRDefault="008832DF">
      <w:pPr>
        <w:spacing w:after="1" w:line="220" w:lineRule="auto"/>
        <w:jc w:val="both"/>
      </w:pPr>
    </w:p>
    <w:p w14:paraId="5DEAB921" w14:textId="77777777" w:rsidR="008832DF" w:rsidRDefault="008832DF">
      <w:pPr>
        <w:spacing w:after="1" w:line="220" w:lineRule="auto"/>
        <w:jc w:val="right"/>
        <w:outlineLvl w:val="1"/>
      </w:pPr>
      <w:r>
        <w:rPr>
          <w:rFonts w:ascii="Calibri" w:hAnsi="Calibri" w:cs="Calibri"/>
        </w:rPr>
        <w:t>Приложение N 6.1</w:t>
      </w:r>
    </w:p>
    <w:p w14:paraId="10CD1AFB" w14:textId="77777777" w:rsidR="008832DF" w:rsidRDefault="008832DF">
      <w:pPr>
        <w:spacing w:after="1" w:line="220" w:lineRule="auto"/>
        <w:jc w:val="right"/>
      </w:pPr>
      <w:r>
        <w:rPr>
          <w:rFonts w:ascii="Calibri" w:hAnsi="Calibri" w:cs="Calibri"/>
        </w:rPr>
        <w:t>к Единым правилам организации</w:t>
      </w:r>
    </w:p>
    <w:p w14:paraId="2790C98E" w14:textId="77777777" w:rsidR="008832DF" w:rsidRDefault="008832DF">
      <w:pPr>
        <w:spacing w:after="1" w:line="220" w:lineRule="auto"/>
        <w:jc w:val="right"/>
      </w:pPr>
      <w:r>
        <w:rPr>
          <w:rFonts w:ascii="Calibri" w:hAnsi="Calibri" w:cs="Calibri"/>
        </w:rPr>
        <w:t>комплектования, учета,</w:t>
      </w:r>
    </w:p>
    <w:p w14:paraId="7891132A" w14:textId="77777777" w:rsidR="008832DF" w:rsidRDefault="008832DF">
      <w:pPr>
        <w:spacing w:after="1" w:line="220" w:lineRule="auto"/>
        <w:jc w:val="right"/>
      </w:pPr>
      <w:r>
        <w:rPr>
          <w:rFonts w:ascii="Calibri" w:hAnsi="Calibri" w:cs="Calibri"/>
        </w:rPr>
        <w:t>хранения и использования</w:t>
      </w:r>
    </w:p>
    <w:p w14:paraId="70993681" w14:textId="77777777" w:rsidR="008832DF" w:rsidRDefault="008832DF">
      <w:pPr>
        <w:spacing w:after="1" w:line="220" w:lineRule="auto"/>
        <w:jc w:val="right"/>
      </w:pPr>
      <w:r>
        <w:rPr>
          <w:rFonts w:ascii="Calibri" w:hAnsi="Calibri" w:cs="Calibri"/>
        </w:rPr>
        <w:t>музейных предметов</w:t>
      </w:r>
    </w:p>
    <w:p w14:paraId="40CCE3A1" w14:textId="77777777" w:rsidR="008832DF" w:rsidRDefault="008832DF">
      <w:pPr>
        <w:spacing w:after="1" w:line="220" w:lineRule="auto"/>
        <w:jc w:val="right"/>
      </w:pPr>
      <w:r>
        <w:rPr>
          <w:rFonts w:ascii="Calibri" w:hAnsi="Calibri" w:cs="Calibri"/>
        </w:rPr>
        <w:t>и музейных коллекций,</w:t>
      </w:r>
    </w:p>
    <w:p w14:paraId="0F457F91" w14:textId="77777777" w:rsidR="008832DF" w:rsidRDefault="008832DF">
      <w:pPr>
        <w:spacing w:after="1" w:line="220" w:lineRule="auto"/>
        <w:jc w:val="right"/>
      </w:pPr>
      <w:r>
        <w:rPr>
          <w:rFonts w:ascii="Calibri" w:hAnsi="Calibri" w:cs="Calibri"/>
        </w:rPr>
        <w:t>утвержденным приказом</w:t>
      </w:r>
    </w:p>
    <w:p w14:paraId="783B9C9D" w14:textId="77777777" w:rsidR="008832DF" w:rsidRDefault="008832DF">
      <w:pPr>
        <w:spacing w:after="1" w:line="220" w:lineRule="auto"/>
        <w:jc w:val="right"/>
      </w:pPr>
      <w:r>
        <w:rPr>
          <w:rFonts w:ascii="Calibri" w:hAnsi="Calibri" w:cs="Calibri"/>
        </w:rPr>
        <w:t>Министерства культуры</w:t>
      </w:r>
    </w:p>
    <w:p w14:paraId="21F4230E" w14:textId="77777777" w:rsidR="008832DF" w:rsidRDefault="008832DF">
      <w:pPr>
        <w:spacing w:after="1" w:line="220" w:lineRule="auto"/>
        <w:jc w:val="right"/>
      </w:pPr>
      <w:r>
        <w:rPr>
          <w:rFonts w:ascii="Calibri" w:hAnsi="Calibri" w:cs="Calibri"/>
        </w:rPr>
        <w:t>Российской Федерации</w:t>
      </w:r>
    </w:p>
    <w:p w14:paraId="2DF198D8" w14:textId="77777777" w:rsidR="008832DF" w:rsidRDefault="008832DF">
      <w:pPr>
        <w:spacing w:after="1" w:line="220" w:lineRule="auto"/>
        <w:jc w:val="right"/>
      </w:pPr>
      <w:r>
        <w:rPr>
          <w:rFonts w:ascii="Calibri" w:hAnsi="Calibri" w:cs="Calibri"/>
        </w:rPr>
        <w:t>от 23.07.2020 N 827</w:t>
      </w:r>
    </w:p>
    <w:p w14:paraId="28815842" w14:textId="77777777" w:rsidR="008832DF" w:rsidRDefault="008832DF">
      <w:pPr>
        <w:spacing w:after="1" w:line="220" w:lineRule="auto"/>
        <w:jc w:val="both"/>
      </w:pPr>
    </w:p>
    <w:p w14:paraId="0523A1E3" w14:textId="77777777" w:rsidR="008832DF" w:rsidRDefault="008832DF">
      <w:pPr>
        <w:spacing w:after="1" w:line="220" w:lineRule="auto"/>
        <w:jc w:val="center"/>
      </w:pPr>
      <w:bookmarkStart w:id="84" w:name="P2743"/>
      <w:bookmarkEnd w:id="84"/>
      <w:r>
        <w:rPr>
          <w:rFonts w:ascii="Calibri" w:hAnsi="Calibri" w:cs="Calibri"/>
          <w:b/>
        </w:rPr>
        <w:t>ПРИМЕРЫ</w:t>
      </w:r>
    </w:p>
    <w:p w14:paraId="43064700" w14:textId="77777777" w:rsidR="008832DF" w:rsidRDefault="008832DF">
      <w:pPr>
        <w:spacing w:after="1" w:line="220" w:lineRule="auto"/>
        <w:jc w:val="center"/>
      </w:pPr>
      <w:r>
        <w:rPr>
          <w:rFonts w:ascii="Calibri" w:hAnsi="Calibri" w:cs="Calibri"/>
          <w:b/>
        </w:rPr>
        <w:t>ВЗАИМОДЕЙСТВИЯ ПРЕДМЕТОВ ИСКУССТВА С ЗАГРЯЗНИТЕЛЯМИ</w:t>
      </w:r>
    </w:p>
    <w:p w14:paraId="62DE940E" w14:textId="77777777" w:rsidR="008832DF" w:rsidRDefault="008832DF">
      <w:pPr>
        <w:spacing w:after="1" w:line="220" w:lineRule="auto"/>
        <w:jc w:val="center"/>
      </w:pPr>
      <w:r>
        <w:rPr>
          <w:rFonts w:ascii="Calibri" w:hAnsi="Calibri" w:cs="Calibri"/>
          <w:b/>
        </w:rPr>
        <w:t>НА ОТКРЫТОЙ ЭКСПОЗИЦИИ И В ЗАКРЫТЫХ ВИТРИНАХ</w:t>
      </w:r>
    </w:p>
    <w:p w14:paraId="0FE2BAC0"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539"/>
        <w:gridCol w:w="3798"/>
      </w:tblGrid>
      <w:tr w:rsidR="008832DF" w14:paraId="2E2FE902" w14:textId="77777777">
        <w:tc>
          <w:tcPr>
            <w:tcW w:w="2721" w:type="dxa"/>
          </w:tcPr>
          <w:p w14:paraId="08230D2D" w14:textId="77777777" w:rsidR="008832DF" w:rsidRDefault="008832DF">
            <w:pPr>
              <w:spacing w:after="1" w:line="220" w:lineRule="auto"/>
              <w:jc w:val="center"/>
            </w:pPr>
            <w:r>
              <w:rPr>
                <w:rFonts w:ascii="Calibri" w:hAnsi="Calibri" w:cs="Calibri"/>
              </w:rPr>
              <w:t>Тип</w:t>
            </w:r>
          </w:p>
        </w:tc>
        <w:tc>
          <w:tcPr>
            <w:tcW w:w="2539" w:type="dxa"/>
          </w:tcPr>
          <w:p w14:paraId="43BD3E61" w14:textId="77777777" w:rsidR="008832DF" w:rsidRDefault="008832DF">
            <w:pPr>
              <w:spacing w:after="1" w:line="220" w:lineRule="auto"/>
              <w:jc w:val="center"/>
            </w:pPr>
            <w:r>
              <w:rPr>
                <w:rFonts w:ascii="Calibri" w:hAnsi="Calibri" w:cs="Calibri"/>
              </w:rPr>
              <w:t>Загрязнитель</w:t>
            </w:r>
          </w:p>
        </w:tc>
        <w:tc>
          <w:tcPr>
            <w:tcW w:w="3798" w:type="dxa"/>
          </w:tcPr>
          <w:p w14:paraId="4E0EF092" w14:textId="77777777" w:rsidR="008832DF" w:rsidRDefault="008832DF">
            <w:pPr>
              <w:spacing w:after="1" w:line="220" w:lineRule="auto"/>
              <w:jc w:val="center"/>
            </w:pPr>
            <w:r>
              <w:rPr>
                <w:rFonts w:ascii="Calibri" w:hAnsi="Calibri" w:cs="Calibri"/>
              </w:rPr>
              <w:t>Разрушение</w:t>
            </w:r>
          </w:p>
        </w:tc>
      </w:tr>
      <w:tr w:rsidR="008832DF" w14:paraId="6B3BC419" w14:textId="77777777">
        <w:tc>
          <w:tcPr>
            <w:tcW w:w="2721" w:type="dxa"/>
            <w:vAlign w:val="center"/>
          </w:tcPr>
          <w:p w14:paraId="7F0AAEA4" w14:textId="77777777" w:rsidR="008832DF" w:rsidRDefault="008832DF">
            <w:pPr>
              <w:spacing w:after="1" w:line="220" w:lineRule="auto"/>
              <w:jc w:val="center"/>
            </w:pPr>
            <w:r>
              <w:rPr>
                <w:rFonts w:ascii="Calibri" w:hAnsi="Calibri" w:cs="Calibri"/>
              </w:rPr>
              <w:t>Бумага (целлюлоза)</w:t>
            </w:r>
          </w:p>
        </w:tc>
        <w:tc>
          <w:tcPr>
            <w:tcW w:w="2539" w:type="dxa"/>
            <w:vAlign w:val="center"/>
          </w:tcPr>
          <w:p w14:paraId="57DABD44" w14:textId="77777777" w:rsidR="008832DF" w:rsidRDefault="008832DF">
            <w:pPr>
              <w:spacing w:after="1" w:line="220" w:lineRule="auto"/>
              <w:jc w:val="center"/>
            </w:pPr>
            <w:r>
              <w:rPr>
                <w:rFonts w:ascii="Calibri" w:hAnsi="Calibri" w:cs="Calibri"/>
              </w:rPr>
              <w:t>диоксид серы, озон</w:t>
            </w:r>
          </w:p>
        </w:tc>
        <w:tc>
          <w:tcPr>
            <w:tcW w:w="3798" w:type="dxa"/>
            <w:vAlign w:val="center"/>
          </w:tcPr>
          <w:p w14:paraId="7D9BC4EC" w14:textId="77777777" w:rsidR="008832DF" w:rsidRDefault="008832DF">
            <w:pPr>
              <w:spacing w:after="1" w:line="220" w:lineRule="auto"/>
              <w:jc w:val="center"/>
            </w:pPr>
            <w:r>
              <w:rPr>
                <w:rFonts w:ascii="Calibri" w:hAnsi="Calibri" w:cs="Calibri"/>
              </w:rPr>
              <w:t>повышенная ломкость,</w:t>
            </w:r>
          </w:p>
          <w:p w14:paraId="5BDE8F2A" w14:textId="77777777" w:rsidR="008832DF" w:rsidRDefault="008832DF">
            <w:pPr>
              <w:spacing w:after="1" w:line="220" w:lineRule="auto"/>
              <w:jc w:val="center"/>
            </w:pPr>
            <w:r>
              <w:rPr>
                <w:rFonts w:ascii="Calibri" w:hAnsi="Calibri" w:cs="Calibri"/>
              </w:rPr>
              <w:t>рыхлость из-за ослабленной структуры,</w:t>
            </w:r>
          </w:p>
          <w:p w14:paraId="04271ACC" w14:textId="77777777" w:rsidR="008832DF" w:rsidRDefault="008832DF">
            <w:pPr>
              <w:spacing w:after="1" w:line="220" w:lineRule="auto"/>
              <w:jc w:val="center"/>
            </w:pPr>
            <w:r>
              <w:rPr>
                <w:rFonts w:ascii="Calibri" w:hAnsi="Calibri" w:cs="Calibri"/>
              </w:rPr>
              <w:t>пожелтение</w:t>
            </w:r>
          </w:p>
        </w:tc>
      </w:tr>
      <w:tr w:rsidR="008832DF" w14:paraId="41E8529E" w14:textId="77777777">
        <w:tc>
          <w:tcPr>
            <w:tcW w:w="2721" w:type="dxa"/>
            <w:vAlign w:val="center"/>
          </w:tcPr>
          <w:p w14:paraId="6EDED190" w14:textId="77777777" w:rsidR="008832DF" w:rsidRDefault="008832DF">
            <w:pPr>
              <w:spacing w:after="1" w:line="220" w:lineRule="auto"/>
              <w:jc w:val="center"/>
            </w:pPr>
            <w:r>
              <w:rPr>
                <w:rFonts w:ascii="Calibri" w:hAnsi="Calibri" w:cs="Calibri"/>
              </w:rPr>
              <w:t>Текстиль</w:t>
            </w:r>
          </w:p>
        </w:tc>
        <w:tc>
          <w:tcPr>
            <w:tcW w:w="2539" w:type="dxa"/>
            <w:vAlign w:val="center"/>
          </w:tcPr>
          <w:p w14:paraId="751A8376" w14:textId="77777777" w:rsidR="008832DF" w:rsidRDefault="008832DF">
            <w:pPr>
              <w:spacing w:after="1" w:line="220" w:lineRule="auto"/>
              <w:jc w:val="center"/>
            </w:pPr>
            <w:r>
              <w:rPr>
                <w:rFonts w:ascii="Calibri" w:hAnsi="Calibri" w:cs="Calibri"/>
              </w:rPr>
              <w:t>окиси азота</w:t>
            </w:r>
          </w:p>
        </w:tc>
        <w:tc>
          <w:tcPr>
            <w:tcW w:w="3798" w:type="dxa"/>
            <w:vAlign w:val="center"/>
          </w:tcPr>
          <w:p w14:paraId="15323357" w14:textId="77777777" w:rsidR="008832DF" w:rsidRDefault="008832DF">
            <w:pPr>
              <w:spacing w:after="1" w:line="220" w:lineRule="auto"/>
              <w:jc w:val="center"/>
            </w:pPr>
            <w:r>
              <w:rPr>
                <w:rFonts w:ascii="Calibri" w:hAnsi="Calibri" w:cs="Calibri"/>
              </w:rPr>
              <w:t>уменьшение прочности при растяжении</w:t>
            </w:r>
          </w:p>
        </w:tc>
      </w:tr>
      <w:tr w:rsidR="008832DF" w14:paraId="6D5B8C6D" w14:textId="77777777">
        <w:tc>
          <w:tcPr>
            <w:tcW w:w="2721" w:type="dxa"/>
            <w:vAlign w:val="center"/>
          </w:tcPr>
          <w:p w14:paraId="08B65237" w14:textId="77777777" w:rsidR="008832DF" w:rsidRDefault="008832DF">
            <w:pPr>
              <w:spacing w:after="1" w:line="220" w:lineRule="auto"/>
              <w:jc w:val="center"/>
            </w:pPr>
            <w:r>
              <w:rPr>
                <w:rFonts w:ascii="Calibri" w:hAnsi="Calibri" w:cs="Calibri"/>
              </w:rPr>
              <w:t>Текстильные красители</w:t>
            </w:r>
          </w:p>
        </w:tc>
        <w:tc>
          <w:tcPr>
            <w:tcW w:w="2539" w:type="dxa"/>
            <w:vAlign w:val="center"/>
          </w:tcPr>
          <w:p w14:paraId="557CC126" w14:textId="77777777" w:rsidR="008832DF" w:rsidRDefault="008832DF">
            <w:pPr>
              <w:spacing w:after="1" w:line="220" w:lineRule="auto"/>
              <w:jc w:val="center"/>
            </w:pPr>
            <w:r>
              <w:rPr>
                <w:rFonts w:ascii="Calibri" w:hAnsi="Calibri" w:cs="Calibri"/>
              </w:rPr>
              <w:t>озон, диоксид азота</w:t>
            </w:r>
          </w:p>
        </w:tc>
        <w:tc>
          <w:tcPr>
            <w:tcW w:w="3798" w:type="dxa"/>
            <w:vAlign w:val="center"/>
          </w:tcPr>
          <w:p w14:paraId="2E0ABF59" w14:textId="77777777" w:rsidR="008832DF" w:rsidRDefault="008832DF">
            <w:pPr>
              <w:spacing w:after="1" w:line="220" w:lineRule="auto"/>
              <w:jc w:val="center"/>
            </w:pPr>
            <w:r>
              <w:rPr>
                <w:rFonts w:ascii="Calibri" w:hAnsi="Calibri" w:cs="Calibri"/>
              </w:rPr>
              <w:t>выцветание пигментов/красителей</w:t>
            </w:r>
          </w:p>
        </w:tc>
      </w:tr>
      <w:tr w:rsidR="008832DF" w14:paraId="07455249" w14:textId="77777777">
        <w:tc>
          <w:tcPr>
            <w:tcW w:w="2721" w:type="dxa"/>
            <w:vAlign w:val="center"/>
          </w:tcPr>
          <w:p w14:paraId="6C271C4B" w14:textId="77777777" w:rsidR="008832DF" w:rsidRDefault="008832DF">
            <w:pPr>
              <w:spacing w:after="1" w:line="220" w:lineRule="auto"/>
              <w:jc w:val="center"/>
            </w:pPr>
            <w:r>
              <w:rPr>
                <w:rFonts w:ascii="Calibri" w:hAnsi="Calibri" w:cs="Calibri"/>
              </w:rPr>
              <w:t>Резина</w:t>
            </w:r>
          </w:p>
        </w:tc>
        <w:tc>
          <w:tcPr>
            <w:tcW w:w="2539" w:type="dxa"/>
            <w:vAlign w:val="center"/>
          </w:tcPr>
          <w:p w14:paraId="33755C43" w14:textId="77777777" w:rsidR="008832DF" w:rsidRDefault="008832DF">
            <w:pPr>
              <w:spacing w:after="1" w:line="220" w:lineRule="auto"/>
              <w:jc w:val="center"/>
            </w:pPr>
            <w:r>
              <w:rPr>
                <w:rFonts w:ascii="Calibri" w:hAnsi="Calibri" w:cs="Calibri"/>
              </w:rPr>
              <w:t>озон</w:t>
            </w:r>
          </w:p>
        </w:tc>
        <w:tc>
          <w:tcPr>
            <w:tcW w:w="3798" w:type="dxa"/>
            <w:vAlign w:val="center"/>
          </w:tcPr>
          <w:p w14:paraId="38614949" w14:textId="77777777" w:rsidR="008832DF" w:rsidRDefault="008832DF">
            <w:pPr>
              <w:spacing w:after="1" w:line="220" w:lineRule="auto"/>
              <w:jc w:val="center"/>
            </w:pPr>
            <w:r>
              <w:rPr>
                <w:rFonts w:ascii="Calibri" w:hAnsi="Calibri" w:cs="Calibri"/>
              </w:rPr>
              <w:t>уменьшение гибкости и растрескивание</w:t>
            </w:r>
          </w:p>
        </w:tc>
      </w:tr>
      <w:tr w:rsidR="008832DF" w14:paraId="2ED8EC33" w14:textId="77777777">
        <w:tc>
          <w:tcPr>
            <w:tcW w:w="2721" w:type="dxa"/>
            <w:vAlign w:val="center"/>
          </w:tcPr>
          <w:p w14:paraId="0972690E" w14:textId="77777777" w:rsidR="008832DF" w:rsidRDefault="008832DF">
            <w:pPr>
              <w:spacing w:after="1" w:line="220" w:lineRule="auto"/>
              <w:jc w:val="center"/>
            </w:pPr>
            <w:r>
              <w:rPr>
                <w:rFonts w:ascii="Calibri" w:hAnsi="Calibri" w:cs="Calibri"/>
              </w:rPr>
              <w:t>Натуральные органические красители на бумаге</w:t>
            </w:r>
          </w:p>
        </w:tc>
        <w:tc>
          <w:tcPr>
            <w:tcW w:w="2539" w:type="dxa"/>
            <w:vAlign w:val="center"/>
          </w:tcPr>
          <w:p w14:paraId="0534E9D9" w14:textId="77777777" w:rsidR="008832DF" w:rsidRDefault="008832DF">
            <w:pPr>
              <w:spacing w:after="1" w:line="220" w:lineRule="auto"/>
              <w:jc w:val="center"/>
            </w:pPr>
            <w:r>
              <w:rPr>
                <w:rFonts w:ascii="Calibri" w:hAnsi="Calibri" w:cs="Calibri"/>
              </w:rPr>
              <w:t>озон, диоксид азота</w:t>
            </w:r>
          </w:p>
        </w:tc>
        <w:tc>
          <w:tcPr>
            <w:tcW w:w="3798" w:type="dxa"/>
            <w:vAlign w:val="center"/>
          </w:tcPr>
          <w:p w14:paraId="59FBE04E" w14:textId="77777777" w:rsidR="008832DF" w:rsidRDefault="008832DF">
            <w:pPr>
              <w:spacing w:after="1" w:line="220" w:lineRule="auto"/>
              <w:jc w:val="center"/>
            </w:pPr>
            <w:r>
              <w:rPr>
                <w:rFonts w:ascii="Calibri" w:hAnsi="Calibri" w:cs="Calibri"/>
              </w:rPr>
              <w:t>выцветание</w:t>
            </w:r>
          </w:p>
        </w:tc>
      </w:tr>
      <w:tr w:rsidR="008832DF" w14:paraId="6CBA4F79" w14:textId="77777777">
        <w:tc>
          <w:tcPr>
            <w:tcW w:w="2721" w:type="dxa"/>
            <w:vAlign w:val="center"/>
          </w:tcPr>
          <w:p w14:paraId="52EA2E87" w14:textId="77777777" w:rsidR="008832DF" w:rsidRDefault="008832DF">
            <w:pPr>
              <w:spacing w:after="1" w:line="220" w:lineRule="auto"/>
              <w:jc w:val="center"/>
            </w:pPr>
            <w:r>
              <w:rPr>
                <w:rFonts w:ascii="Calibri" w:hAnsi="Calibri" w:cs="Calibri"/>
              </w:rPr>
              <w:t>Пигменты</w:t>
            </w:r>
          </w:p>
        </w:tc>
        <w:tc>
          <w:tcPr>
            <w:tcW w:w="2539" w:type="dxa"/>
            <w:vAlign w:val="center"/>
          </w:tcPr>
          <w:p w14:paraId="7D07CE40" w14:textId="77777777" w:rsidR="008832DF" w:rsidRDefault="008832DF">
            <w:pPr>
              <w:spacing w:after="1" w:line="220" w:lineRule="auto"/>
              <w:jc w:val="center"/>
            </w:pPr>
            <w:r>
              <w:rPr>
                <w:rFonts w:ascii="Calibri" w:hAnsi="Calibri" w:cs="Calibri"/>
              </w:rPr>
              <w:t>озон</w:t>
            </w:r>
          </w:p>
        </w:tc>
        <w:tc>
          <w:tcPr>
            <w:tcW w:w="3798" w:type="dxa"/>
            <w:vAlign w:val="center"/>
          </w:tcPr>
          <w:p w14:paraId="2F806BF4" w14:textId="77777777" w:rsidR="008832DF" w:rsidRDefault="008832DF">
            <w:pPr>
              <w:spacing w:after="1" w:line="220" w:lineRule="auto"/>
              <w:jc w:val="center"/>
            </w:pPr>
            <w:r>
              <w:rPr>
                <w:rFonts w:ascii="Calibri" w:hAnsi="Calibri" w:cs="Calibri"/>
              </w:rPr>
              <w:t>выцветание</w:t>
            </w:r>
          </w:p>
        </w:tc>
      </w:tr>
      <w:tr w:rsidR="008832DF" w14:paraId="3BAAEA91" w14:textId="77777777">
        <w:tc>
          <w:tcPr>
            <w:tcW w:w="2721" w:type="dxa"/>
            <w:vAlign w:val="center"/>
          </w:tcPr>
          <w:p w14:paraId="4287BB02" w14:textId="77777777" w:rsidR="008832DF" w:rsidRDefault="008832DF">
            <w:pPr>
              <w:spacing w:after="1" w:line="220" w:lineRule="auto"/>
              <w:jc w:val="center"/>
            </w:pPr>
            <w:r>
              <w:rPr>
                <w:rFonts w:ascii="Calibri" w:hAnsi="Calibri" w:cs="Calibri"/>
              </w:rPr>
              <w:t>Натуральная кожа</w:t>
            </w:r>
          </w:p>
        </w:tc>
        <w:tc>
          <w:tcPr>
            <w:tcW w:w="2539" w:type="dxa"/>
            <w:vAlign w:val="center"/>
          </w:tcPr>
          <w:p w14:paraId="6C1E24D9" w14:textId="77777777" w:rsidR="008832DF" w:rsidRDefault="008832DF">
            <w:pPr>
              <w:spacing w:after="1" w:line="220" w:lineRule="auto"/>
              <w:jc w:val="center"/>
            </w:pPr>
            <w:r>
              <w:rPr>
                <w:rFonts w:ascii="Calibri" w:hAnsi="Calibri" w:cs="Calibri"/>
              </w:rPr>
              <w:t>диоксид серы</w:t>
            </w:r>
          </w:p>
        </w:tc>
        <w:tc>
          <w:tcPr>
            <w:tcW w:w="3798" w:type="dxa"/>
            <w:vAlign w:val="center"/>
          </w:tcPr>
          <w:p w14:paraId="5B7892F7" w14:textId="77777777" w:rsidR="008832DF" w:rsidRDefault="008832DF">
            <w:pPr>
              <w:spacing w:after="1" w:line="220" w:lineRule="auto"/>
              <w:jc w:val="center"/>
            </w:pPr>
            <w:r>
              <w:rPr>
                <w:rFonts w:ascii="Calibri" w:hAnsi="Calibri" w:cs="Calibri"/>
              </w:rPr>
              <w:t>растрескивание</w:t>
            </w:r>
          </w:p>
        </w:tc>
      </w:tr>
    </w:tbl>
    <w:p w14:paraId="26F5988A" w14:textId="77777777" w:rsidR="008832DF" w:rsidRDefault="008832DF">
      <w:pPr>
        <w:spacing w:after="1" w:line="220" w:lineRule="auto"/>
        <w:jc w:val="both"/>
      </w:pPr>
    </w:p>
    <w:p w14:paraId="36E9B422" w14:textId="77777777" w:rsidR="008832DF" w:rsidRDefault="008832DF">
      <w:pPr>
        <w:spacing w:after="1" w:line="220" w:lineRule="auto"/>
        <w:jc w:val="both"/>
      </w:pPr>
    </w:p>
    <w:p w14:paraId="3EB05990" w14:textId="77777777" w:rsidR="008832DF" w:rsidRDefault="008832DF">
      <w:pPr>
        <w:spacing w:after="1" w:line="220" w:lineRule="auto"/>
        <w:jc w:val="both"/>
      </w:pPr>
    </w:p>
    <w:p w14:paraId="0E68C1A8" w14:textId="77777777" w:rsidR="008832DF" w:rsidRDefault="008832DF">
      <w:pPr>
        <w:spacing w:after="1" w:line="220" w:lineRule="auto"/>
        <w:jc w:val="both"/>
      </w:pPr>
    </w:p>
    <w:p w14:paraId="63DA036D" w14:textId="77777777" w:rsidR="008832DF" w:rsidRDefault="008832DF">
      <w:pPr>
        <w:spacing w:after="1" w:line="220" w:lineRule="auto"/>
        <w:jc w:val="both"/>
      </w:pPr>
    </w:p>
    <w:p w14:paraId="3DC24BAF" w14:textId="77777777" w:rsidR="008832DF" w:rsidRDefault="008832DF">
      <w:pPr>
        <w:spacing w:after="1" w:line="220" w:lineRule="auto"/>
        <w:jc w:val="right"/>
        <w:outlineLvl w:val="1"/>
      </w:pPr>
      <w:r>
        <w:rPr>
          <w:rFonts w:ascii="Calibri" w:hAnsi="Calibri" w:cs="Calibri"/>
        </w:rPr>
        <w:t>Приложение N 7</w:t>
      </w:r>
    </w:p>
    <w:p w14:paraId="61DE3F4E" w14:textId="77777777" w:rsidR="008832DF" w:rsidRDefault="008832DF">
      <w:pPr>
        <w:spacing w:after="1" w:line="220" w:lineRule="auto"/>
        <w:jc w:val="right"/>
      </w:pPr>
      <w:r>
        <w:rPr>
          <w:rFonts w:ascii="Calibri" w:hAnsi="Calibri" w:cs="Calibri"/>
        </w:rPr>
        <w:t>к Единым правилам организации</w:t>
      </w:r>
    </w:p>
    <w:p w14:paraId="262F7F29" w14:textId="77777777" w:rsidR="008832DF" w:rsidRDefault="008832DF">
      <w:pPr>
        <w:spacing w:after="1" w:line="220" w:lineRule="auto"/>
        <w:jc w:val="right"/>
      </w:pPr>
      <w:r>
        <w:rPr>
          <w:rFonts w:ascii="Calibri" w:hAnsi="Calibri" w:cs="Calibri"/>
        </w:rPr>
        <w:t>комплектования, учета,</w:t>
      </w:r>
    </w:p>
    <w:p w14:paraId="072E09FC" w14:textId="77777777" w:rsidR="008832DF" w:rsidRDefault="008832DF">
      <w:pPr>
        <w:spacing w:after="1" w:line="220" w:lineRule="auto"/>
        <w:jc w:val="right"/>
      </w:pPr>
      <w:r>
        <w:rPr>
          <w:rFonts w:ascii="Calibri" w:hAnsi="Calibri" w:cs="Calibri"/>
        </w:rPr>
        <w:t>хранения и использования</w:t>
      </w:r>
    </w:p>
    <w:p w14:paraId="0C41C3F8" w14:textId="77777777" w:rsidR="008832DF" w:rsidRDefault="008832DF">
      <w:pPr>
        <w:spacing w:after="1" w:line="220" w:lineRule="auto"/>
        <w:jc w:val="right"/>
      </w:pPr>
      <w:r>
        <w:rPr>
          <w:rFonts w:ascii="Calibri" w:hAnsi="Calibri" w:cs="Calibri"/>
        </w:rPr>
        <w:t>музейных предметов</w:t>
      </w:r>
    </w:p>
    <w:p w14:paraId="5207B624" w14:textId="77777777" w:rsidR="008832DF" w:rsidRDefault="008832DF">
      <w:pPr>
        <w:spacing w:after="1" w:line="220" w:lineRule="auto"/>
        <w:jc w:val="right"/>
      </w:pPr>
      <w:r>
        <w:rPr>
          <w:rFonts w:ascii="Calibri" w:hAnsi="Calibri" w:cs="Calibri"/>
        </w:rPr>
        <w:t>и музейных коллекций,</w:t>
      </w:r>
    </w:p>
    <w:p w14:paraId="0CE37400" w14:textId="77777777" w:rsidR="008832DF" w:rsidRDefault="008832DF">
      <w:pPr>
        <w:spacing w:after="1" w:line="220" w:lineRule="auto"/>
        <w:jc w:val="right"/>
      </w:pPr>
      <w:r>
        <w:rPr>
          <w:rFonts w:ascii="Calibri" w:hAnsi="Calibri" w:cs="Calibri"/>
        </w:rPr>
        <w:t>утвержденным приказом</w:t>
      </w:r>
    </w:p>
    <w:p w14:paraId="0CE5CD37" w14:textId="77777777" w:rsidR="008832DF" w:rsidRDefault="008832DF">
      <w:pPr>
        <w:spacing w:after="1" w:line="220" w:lineRule="auto"/>
        <w:jc w:val="right"/>
      </w:pPr>
      <w:r>
        <w:rPr>
          <w:rFonts w:ascii="Calibri" w:hAnsi="Calibri" w:cs="Calibri"/>
        </w:rPr>
        <w:t>Министерства культуры</w:t>
      </w:r>
    </w:p>
    <w:p w14:paraId="66FE66B5" w14:textId="77777777" w:rsidR="008832DF" w:rsidRDefault="008832DF">
      <w:pPr>
        <w:spacing w:after="1" w:line="220" w:lineRule="auto"/>
        <w:jc w:val="right"/>
      </w:pPr>
      <w:r>
        <w:rPr>
          <w:rFonts w:ascii="Calibri" w:hAnsi="Calibri" w:cs="Calibri"/>
        </w:rPr>
        <w:t>Российской Федерации</w:t>
      </w:r>
    </w:p>
    <w:p w14:paraId="48B722A4" w14:textId="77777777" w:rsidR="008832DF" w:rsidRDefault="008832DF">
      <w:pPr>
        <w:spacing w:after="1" w:line="220" w:lineRule="auto"/>
        <w:jc w:val="right"/>
      </w:pPr>
      <w:r>
        <w:rPr>
          <w:rFonts w:ascii="Calibri" w:hAnsi="Calibri" w:cs="Calibri"/>
        </w:rPr>
        <w:t>от 23.07.2020 N 827</w:t>
      </w:r>
    </w:p>
    <w:p w14:paraId="34B8D534" w14:textId="77777777" w:rsidR="008832DF" w:rsidRDefault="008832DF">
      <w:pPr>
        <w:spacing w:after="1" w:line="220" w:lineRule="auto"/>
        <w:jc w:val="both"/>
      </w:pPr>
    </w:p>
    <w:p w14:paraId="31D80DC0" w14:textId="77777777" w:rsidR="008832DF" w:rsidRDefault="008832DF">
      <w:pPr>
        <w:spacing w:after="1" w:line="220" w:lineRule="auto"/>
        <w:jc w:val="center"/>
      </w:pPr>
      <w:bookmarkStart w:id="85" w:name="P2789"/>
      <w:bookmarkEnd w:id="85"/>
      <w:r>
        <w:rPr>
          <w:rFonts w:ascii="Calibri" w:hAnsi="Calibri" w:cs="Calibri"/>
          <w:b/>
        </w:rPr>
        <w:t>РЕКОМЕНДУЕМЫЕ УРОВНИ</w:t>
      </w:r>
    </w:p>
    <w:p w14:paraId="48943AC4" w14:textId="77777777" w:rsidR="008832DF" w:rsidRDefault="008832DF">
      <w:pPr>
        <w:spacing w:after="1" w:line="220" w:lineRule="auto"/>
        <w:jc w:val="center"/>
      </w:pPr>
      <w:r>
        <w:rPr>
          <w:rFonts w:ascii="Calibri" w:hAnsi="Calibri" w:cs="Calibri"/>
          <w:b/>
        </w:rPr>
        <w:t>ЭНЕРГЕТИЧЕСКОЙ ОСВЕЩЕННОСТИ (ОБЛУЧЕННОСТИ</w:t>
      </w:r>
    </w:p>
    <w:p w14:paraId="799F5DFF" w14:textId="77777777" w:rsidR="008832DF" w:rsidRDefault="008832DF">
      <w:pPr>
        <w:spacing w:after="1" w:line="220" w:lineRule="auto"/>
        <w:jc w:val="center"/>
      </w:pPr>
      <w:r>
        <w:rPr>
          <w:rFonts w:ascii="Calibri" w:hAnsi="Calibri" w:cs="Calibri"/>
          <w:b/>
        </w:rPr>
        <w:t>УЛЬТРАФИОЛЕТОВЫМ ИЗЛУЧЕНИЕМ)</w:t>
      </w:r>
    </w:p>
    <w:p w14:paraId="71E5F5F2"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6"/>
        <w:gridCol w:w="1531"/>
        <w:gridCol w:w="1531"/>
        <w:gridCol w:w="1536"/>
      </w:tblGrid>
      <w:tr w:rsidR="008832DF" w14:paraId="3C0D5B9D" w14:textId="77777777">
        <w:tc>
          <w:tcPr>
            <w:tcW w:w="4426" w:type="dxa"/>
            <w:vMerge w:val="restart"/>
          </w:tcPr>
          <w:p w14:paraId="1E193DED" w14:textId="77777777" w:rsidR="008832DF" w:rsidRDefault="008832DF">
            <w:pPr>
              <w:spacing w:after="1" w:line="220" w:lineRule="auto"/>
              <w:jc w:val="center"/>
            </w:pPr>
            <w:r>
              <w:rPr>
                <w:rFonts w:ascii="Calibri" w:hAnsi="Calibri" w:cs="Calibri"/>
              </w:rPr>
              <w:t>Материалы</w:t>
            </w:r>
          </w:p>
        </w:tc>
        <w:tc>
          <w:tcPr>
            <w:tcW w:w="1531" w:type="dxa"/>
            <w:vMerge w:val="restart"/>
          </w:tcPr>
          <w:p w14:paraId="49696E0F" w14:textId="77777777" w:rsidR="008832DF" w:rsidRDefault="008832DF">
            <w:pPr>
              <w:spacing w:after="1" w:line="220" w:lineRule="auto"/>
              <w:jc w:val="center"/>
            </w:pPr>
            <w:r>
              <w:rPr>
                <w:rFonts w:ascii="Calibri" w:hAnsi="Calibri" w:cs="Calibri"/>
              </w:rPr>
              <w:t>Освещенность Лк (люмен/м</w:t>
            </w:r>
            <w:r>
              <w:rPr>
                <w:rFonts w:ascii="Calibri" w:hAnsi="Calibri" w:cs="Calibri"/>
                <w:vertAlign w:val="superscript"/>
              </w:rPr>
              <w:t>2</w:t>
            </w:r>
            <w:r>
              <w:rPr>
                <w:rFonts w:ascii="Calibri" w:hAnsi="Calibri" w:cs="Calibri"/>
              </w:rPr>
              <w:t>)</w:t>
            </w:r>
          </w:p>
        </w:tc>
        <w:tc>
          <w:tcPr>
            <w:tcW w:w="3067" w:type="dxa"/>
            <w:gridSpan w:val="2"/>
          </w:tcPr>
          <w:p w14:paraId="6CB021CB" w14:textId="77777777" w:rsidR="008832DF" w:rsidRDefault="008832DF">
            <w:pPr>
              <w:spacing w:after="1" w:line="220" w:lineRule="auto"/>
              <w:jc w:val="center"/>
            </w:pPr>
            <w:r>
              <w:rPr>
                <w:rFonts w:ascii="Calibri" w:hAnsi="Calibri" w:cs="Calibri"/>
              </w:rPr>
              <w:t>УФ</w:t>
            </w:r>
          </w:p>
        </w:tc>
      </w:tr>
      <w:tr w:rsidR="008832DF" w14:paraId="0688E3FF" w14:textId="77777777">
        <w:tc>
          <w:tcPr>
            <w:tcW w:w="0" w:type="auto"/>
            <w:vMerge/>
          </w:tcPr>
          <w:p w14:paraId="67805B0B" w14:textId="77777777" w:rsidR="008832DF" w:rsidRDefault="008832DF"/>
        </w:tc>
        <w:tc>
          <w:tcPr>
            <w:tcW w:w="0" w:type="auto"/>
            <w:vMerge/>
          </w:tcPr>
          <w:p w14:paraId="42319A00" w14:textId="77777777" w:rsidR="008832DF" w:rsidRDefault="008832DF"/>
        </w:tc>
        <w:tc>
          <w:tcPr>
            <w:tcW w:w="1531" w:type="dxa"/>
          </w:tcPr>
          <w:p w14:paraId="03EDC626" w14:textId="77777777" w:rsidR="008832DF" w:rsidRDefault="008832DF">
            <w:pPr>
              <w:spacing w:after="1" w:line="220" w:lineRule="auto"/>
              <w:jc w:val="center"/>
            </w:pPr>
            <w:r>
              <w:rPr>
                <w:rFonts w:ascii="Calibri" w:hAnsi="Calibri" w:cs="Calibri"/>
              </w:rPr>
              <w:t>мВт/люмен</w:t>
            </w:r>
          </w:p>
        </w:tc>
        <w:tc>
          <w:tcPr>
            <w:tcW w:w="1536" w:type="dxa"/>
          </w:tcPr>
          <w:p w14:paraId="53D7529B" w14:textId="77777777" w:rsidR="008832DF" w:rsidRDefault="008832DF">
            <w:pPr>
              <w:spacing w:after="1" w:line="220" w:lineRule="auto"/>
              <w:jc w:val="center"/>
            </w:pPr>
            <w:r>
              <w:rPr>
                <w:rFonts w:ascii="Calibri" w:hAnsi="Calibri" w:cs="Calibri"/>
              </w:rPr>
              <w:t>МВт/м</w:t>
            </w:r>
            <w:r>
              <w:rPr>
                <w:rFonts w:ascii="Calibri" w:hAnsi="Calibri" w:cs="Calibri"/>
                <w:vertAlign w:val="superscript"/>
              </w:rPr>
              <w:t>2</w:t>
            </w:r>
          </w:p>
        </w:tc>
      </w:tr>
      <w:tr w:rsidR="008832DF" w14:paraId="35C02601" w14:textId="77777777">
        <w:tc>
          <w:tcPr>
            <w:tcW w:w="4426" w:type="dxa"/>
          </w:tcPr>
          <w:p w14:paraId="4C9F5F63" w14:textId="77777777" w:rsidR="008832DF" w:rsidRDefault="008832DF">
            <w:pPr>
              <w:spacing w:after="1" w:line="220" w:lineRule="auto"/>
            </w:pPr>
            <w:r>
              <w:rPr>
                <w:rFonts w:ascii="Calibri" w:hAnsi="Calibri" w:cs="Calibri"/>
              </w:rPr>
              <w:t>Очень чувствительные:</w:t>
            </w:r>
          </w:p>
          <w:p w14:paraId="191B4A2F" w14:textId="77777777" w:rsidR="008832DF" w:rsidRDefault="008832DF">
            <w:pPr>
              <w:spacing w:after="1" w:line="220" w:lineRule="auto"/>
            </w:pPr>
            <w:r>
              <w:rPr>
                <w:rFonts w:ascii="Calibri" w:hAnsi="Calibri" w:cs="Calibri"/>
              </w:rPr>
              <w:t>текстиль, акварели, рисунки, рукописи, фотографические материалы, этнографические объекты</w:t>
            </w:r>
          </w:p>
        </w:tc>
        <w:tc>
          <w:tcPr>
            <w:tcW w:w="1531" w:type="dxa"/>
            <w:vAlign w:val="center"/>
          </w:tcPr>
          <w:p w14:paraId="46F9B228" w14:textId="77777777" w:rsidR="008832DF" w:rsidRDefault="008832DF">
            <w:pPr>
              <w:spacing w:after="1" w:line="220" w:lineRule="auto"/>
              <w:jc w:val="center"/>
            </w:pPr>
            <w:r>
              <w:rPr>
                <w:rFonts w:ascii="Calibri" w:hAnsi="Calibri" w:cs="Calibri"/>
              </w:rPr>
              <w:t>&lt; 50</w:t>
            </w:r>
          </w:p>
        </w:tc>
        <w:tc>
          <w:tcPr>
            <w:tcW w:w="1531" w:type="dxa"/>
            <w:vAlign w:val="center"/>
          </w:tcPr>
          <w:p w14:paraId="74349480" w14:textId="77777777" w:rsidR="008832DF" w:rsidRDefault="008832DF">
            <w:pPr>
              <w:spacing w:after="1" w:line="220" w:lineRule="auto"/>
              <w:jc w:val="center"/>
            </w:pPr>
            <w:r>
              <w:rPr>
                <w:rFonts w:ascii="Calibri" w:hAnsi="Calibri" w:cs="Calibri"/>
              </w:rPr>
              <w:t>&lt; 30</w:t>
            </w:r>
          </w:p>
        </w:tc>
        <w:tc>
          <w:tcPr>
            <w:tcW w:w="1536" w:type="dxa"/>
            <w:vAlign w:val="center"/>
          </w:tcPr>
          <w:p w14:paraId="2031E8E4" w14:textId="77777777" w:rsidR="008832DF" w:rsidRDefault="008832DF">
            <w:pPr>
              <w:spacing w:after="1" w:line="220" w:lineRule="auto"/>
              <w:jc w:val="center"/>
            </w:pPr>
            <w:r>
              <w:rPr>
                <w:rFonts w:ascii="Calibri" w:hAnsi="Calibri" w:cs="Calibri"/>
              </w:rPr>
              <w:t>&lt; 1500</w:t>
            </w:r>
          </w:p>
        </w:tc>
      </w:tr>
      <w:tr w:rsidR="008832DF" w14:paraId="2CE92565" w14:textId="77777777">
        <w:tc>
          <w:tcPr>
            <w:tcW w:w="4426" w:type="dxa"/>
          </w:tcPr>
          <w:p w14:paraId="277ED087" w14:textId="77777777" w:rsidR="008832DF" w:rsidRDefault="008832DF">
            <w:pPr>
              <w:spacing w:after="1" w:line="220" w:lineRule="auto"/>
            </w:pPr>
            <w:r>
              <w:rPr>
                <w:rFonts w:ascii="Calibri" w:hAnsi="Calibri" w:cs="Calibri"/>
              </w:rPr>
              <w:t>Чувствительные:</w:t>
            </w:r>
          </w:p>
          <w:p w14:paraId="47128E8E" w14:textId="77777777" w:rsidR="008832DF" w:rsidRDefault="008832DF">
            <w:pPr>
              <w:spacing w:after="1" w:line="220" w:lineRule="auto"/>
            </w:pPr>
            <w:r>
              <w:rPr>
                <w:rFonts w:ascii="Calibri" w:hAnsi="Calibri" w:cs="Calibri"/>
              </w:rPr>
              <w:t>Масляная и темперная живопись, неокрашенные кожа и рог, восточные лаки</w:t>
            </w:r>
          </w:p>
        </w:tc>
        <w:tc>
          <w:tcPr>
            <w:tcW w:w="1531" w:type="dxa"/>
            <w:vAlign w:val="center"/>
          </w:tcPr>
          <w:p w14:paraId="2DF3AA50" w14:textId="77777777" w:rsidR="008832DF" w:rsidRDefault="008832DF">
            <w:pPr>
              <w:spacing w:after="1" w:line="220" w:lineRule="auto"/>
              <w:jc w:val="center"/>
            </w:pPr>
            <w:r>
              <w:rPr>
                <w:rFonts w:ascii="Calibri" w:hAnsi="Calibri" w:cs="Calibri"/>
              </w:rPr>
              <w:t>&lt; 200</w:t>
            </w:r>
          </w:p>
        </w:tc>
        <w:tc>
          <w:tcPr>
            <w:tcW w:w="1531" w:type="dxa"/>
            <w:vAlign w:val="center"/>
          </w:tcPr>
          <w:p w14:paraId="77D998E6" w14:textId="77777777" w:rsidR="008832DF" w:rsidRDefault="008832DF">
            <w:pPr>
              <w:spacing w:after="1" w:line="220" w:lineRule="auto"/>
              <w:jc w:val="center"/>
            </w:pPr>
            <w:r>
              <w:rPr>
                <w:rFonts w:ascii="Calibri" w:hAnsi="Calibri" w:cs="Calibri"/>
              </w:rPr>
              <w:t>&lt; 75</w:t>
            </w:r>
          </w:p>
        </w:tc>
        <w:tc>
          <w:tcPr>
            <w:tcW w:w="1536" w:type="dxa"/>
            <w:vAlign w:val="center"/>
          </w:tcPr>
          <w:p w14:paraId="71CBA796" w14:textId="77777777" w:rsidR="008832DF" w:rsidRDefault="008832DF">
            <w:pPr>
              <w:spacing w:after="1" w:line="220" w:lineRule="auto"/>
              <w:jc w:val="center"/>
            </w:pPr>
            <w:r>
              <w:rPr>
                <w:rFonts w:ascii="Calibri" w:hAnsi="Calibri" w:cs="Calibri"/>
              </w:rPr>
              <w:t>&lt; 15 000</w:t>
            </w:r>
          </w:p>
        </w:tc>
      </w:tr>
      <w:tr w:rsidR="008832DF" w14:paraId="46C598EB" w14:textId="77777777">
        <w:tc>
          <w:tcPr>
            <w:tcW w:w="4426" w:type="dxa"/>
          </w:tcPr>
          <w:p w14:paraId="074C6FEF" w14:textId="77777777" w:rsidR="008832DF" w:rsidRDefault="008832DF">
            <w:pPr>
              <w:spacing w:after="1" w:line="220" w:lineRule="auto"/>
            </w:pPr>
            <w:r>
              <w:rPr>
                <w:rFonts w:ascii="Calibri" w:hAnsi="Calibri" w:cs="Calibri"/>
              </w:rPr>
              <w:t>Нечувствительные:</w:t>
            </w:r>
          </w:p>
          <w:p w14:paraId="1A6EC7F1" w14:textId="77777777" w:rsidR="008832DF" w:rsidRDefault="008832DF">
            <w:pPr>
              <w:spacing w:after="1" w:line="220" w:lineRule="auto"/>
            </w:pPr>
            <w:r>
              <w:rPr>
                <w:rFonts w:ascii="Calibri" w:hAnsi="Calibri" w:cs="Calibri"/>
              </w:rPr>
              <w:t>Металл, камень, керамика, стекло, ювелирные изделия</w:t>
            </w:r>
          </w:p>
        </w:tc>
        <w:tc>
          <w:tcPr>
            <w:tcW w:w="1531" w:type="dxa"/>
            <w:vAlign w:val="center"/>
          </w:tcPr>
          <w:p w14:paraId="26F93128" w14:textId="77777777" w:rsidR="008832DF" w:rsidRDefault="008832DF">
            <w:pPr>
              <w:spacing w:after="1" w:line="220" w:lineRule="auto"/>
              <w:jc w:val="center"/>
            </w:pPr>
            <w:r>
              <w:rPr>
                <w:rFonts w:ascii="Calibri" w:hAnsi="Calibri" w:cs="Calibri"/>
              </w:rPr>
              <w:t>&lt; 300</w:t>
            </w:r>
          </w:p>
        </w:tc>
        <w:tc>
          <w:tcPr>
            <w:tcW w:w="1531" w:type="dxa"/>
            <w:vAlign w:val="center"/>
          </w:tcPr>
          <w:p w14:paraId="40DFA5BF" w14:textId="77777777" w:rsidR="008832DF" w:rsidRDefault="008832DF">
            <w:pPr>
              <w:spacing w:after="1" w:line="220" w:lineRule="auto"/>
              <w:jc w:val="center"/>
            </w:pPr>
            <w:r>
              <w:rPr>
                <w:rFonts w:ascii="Calibri" w:hAnsi="Calibri" w:cs="Calibri"/>
              </w:rPr>
              <w:t>&lt; 200</w:t>
            </w:r>
          </w:p>
        </w:tc>
        <w:tc>
          <w:tcPr>
            <w:tcW w:w="1536" w:type="dxa"/>
            <w:vAlign w:val="center"/>
          </w:tcPr>
          <w:p w14:paraId="5EE65E89" w14:textId="77777777" w:rsidR="008832DF" w:rsidRDefault="008832DF">
            <w:pPr>
              <w:spacing w:after="1" w:line="220" w:lineRule="auto"/>
              <w:jc w:val="center"/>
            </w:pPr>
            <w:r>
              <w:rPr>
                <w:rFonts w:ascii="Calibri" w:hAnsi="Calibri" w:cs="Calibri"/>
              </w:rPr>
              <w:t>&lt; 60 000</w:t>
            </w:r>
          </w:p>
        </w:tc>
      </w:tr>
    </w:tbl>
    <w:p w14:paraId="25883F79" w14:textId="77777777" w:rsidR="008832DF" w:rsidRDefault="008832DF">
      <w:pPr>
        <w:spacing w:after="1" w:line="220" w:lineRule="auto"/>
        <w:jc w:val="both"/>
      </w:pPr>
    </w:p>
    <w:p w14:paraId="76F7BF19" w14:textId="77777777" w:rsidR="008832DF" w:rsidRDefault="008832DF">
      <w:pPr>
        <w:spacing w:after="1" w:line="220" w:lineRule="auto"/>
        <w:jc w:val="both"/>
      </w:pPr>
    </w:p>
    <w:p w14:paraId="196B207D" w14:textId="77777777" w:rsidR="008832DF" w:rsidRDefault="008832DF">
      <w:pPr>
        <w:spacing w:after="1" w:line="220" w:lineRule="auto"/>
        <w:jc w:val="both"/>
      </w:pPr>
    </w:p>
    <w:p w14:paraId="3DCA1F5F" w14:textId="77777777" w:rsidR="008832DF" w:rsidRDefault="008832DF">
      <w:pPr>
        <w:spacing w:after="1" w:line="220" w:lineRule="auto"/>
        <w:jc w:val="both"/>
      </w:pPr>
    </w:p>
    <w:p w14:paraId="0E224FB0" w14:textId="77777777" w:rsidR="008832DF" w:rsidRDefault="008832DF">
      <w:pPr>
        <w:spacing w:after="1" w:line="220" w:lineRule="auto"/>
        <w:jc w:val="both"/>
      </w:pPr>
    </w:p>
    <w:p w14:paraId="5557D40D" w14:textId="77777777" w:rsidR="008832DF" w:rsidRDefault="008832DF">
      <w:pPr>
        <w:spacing w:after="1" w:line="220" w:lineRule="auto"/>
        <w:jc w:val="right"/>
        <w:outlineLvl w:val="1"/>
      </w:pPr>
      <w:r>
        <w:rPr>
          <w:rFonts w:ascii="Calibri" w:hAnsi="Calibri" w:cs="Calibri"/>
        </w:rPr>
        <w:t>Приложение N 8</w:t>
      </w:r>
    </w:p>
    <w:p w14:paraId="256ECAA5" w14:textId="77777777" w:rsidR="008832DF" w:rsidRDefault="008832DF">
      <w:pPr>
        <w:spacing w:after="1" w:line="220" w:lineRule="auto"/>
        <w:jc w:val="right"/>
      </w:pPr>
      <w:r>
        <w:rPr>
          <w:rFonts w:ascii="Calibri" w:hAnsi="Calibri" w:cs="Calibri"/>
        </w:rPr>
        <w:t>к Единым правилам организации</w:t>
      </w:r>
    </w:p>
    <w:p w14:paraId="2660E034" w14:textId="77777777" w:rsidR="008832DF" w:rsidRDefault="008832DF">
      <w:pPr>
        <w:spacing w:after="1" w:line="220" w:lineRule="auto"/>
        <w:jc w:val="right"/>
      </w:pPr>
      <w:r>
        <w:rPr>
          <w:rFonts w:ascii="Calibri" w:hAnsi="Calibri" w:cs="Calibri"/>
        </w:rPr>
        <w:t>комплектования, учета,</w:t>
      </w:r>
    </w:p>
    <w:p w14:paraId="6D85F092" w14:textId="77777777" w:rsidR="008832DF" w:rsidRDefault="008832DF">
      <w:pPr>
        <w:spacing w:after="1" w:line="220" w:lineRule="auto"/>
        <w:jc w:val="right"/>
      </w:pPr>
      <w:r>
        <w:rPr>
          <w:rFonts w:ascii="Calibri" w:hAnsi="Calibri" w:cs="Calibri"/>
        </w:rPr>
        <w:t>хранения и использования</w:t>
      </w:r>
    </w:p>
    <w:p w14:paraId="466B0E65" w14:textId="77777777" w:rsidR="008832DF" w:rsidRDefault="008832DF">
      <w:pPr>
        <w:spacing w:after="1" w:line="220" w:lineRule="auto"/>
        <w:jc w:val="right"/>
      </w:pPr>
      <w:r>
        <w:rPr>
          <w:rFonts w:ascii="Calibri" w:hAnsi="Calibri" w:cs="Calibri"/>
        </w:rPr>
        <w:t>музейных предметов</w:t>
      </w:r>
    </w:p>
    <w:p w14:paraId="14140E30" w14:textId="77777777" w:rsidR="008832DF" w:rsidRDefault="008832DF">
      <w:pPr>
        <w:spacing w:after="1" w:line="220" w:lineRule="auto"/>
        <w:jc w:val="right"/>
      </w:pPr>
      <w:r>
        <w:rPr>
          <w:rFonts w:ascii="Calibri" w:hAnsi="Calibri" w:cs="Calibri"/>
        </w:rPr>
        <w:t>и музейных коллекций,</w:t>
      </w:r>
    </w:p>
    <w:p w14:paraId="60710494" w14:textId="77777777" w:rsidR="008832DF" w:rsidRDefault="008832DF">
      <w:pPr>
        <w:spacing w:after="1" w:line="220" w:lineRule="auto"/>
        <w:jc w:val="right"/>
      </w:pPr>
      <w:r>
        <w:rPr>
          <w:rFonts w:ascii="Calibri" w:hAnsi="Calibri" w:cs="Calibri"/>
        </w:rPr>
        <w:t>утвержденным приказом</w:t>
      </w:r>
    </w:p>
    <w:p w14:paraId="6AC983FF" w14:textId="77777777" w:rsidR="008832DF" w:rsidRDefault="008832DF">
      <w:pPr>
        <w:spacing w:after="1" w:line="220" w:lineRule="auto"/>
        <w:jc w:val="right"/>
      </w:pPr>
      <w:r>
        <w:rPr>
          <w:rFonts w:ascii="Calibri" w:hAnsi="Calibri" w:cs="Calibri"/>
        </w:rPr>
        <w:t>Министерства культуры</w:t>
      </w:r>
    </w:p>
    <w:p w14:paraId="4FD9AC7F" w14:textId="77777777" w:rsidR="008832DF" w:rsidRDefault="008832DF">
      <w:pPr>
        <w:spacing w:after="1" w:line="220" w:lineRule="auto"/>
        <w:jc w:val="right"/>
      </w:pPr>
      <w:r>
        <w:rPr>
          <w:rFonts w:ascii="Calibri" w:hAnsi="Calibri" w:cs="Calibri"/>
        </w:rPr>
        <w:t>Российской Федерации</w:t>
      </w:r>
    </w:p>
    <w:p w14:paraId="6CBB5C7A" w14:textId="77777777" w:rsidR="008832DF" w:rsidRDefault="008832DF">
      <w:pPr>
        <w:spacing w:after="1" w:line="220" w:lineRule="auto"/>
        <w:jc w:val="right"/>
      </w:pPr>
      <w:r>
        <w:rPr>
          <w:rFonts w:ascii="Calibri" w:hAnsi="Calibri" w:cs="Calibri"/>
        </w:rPr>
        <w:t>от 23.07.2020 N 827</w:t>
      </w:r>
    </w:p>
    <w:p w14:paraId="6AD79414" w14:textId="77777777" w:rsidR="008832DF" w:rsidRDefault="008832DF">
      <w:pPr>
        <w:spacing w:after="1" w:line="220" w:lineRule="auto"/>
        <w:jc w:val="both"/>
      </w:pPr>
    </w:p>
    <w:p w14:paraId="6B58A27F" w14:textId="77777777" w:rsidR="008832DF" w:rsidRDefault="008832DF">
      <w:pPr>
        <w:spacing w:after="1" w:line="220" w:lineRule="auto"/>
        <w:jc w:val="center"/>
      </w:pPr>
      <w:bookmarkStart w:id="86" w:name="P2829"/>
      <w:bookmarkEnd w:id="86"/>
      <w:r>
        <w:rPr>
          <w:rFonts w:ascii="Calibri" w:hAnsi="Calibri" w:cs="Calibri"/>
          <w:b/>
        </w:rPr>
        <w:t>РЕКОМЕНДУЕМЫЕ УРОВНИ</w:t>
      </w:r>
    </w:p>
    <w:p w14:paraId="425EDD3E" w14:textId="77777777" w:rsidR="008832DF" w:rsidRDefault="008832DF">
      <w:pPr>
        <w:spacing w:after="1" w:line="220" w:lineRule="auto"/>
        <w:jc w:val="center"/>
      </w:pPr>
      <w:r>
        <w:rPr>
          <w:rFonts w:ascii="Calibri" w:hAnsi="Calibri" w:cs="Calibri"/>
          <w:b/>
        </w:rPr>
        <w:t>ОСВЕЩЕНИЯ ДЛЯ СВЕТОЧУВСТВИТЕЛЬНЫХ МАТЕРИАЛОВ</w:t>
      </w:r>
    </w:p>
    <w:p w14:paraId="4C5A7E25" w14:textId="77777777" w:rsidR="008832DF" w:rsidRDefault="008832DF">
      <w:pPr>
        <w:spacing w:after="1" w:line="220" w:lineRule="auto"/>
        <w:jc w:val="center"/>
      </w:pPr>
      <w:r>
        <w:rPr>
          <w:rFonts w:ascii="Calibri" w:hAnsi="Calibri" w:cs="Calibri"/>
          <w:b/>
        </w:rPr>
        <w:t>С УЧЕТОМ ВРЕМЕНИ ЭКСПОНИРОВАНИЯ</w:t>
      </w:r>
    </w:p>
    <w:p w14:paraId="46A63D7D"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118"/>
        <w:gridCol w:w="1020"/>
        <w:gridCol w:w="1531"/>
        <w:gridCol w:w="1247"/>
      </w:tblGrid>
      <w:tr w:rsidR="008832DF" w14:paraId="465227CF" w14:textId="77777777">
        <w:tc>
          <w:tcPr>
            <w:tcW w:w="2154" w:type="dxa"/>
          </w:tcPr>
          <w:p w14:paraId="7291BB66" w14:textId="77777777" w:rsidR="008832DF" w:rsidRDefault="008832DF">
            <w:pPr>
              <w:spacing w:after="1" w:line="220" w:lineRule="auto"/>
              <w:jc w:val="center"/>
            </w:pPr>
            <w:r>
              <w:rPr>
                <w:rFonts w:ascii="Calibri" w:hAnsi="Calibri" w:cs="Calibri"/>
              </w:rPr>
              <w:t>Классификация</w:t>
            </w:r>
          </w:p>
        </w:tc>
        <w:tc>
          <w:tcPr>
            <w:tcW w:w="3118" w:type="dxa"/>
          </w:tcPr>
          <w:p w14:paraId="5BCF33D6" w14:textId="77777777" w:rsidR="008832DF" w:rsidRDefault="008832DF">
            <w:pPr>
              <w:spacing w:after="1" w:line="220" w:lineRule="auto"/>
              <w:jc w:val="center"/>
            </w:pPr>
            <w:r>
              <w:rPr>
                <w:rFonts w:ascii="Calibri" w:hAnsi="Calibri" w:cs="Calibri"/>
              </w:rPr>
              <w:t>Предметы</w:t>
            </w:r>
          </w:p>
        </w:tc>
        <w:tc>
          <w:tcPr>
            <w:tcW w:w="1020" w:type="dxa"/>
          </w:tcPr>
          <w:p w14:paraId="37047548" w14:textId="77777777" w:rsidR="008832DF" w:rsidRDefault="008832DF">
            <w:pPr>
              <w:spacing w:after="1" w:line="220" w:lineRule="auto"/>
              <w:jc w:val="center"/>
            </w:pPr>
            <w:r>
              <w:rPr>
                <w:rFonts w:ascii="Calibri" w:hAnsi="Calibri" w:cs="Calibri"/>
              </w:rPr>
              <w:t>Уровень освещенности (лк)</w:t>
            </w:r>
          </w:p>
        </w:tc>
        <w:tc>
          <w:tcPr>
            <w:tcW w:w="1531" w:type="dxa"/>
          </w:tcPr>
          <w:p w14:paraId="41140B25" w14:textId="77777777" w:rsidR="008832DF" w:rsidRDefault="008832DF">
            <w:pPr>
              <w:spacing w:after="1" w:line="220" w:lineRule="auto"/>
              <w:jc w:val="center"/>
            </w:pPr>
            <w:r>
              <w:rPr>
                <w:rFonts w:ascii="Calibri" w:hAnsi="Calibri" w:cs="Calibri"/>
              </w:rPr>
              <w:t>Суммарное экспонирование (лк ч/год)</w:t>
            </w:r>
          </w:p>
        </w:tc>
        <w:tc>
          <w:tcPr>
            <w:tcW w:w="1247" w:type="dxa"/>
          </w:tcPr>
          <w:p w14:paraId="38FC68ED" w14:textId="77777777" w:rsidR="008832DF" w:rsidRDefault="008832DF">
            <w:pPr>
              <w:spacing w:after="1" w:line="220" w:lineRule="auto"/>
              <w:jc w:val="center"/>
            </w:pPr>
            <w:r>
              <w:rPr>
                <w:rFonts w:ascii="Calibri" w:hAnsi="Calibri" w:cs="Calibri"/>
              </w:rPr>
              <w:t>Доля ультрафиолетового излучения (мВт/люмен)</w:t>
            </w:r>
          </w:p>
        </w:tc>
      </w:tr>
      <w:tr w:rsidR="008832DF" w14:paraId="1FDA68AE" w14:textId="77777777">
        <w:tc>
          <w:tcPr>
            <w:tcW w:w="2154" w:type="dxa"/>
          </w:tcPr>
          <w:p w14:paraId="58CE16A0" w14:textId="77777777" w:rsidR="008832DF" w:rsidRDefault="008832DF">
            <w:pPr>
              <w:spacing w:after="1" w:line="220" w:lineRule="auto"/>
              <w:jc w:val="both"/>
            </w:pPr>
            <w:r>
              <w:rPr>
                <w:rFonts w:ascii="Calibri" w:hAnsi="Calibri" w:cs="Calibri"/>
              </w:rPr>
              <w:t>Высокочувствительные:</w:t>
            </w:r>
          </w:p>
          <w:p w14:paraId="7546DD93" w14:textId="77777777" w:rsidR="008832DF" w:rsidRDefault="008832DF">
            <w:pPr>
              <w:spacing w:after="1" w:line="220" w:lineRule="auto"/>
              <w:jc w:val="both"/>
            </w:pPr>
            <w:r>
              <w:rPr>
                <w:rFonts w:ascii="Calibri" w:hAnsi="Calibri" w:cs="Calibri"/>
              </w:rPr>
              <w:t>светочувствительные предметы, ограниченные по времени экспонирования</w:t>
            </w:r>
          </w:p>
        </w:tc>
        <w:tc>
          <w:tcPr>
            <w:tcW w:w="3118" w:type="dxa"/>
          </w:tcPr>
          <w:p w14:paraId="3AAF4E5C" w14:textId="77777777" w:rsidR="008832DF" w:rsidRDefault="008832DF">
            <w:pPr>
              <w:spacing w:after="1" w:line="220" w:lineRule="auto"/>
              <w:jc w:val="both"/>
            </w:pPr>
            <w:r>
              <w:rPr>
                <w:rFonts w:ascii="Calibri" w:hAnsi="Calibri" w:cs="Calibri"/>
              </w:rPr>
              <w:t>Китайские и японские свитки и ширмы, японские гравюры, редкие цветные гравюры, акварели, древние материалы, фотографические материалы.</w:t>
            </w:r>
          </w:p>
        </w:tc>
        <w:tc>
          <w:tcPr>
            <w:tcW w:w="1020" w:type="dxa"/>
            <w:vAlign w:val="center"/>
          </w:tcPr>
          <w:p w14:paraId="725DDFEF" w14:textId="77777777" w:rsidR="008832DF" w:rsidRDefault="008832DF">
            <w:pPr>
              <w:spacing w:after="1" w:line="220" w:lineRule="auto"/>
              <w:jc w:val="center"/>
            </w:pPr>
            <w:r>
              <w:rPr>
                <w:rFonts w:ascii="Calibri" w:hAnsi="Calibri" w:cs="Calibri"/>
              </w:rPr>
              <w:t>50</w:t>
            </w:r>
          </w:p>
        </w:tc>
        <w:tc>
          <w:tcPr>
            <w:tcW w:w="1531" w:type="dxa"/>
            <w:vAlign w:val="center"/>
          </w:tcPr>
          <w:p w14:paraId="1664BCBA" w14:textId="77777777" w:rsidR="008832DF" w:rsidRDefault="008832DF">
            <w:pPr>
              <w:spacing w:after="1" w:line="220" w:lineRule="auto"/>
              <w:jc w:val="center"/>
            </w:pPr>
            <w:r>
              <w:rPr>
                <w:rFonts w:ascii="Calibri" w:hAnsi="Calibri" w:cs="Calibri"/>
              </w:rPr>
              <w:t>15000</w:t>
            </w:r>
          </w:p>
          <w:p w14:paraId="31A8EA70" w14:textId="77777777" w:rsidR="008832DF" w:rsidRDefault="008832DF">
            <w:pPr>
              <w:spacing w:after="1" w:line="220" w:lineRule="auto"/>
              <w:jc w:val="center"/>
            </w:pPr>
            <w:r>
              <w:rPr>
                <w:rFonts w:ascii="Calibri" w:hAnsi="Calibri" w:cs="Calibri"/>
              </w:rPr>
              <w:t>(150000 за 10 лет)</w:t>
            </w:r>
          </w:p>
        </w:tc>
        <w:tc>
          <w:tcPr>
            <w:tcW w:w="1247" w:type="dxa"/>
            <w:vAlign w:val="center"/>
          </w:tcPr>
          <w:p w14:paraId="38368D60" w14:textId="77777777" w:rsidR="008832DF" w:rsidRDefault="008832DF">
            <w:pPr>
              <w:spacing w:after="1" w:line="220" w:lineRule="auto"/>
              <w:jc w:val="center"/>
            </w:pPr>
            <w:r>
              <w:rPr>
                <w:rFonts w:ascii="Calibri" w:hAnsi="Calibri" w:cs="Calibri"/>
              </w:rPr>
              <w:t>&gt;= 75</w:t>
            </w:r>
          </w:p>
        </w:tc>
      </w:tr>
      <w:tr w:rsidR="008832DF" w14:paraId="300753D4" w14:textId="77777777">
        <w:tc>
          <w:tcPr>
            <w:tcW w:w="2154" w:type="dxa"/>
          </w:tcPr>
          <w:p w14:paraId="18EE95A8" w14:textId="77777777" w:rsidR="008832DF" w:rsidRDefault="008832DF">
            <w:pPr>
              <w:spacing w:after="1" w:line="220" w:lineRule="auto"/>
              <w:jc w:val="both"/>
            </w:pPr>
            <w:r>
              <w:rPr>
                <w:rFonts w:ascii="Calibri" w:hAnsi="Calibri" w:cs="Calibri"/>
              </w:rPr>
              <w:t>Очень чувствительные:</w:t>
            </w:r>
          </w:p>
          <w:p w14:paraId="13F01B96" w14:textId="77777777" w:rsidR="008832DF" w:rsidRDefault="008832DF">
            <w:pPr>
              <w:spacing w:after="1" w:line="220" w:lineRule="auto"/>
              <w:jc w:val="both"/>
            </w:pPr>
            <w:r>
              <w:rPr>
                <w:rFonts w:ascii="Calibri" w:hAnsi="Calibri" w:cs="Calibri"/>
              </w:rPr>
              <w:t>светочувствительные предметы не подходящие для постоянного экспонирования</w:t>
            </w:r>
          </w:p>
        </w:tc>
        <w:tc>
          <w:tcPr>
            <w:tcW w:w="3118" w:type="dxa"/>
          </w:tcPr>
          <w:p w14:paraId="7D5EFCE4" w14:textId="77777777" w:rsidR="008832DF" w:rsidRDefault="008832DF">
            <w:pPr>
              <w:spacing w:after="1" w:line="220" w:lineRule="auto"/>
              <w:jc w:val="both"/>
            </w:pPr>
            <w:r>
              <w:rPr>
                <w:rFonts w:ascii="Calibri" w:hAnsi="Calibri" w:cs="Calibri"/>
              </w:rPr>
              <w:t>Цветная графика и рисунки. Органические материалы с чувствительными красителями и пигментами, в том числе текстиль, предметы из слоновой кости/кости, воск.</w:t>
            </w:r>
          </w:p>
          <w:p w14:paraId="4018A7E5" w14:textId="77777777" w:rsidR="008832DF" w:rsidRDefault="008832DF">
            <w:pPr>
              <w:spacing w:after="1" w:line="220" w:lineRule="auto"/>
              <w:jc w:val="both"/>
            </w:pPr>
            <w:r>
              <w:rPr>
                <w:rFonts w:ascii="Calibri" w:hAnsi="Calibri" w:cs="Calibri"/>
              </w:rPr>
              <w:t>Неустойчивый пластик, перо, некоторые растительные материалы, включая кору.</w:t>
            </w:r>
          </w:p>
        </w:tc>
        <w:tc>
          <w:tcPr>
            <w:tcW w:w="1020" w:type="dxa"/>
            <w:vAlign w:val="center"/>
          </w:tcPr>
          <w:p w14:paraId="0CEDD9C8" w14:textId="77777777" w:rsidR="008832DF" w:rsidRDefault="008832DF">
            <w:pPr>
              <w:spacing w:after="1" w:line="220" w:lineRule="auto"/>
              <w:jc w:val="center"/>
            </w:pPr>
            <w:r>
              <w:rPr>
                <w:rFonts w:ascii="Calibri" w:hAnsi="Calibri" w:cs="Calibri"/>
              </w:rPr>
              <w:t>50</w:t>
            </w:r>
          </w:p>
        </w:tc>
        <w:tc>
          <w:tcPr>
            <w:tcW w:w="1531" w:type="dxa"/>
            <w:vAlign w:val="center"/>
          </w:tcPr>
          <w:p w14:paraId="1BC87C1D" w14:textId="77777777" w:rsidR="008832DF" w:rsidRDefault="008832DF">
            <w:pPr>
              <w:spacing w:after="1" w:line="220" w:lineRule="auto"/>
              <w:jc w:val="center"/>
            </w:pPr>
            <w:r>
              <w:rPr>
                <w:rFonts w:ascii="Calibri" w:hAnsi="Calibri" w:cs="Calibri"/>
              </w:rPr>
              <w:t>30000</w:t>
            </w:r>
          </w:p>
          <w:p w14:paraId="754E2FAF" w14:textId="77777777" w:rsidR="008832DF" w:rsidRDefault="008832DF">
            <w:pPr>
              <w:spacing w:after="1" w:line="220" w:lineRule="auto"/>
              <w:jc w:val="center"/>
            </w:pPr>
            <w:r>
              <w:rPr>
                <w:rFonts w:ascii="Calibri" w:hAnsi="Calibri" w:cs="Calibri"/>
              </w:rPr>
              <w:t>(300000 за 10 лет)</w:t>
            </w:r>
          </w:p>
        </w:tc>
        <w:tc>
          <w:tcPr>
            <w:tcW w:w="1247" w:type="dxa"/>
            <w:vAlign w:val="center"/>
          </w:tcPr>
          <w:p w14:paraId="538853E5" w14:textId="77777777" w:rsidR="008832DF" w:rsidRDefault="008832DF">
            <w:pPr>
              <w:spacing w:after="1" w:line="220" w:lineRule="auto"/>
              <w:jc w:val="center"/>
            </w:pPr>
            <w:r>
              <w:rPr>
                <w:rFonts w:ascii="Calibri" w:hAnsi="Calibri" w:cs="Calibri"/>
              </w:rPr>
              <w:t>&gt;= 75</w:t>
            </w:r>
          </w:p>
        </w:tc>
      </w:tr>
      <w:tr w:rsidR="008832DF" w14:paraId="71E67A62" w14:textId="77777777">
        <w:tc>
          <w:tcPr>
            <w:tcW w:w="2154" w:type="dxa"/>
          </w:tcPr>
          <w:p w14:paraId="2427CB7A" w14:textId="77777777" w:rsidR="008832DF" w:rsidRDefault="008832DF">
            <w:pPr>
              <w:spacing w:after="1" w:line="220" w:lineRule="auto"/>
              <w:jc w:val="both"/>
            </w:pPr>
            <w:r>
              <w:rPr>
                <w:rFonts w:ascii="Calibri" w:hAnsi="Calibri" w:cs="Calibri"/>
              </w:rPr>
              <w:t>Чувствительные:</w:t>
            </w:r>
          </w:p>
          <w:p w14:paraId="25B5CA88" w14:textId="77777777" w:rsidR="008832DF" w:rsidRDefault="008832DF">
            <w:pPr>
              <w:spacing w:after="1" w:line="220" w:lineRule="auto"/>
              <w:jc w:val="both"/>
            </w:pPr>
            <w:r>
              <w:rPr>
                <w:rFonts w:ascii="Calibri" w:hAnsi="Calibri" w:cs="Calibri"/>
              </w:rPr>
              <w:t>светочувствительные предметы</w:t>
            </w:r>
          </w:p>
        </w:tc>
        <w:tc>
          <w:tcPr>
            <w:tcW w:w="3118" w:type="dxa"/>
          </w:tcPr>
          <w:p w14:paraId="4A279A9F" w14:textId="77777777" w:rsidR="008832DF" w:rsidRDefault="008832DF">
            <w:pPr>
              <w:spacing w:after="1" w:line="220" w:lineRule="auto"/>
              <w:jc w:val="both"/>
            </w:pPr>
            <w:r>
              <w:rPr>
                <w:rFonts w:ascii="Calibri" w:hAnsi="Calibri" w:cs="Calibri"/>
              </w:rPr>
              <w:t>Черно-белая графика, восточные лаки, кожа. Крупные египетские предметы, покрытые нестойкими красками и лаком, мумии, саркофаги, покрытые редкими лаками, папирус.</w:t>
            </w:r>
          </w:p>
        </w:tc>
        <w:tc>
          <w:tcPr>
            <w:tcW w:w="1020" w:type="dxa"/>
            <w:vAlign w:val="center"/>
          </w:tcPr>
          <w:p w14:paraId="6C63B015" w14:textId="77777777" w:rsidR="008832DF" w:rsidRDefault="008832DF">
            <w:pPr>
              <w:spacing w:after="1" w:line="220" w:lineRule="auto"/>
              <w:jc w:val="center"/>
            </w:pPr>
            <w:r>
              <w:rPr>
                <w:rFonts w:ascii="Calibri" w:hAnsi="Calibri" w:cs="Calibri"/>
              </w:rPr>
              <w:t>50</w:t>
            </w:r>
          </w:p>
        </w:tc>
        <w:tc>
          <w:tcPr>
            <w:tcW w:w="1531" w:type="dxa"/>
            <w:vAlign w:val="center"/>
          </w:tcPr>
          <w:p w14:paraId="47670C2A" w14:textId="77777777" w:rsidR="008832DF" w:rsidRDefault="008832DF">
            <w:pPr>
              <w:spacing w:after="1" w:line="220" w:lineRule="auto"/>
              <w:jc w:val="center"/>
            </w:pPr>
            <w:r>
              <w:rPr>
                <w:rFonts w:ascii="Calibri" w:hAnsi="Calibri" w:cs="Calibri"/>
              </w:rPr>
              <w:t>150000</w:t>
            </w:r>
          </w:p>
          <w:p w14:paraId="574A8EE2" w14:textId="77777777" w:rsidR="008832DF" w:rsidRDefault="008832DF">
            <w:pPr>
              <w:spacing w:after="1" w:line="220" w:lineRule="auto"/>
              <w:jc w:val="center"/>
            </w:pPr>
            <w:r>
              <w:rPr>
                <w:rFonts w:ascii="Calibri" w:hAnsi="Calibri" w:cs="Calibri"/>
              </w:rPr>
              <w:t>(1500000 за 10 лет)</w:t>
            </w:r>
          </w:p>
        </w:tc>
        <w:tc>
          <w:tcPr>
            <w:tcW w:w="1247" w:type="dxa"/>
            <w:vAlign w:val="center"/>
          </w:tcPr>
          <w:p w14:paraId="625855F5" w14:textId="77777777" w:rsidR="008832DF" w:rsidRDefault="008832DF">
            <w:pPr>
              <w:spacing w:after="1" w:line="220" w:lineRule="auto"/>
              <w:jc w:val="center"/>
            </w:pPr>
            <w:r>
              <w:rPr>
                <w:rFonts w:ascii="Calibri" w:hAnsi="Calibri" w:cs="Calibri"/>
              </w:rPr>
              <w:t>&gt;= 75</w:t>
            </w:r>
          </w:p>
        </w:tc>
      </w:tr>
    </w:tbl>
    <w:p w14:paraId="31F1EE66" w14:textId="77777777" w:rsidR="008832DF" w:rsidRDefault="008832DF">
      <w:pPr>
        <w:spacing w:after="1" w:line="220" w:lineRule="auto"/>
        <w:jc w:val="both"/>
      </w:pPr>
    </w:p>
    <w:p w14:paraId="29538F01" w14:textId="77777777" w:rsidR="008832DF" w:rsidRDefault="008832DF">
      <w:pPr>
        <w:spacing w:after="1" w:line="220" w:lineRule="auto"/>
        <w:jc w:val="both"/>
      </w:pPr>
    </w:p>
    <w:p w14:paraId="05A1EBF0" w14:textId="77777777" w:rsidR="008832DF" w:rsidRDefault="008832DF">
      <w:pPr>
        <w:spacing w:after="1" w:line="220" w:lineRule="auto"/>
        <w:jc w:val="both"/>
      </w:pPr>
    </w:p>
    <w:p w14:paraId="2FE5101C" w14:textId="77777777" w:rsidR="008832DF" w:rsidRDefault="008832DF">
      <w:pPr>
        <w:spacing w:after="1" w:line="220" w:lineRule="auto"/>
        <w:jc w:val="both"/>
      </w:pPr>
    </w:p>
    <w:p w14:paraId="01A7C550" w14:textId="77777777" w:rsidR="008832DF" w:rsidRDefault="008832DF">
      <w:pPr>
        <w:spacing w:after="1" w:line="220" w:lineRule="auto"/>
        <w:jc w:val="both"/>
      </w:pPr>
    </w:p>
    <w:p w14:paraId="1C4937F3" w14:textId="77777777" w:rsidR="008832DF" w:rsidRDefault="008832DF">
      <w:pPr>
        <w:spacing w:after="1" w:line="220" w:lineRule="auto"/>
        <w:jc w:val="right"/>
        <w:outlineLvl w:val="1"/>
      </w:pPr>
      <w:r>
        <w:rPr>
          <w:rFonts w:ascii="Calibri" w:hAnsi="Calibri" w:cs="Calibri"/>
        </w:rPr>
        <w:t>Приложение N 9</w:t>
      </w:r>
    </w:p>
    <w:p w14:paraId="3FF42D5C" w14:textId="77777777" w:rsidR="008832DF" w:rsidRDefault="008832DF">
      <w:pPr>
        <w:spacing w:after="1" w:line="220" w:lineRule="auto"/>
        <w:jc w:val="right"/>
      </w:pPr>
      <w:r>
        <w:rPr>
          <w:rFonts w:ascii="Calibri" w:hAnsi="Calibri" w:cs="Calibri"/>
        </w:rPr>
        <w:t>к Единым правилам организации</w:t>
      </w:r>
    </w:p>
    <w:p w14:paraId="157CFDBA" w14:textId="77777777" w:rsidR="008832DF" w:rsidRDefault="008832DF">
      <w:pPr>
        <w:spacing w:after="1" w:line="220" w:lineRule="auto"/>
        <w:jc w:val="right"/>
      </w:pPr>
      <w:r>
        <w:rPr>
          <w:rFonts w:ascii="Calibri" w:hAnsi="Calibri" w:cs="Calibri"/>
        </w:rPr>
        <w:t>комплектования, учета,</w:t>
      </w:r>
    </w:p>
    <w:p w14:paraId="771E7586" w14:textId="77777777" w:rsidR="008832DF" w:rsidRDefault="008832DF">
      <w:pPr>
        <w:spacing w:after="1" w:line="220" w:lineRule="auto"/>
        <w:jc w:val="right"/>
      </w:pPr>
      <w:r>
        <w:rPr>
          <w:rFonts w:ascii="Calibri" w:hAnsi="Calibri" w:cs="Calibri"/>
        </w:rPr>
        <w:t>хранения и использования</w:t>
      </w:r>
    </w:p>
    <w:p w14:paraId="668F9548" w14:textId="77777777" w:rsidR="008832DF" w:rsidRDefault="008832DF">
      <w:pPr>
        <w:spacing w:after="1" w:line="220" w:lineRule="auto"/>
        <w:jc w:val="right"/>
      </w:pPr>
      <w:r>
        <w:rPr>
          <w:rFonts w:ascii="Calibri" w:hAnsi="Calibri" w:cs="Calibri"/>
        </w:rPr>
        <w:t>музейных предметов</w:t>
      </w:r>
    </w:p>
    <w:p w14:paraId="2D5ED1E2" w14:textId="77777777" w:rsidR="008832DF" w:rsidRDefault="008832DF">
      <w:pPr>
        <w:spacing w:after="1" w:line="220" w:lineRule="auto"/>
        <w:jc w:val="right"/>
      </w:pPr>
      <w:r>
        <w:rPr>
          <w:rFonts w:ascii="Calibri" w:hAnsi="Calibri" w:cs="Calibri"/>
        </w:rPr>
        <w:t>и музейных коллекций,</w:t>
      </w:r>
    </w:p>
    <w:p w14:paraId="29A6A611" w14:textId="77777777" w:rsidR="008832DF" w:rsidRDefault="008832DF">
      <w:pPr>
        <w:spacing w:after="1" w:line="220" w:lineRule="auto"/>
        <w:jc w:val="right"/>
      </w:pPr>
      <w:r>
        <w:rPr>
          <w:rFonts w:ascii="Calibri" w:hAnsi="Calibri" w:cs="Calibri"/>
        </w:rPr>
        <w:t>утвержденным приказом</w:t>
      </w:r>
    </w:p>
    <w:p w14:paraId="793DA148" w14:textId="77777777" w:rsidR="008832DF" w:rsidRDefault="008832DF">
      <w:pPr>
        <w:spacing w:after="1" w:line="220" w:lineRule="auto"/>
        <w:jc w:val="right"/>
      </w:pPr>
      <w:r>
        <w:rPr>
          <w:rFonts w:ascii="Calibri" w:hAnsi="Calibri" w:cs="Calibri"/>
        </w:rPr>
        <w:t>Министерства культуры</w:t>
      </w:r>
    </w:p>
    <w:p w14:paraId="4C612F75" w14:textId="77777777" w:rsidR="008832DF" w:rsidRDefault="008832DF">
      <w:pPr>
        <w:spacing w:after="1" w:line="220" w:lineRule="auto"/>
        <w:jc w:val="right"/>
      </w:pPr>
      <w:r>
        <w:rPr>
          <w:rFonts w:ascii="Calibri" w:hAnsi="Calibri" w:cs="Calibri"/>
        </w:rPr>
        <w:t>Российской Федерации</w:t>
      </w:r>
    </w:p>
    <w:p w14:paraId="47666F59" w14:textId="77777777" w:rsidR="008832DF" w:rsidRDefault="008832DF">
      <w:pPr>
        <w:spacing w:after="1" w:line="220" w:lineRule="auto"/>
        <w:jc w:val="right"/>
      </w:pPr>
      <w:r>
        <w:rPr>
          <w:rFonts w:ascii="Calibri" w:hAnsi="Calibri" w:cs="Calibri"/>
        </w:rPr>
        <w:t>от 23.07.2020 N 827</w:t>
      </w:r>
    </w:p>
    <w:p w14:paraId="3FCA8CFD" w14:textId="77777777" w:rsidR="008832DF" w:rsidRDefault="008832DF">
      <w:pPr>
        <w:spacing w:after="1" w:line="220" w:lineRule="auto"/>
        <w:jc w:val="both"/>
      </w:pPr>
    </w:p>
    <w:p w14:paraId="588F8FB7" w14:textId="77777777" w:rsidR="008832DF" w:rsidRDefault="008832DF">
      <w:pPr>
        <w:spacing w:after="1" w:line="220" w:lineRule="auto"/>
        <w:jc w:val="center"/>
      </w:pPr>
      <w:bookmarkStart w:id="87" w:name="P2876"/>
      <w:bookmarkEnd w:id="87"/>
      <w:r>
        <w:rPr>
          <w:rFonts w:ascii="Calibri" w:hAnsi="Calibri" w:cs="Calibri"/>
          <w:b/>
        </w:rPr>
        <w:t>РЕКОМЕНДАЦИИ</w:t>
      </w:r>
    </w:p>
    <w:p w14:paraId="1689361A" w14:textId="77777777" w:rsidR="008832DF" w:rsidRDefault="008832DF">
      <w:pPr>
        <w:spacing w:after="1" w:line="220" w:lineRule="auto"/>
        <w:jc w:val="center"/>
      </w:pPr>
      <w:r>
        <w:rPr>
          <w:rFonts w:ascii="Calibri" w:hAnsi="Calibri" w:cs="Calibri"/>
          <w:b/>
        </w:rPr>
        <w:t>ПО ФУНКЦИОНАЛУ ЦИФРОВОГО РЕПОЗИТОРИЯ</w:t>
      </w:r>
    </w:p>
    <w:p w14:paraId="28ED3606" w14:textId="77777777" w:rsidR="008832DF" w:rsidRDefault="008832DF">
      <w:pPr>
        <w:spacing w:after="1" w:line="220" w:lineRule="auto"/>
        <w:jc w:val="both"/>
      </w:pPr>
    </w:p>
    <w:p w14:paraId="2F3E4EF6" w14:textId="77777777" w:rsidR="008832DF" w:rsidRDefault="008832DF">
      <w:pPr>
        <w:spacing w:after="1" w:line="220" w:lineRule="auto"/>
        <w:ind w:firstLine="540"/>
        <w:jc w:val="both"/>
      </w:pPr>
      <w:r>
        <w:rPr>
          <w:rFonts w:ascii="Calibri" w:hAnsi="Calibri" w:cs="Calibri"/>
        </w:rPr>
        <w:t>1. Для обеспечения сохранности цифровых музейных предметов рекомендуется обеспечивать:</w:t>
      </w:r>
    </w:p>
    <w:p w14:paraId="0467F17D" w14:textId="77777777" w:rsidR="008832DF" w:rsidRDefault="008832DF">
      <w:pPr>
        <w:spacing w:before="220" w:after="1" w:line="220" w:lineRule="auto"/>
        <w:ind w:firstLine="540"/>
        <w:jc w:val="both"/>
      </w:pPr>
      <w:r>
        <w:rPr>
          <w:rFonts w:ascii="Calibri" w:hAnsi="Calibri" w:cs="Calibri"/>
        </w:rPr>
        <w:t>целостность файлов, составляющих цифровой музейный предмет;</w:t>
      </w:r>
    </w:p>
    <w:p w14:paraId="22A7EBC7" w14:textId="77777777" w:rsidR="008832DF" w:rsidRDefault="008832DF">
      <w:pPr>
        <w:spacing w:before="220" w:after="1" w:line="220" w:lineRule="auto"/>
        <w:ind w:firstLine="540"/>
        <w:jc w:val="both"/>
      </w:pPr>
      <w:r>
        <w:rPr>
          <w:rFonts w:ascii="Calibri" w:hAnsi="Calibri" w:cs="Calibri"/>
        </w:rPr>
        <w:t>резервное копирование, в том числе резервное копирование на системы, физически удаленные друг от друга;</w:t>
      </w:r>
    </w:p>
    <w:p w14:paraId="1F0D00F2" w14:textId="77777777" w:rsidR="008832DF" w:rsidRDefault="008832DF">
      <w:pPr>
        <w:spacing w:before="220" w:after="1" w:line="220" w:lineRule="auto"/>
        <w:ind w:firstLine="540"/>
        <w:jc w:val="both"/>
      </w:pPr>
      <w:r>
        <w:rPr>
          <w:rFonts w:ascii="Calibri" w:hAnsi="Calibri" w:cs="Calibri"/>
        </w:rPr>
        <w:t>миграцию компонентов цифровых музейных предметов в новые системные среды (конвертирование файла из одного формата в другой или из одной операционной системы в другую). В целях сохранения файловой целостности цифрового музейного предмета рекомендуется конвертацию файлов сопровождать оценкой сохранения характеристик и воспроизводимости предмета и созданием новых контрольных сумм для новых файлов;</w:t>
      </w:r>
    </w:p>
    <w:p w14:paraId="50E9FA9C" w14:textId="77777777" w:rsidR="008832DF" w:rsidRDefault="008832DF">
      <w:pPr>
        <w:spacing w:before="220" w:after="1" w:line="220" w:lineRule="auto"/>
        <w:ind w:firstLine="540"/>
        <w:jc w:val="both"/>
      </w:pPr>
      <w:r>
        <w:rPr>
          <w:rFonts w:ascii="Calibri" w:hAnsi="Calibri" w:cs="Calibri"/>
        </w:rPr>
        <w:t>эмуляцию устаревших вычислительных систем, если доступ и воспроизведение цифрового музейного предмета оказывается проблематичен в основной вычислительной системе цифрового репозитория (например, формат файла устарел и не воспроизводится в современных вычислительных системах).</w:t>
      </w:r>
    </w:p>
    <w:p w14:paraId="3B402371" w14:textId="77777777" w:rsidR="008832DF" w:rsidRDefault="008832DF">
      <w:pPr>
        <w:spacing w:before="220" w:after="1" w:line="220" w:lineRule="auto"/>
        <w:ind w:firstLine="540"/>
        <w:jc w:val="both"/>
      </w:pPr>
      <w:r>
        <w:rPr>
          <w:rFonts w:ascii="Calibri" w:hAnsi="Calibri" w:cs="Calibri"/>
        </w:rPr>
        <w:t>2. Для функционирования цифрового репозитария рекомендуется обеспечивать дифференцированный доступ в репозиторий для различных групп пользователей:</w:t>
      </w:r>
    </w:p>
    <w:p w14:paraId="269C67B1" w14:textId="77777777" w:rsidR="008832DF" w:rsidRDefault="008832DF">
      <w:pPr>
        <w:spacing w:before="220" w:after="1" w:line="220" w:lineRule="auto"/>
        <w:ind w:firstLine="540"/>
        <w:jc w:val="both"/>
      </w:pPr>
      <w:r>
        <w:rPr>
          <w:rFonts w:ascii="Calibri" w:hAnsi="Calibri" w:cs="Calibri"/>
        </w:rPr>
        <w:t>доступ к созданию мастер-копий и помещению их в электронный репозиторий рекомендуется предоставлять сотрудникам структурного подразделения, на которое возложены обязанности по созданию и хранению электронных мастер-копий;</w:t>
      </w:r>
    </w:p>
    <w:p w14:paraId="5942A945" w14:textId="77777777" w:rsidR="008832DF" w:rsidRDefault="008832DF">
      <w:pPr>
        <w:spacing w:before="220" w:after="1" w:line="220" w:lineRule="auto"/>
        <w:ind w:firstLine="540"/>
        <w:jc w:val="both"/>
      </w:pPr>
      <w:r>
        <w:rPr>
          <w:rFonts w:ascii="Calibri" w:hAnsi="Calibri" w:cs="Calibri"/>
        </w:rPr>
        <w:t>доступ к мастер-копиям для создания деривативных копий рекомендуется предоставлять специально установленному руководителем музея или организации кругу лиц;</w:t>
      </w:r>
    </w:p>
    <w:p w14:paraId="6D64B034" w14:textId="77777777" w:rsidR="008832DF" w:rsidRDefault="008832DF">
      <w:pPr>
        <w:spacing w:before="220" w:after="1" w:line="220" w:lineRule="auto"/>
        <w:ind w:firstLine="540"/>
        <w:jc w:val="both"/>
      </w:pPr>
      <w:r>
        <w:rPr>
          <w:rFonts w:ascii="Calibri" w:hAnsi="Calibri" w:cs="Calibri"/>
        </w:rPr>
        <w:t>доступ к деривативным копиям для исследовательской работы;</w:t>
      </w:r>
    </w:p>
    <w:p w14:paraId="4AC8A98F" w14:textId="77777777" w:rsidR="008832DF" w:rsidRDefault="008832DF">
      <w:pPr>
        <w:spacing w:before="220" w:after="1" w:line="220" w:lineRule="auto"/>
        <w:ind w:firstLine="540"/>
        <w:jc w:val="both"/>
      </w:pPr>
      <w:r>
        <w:rPr>
          <w:rFonts w:ascii="Calibri" w:hAnsi="Calibri" w:cs="Calibri"/>
        </w:rPr>
        <w:t>доступ к деривативным копиям для ознакомительного характера.</w:t>
      </w:r>
    </w:p>
    <w:p w14:paraId="0F1DB7BB" w14:textId="77777777" w:rsidR="008832DF" w:rsidRDefault="008832DF">
      <w:pPr>
        <w:spacing w:after="1" w:line="220" w:lineRule="auto"/>
        <w:ind w:firstLine="540"/>
        <w:jc w:val="both"/>
      </w:pPr>
    </w:p>
    <w:p w14:paraId="021E402D" w14:textId="77777777" w:rsidR="008832DF" w:rsidRDefault="008832DF">
      <w:pPr>
        <w:spacing w:after="1" w:line="220" w:lineRule="auto"/>
        <w:ind w:firstLine="540"/>
        <w:jc w:val="both"/>
      </w:pPr>
    </w:p>
    <w:p w14:paraId="5D90BD83" w14:textId="77777777" w:rsidR="008832DF" w:rsidRDefault="008832DF">
      <w:pPr>
        <w:spacing w:after="1" w:line="220" w:lineRule="auto"/>
        <w:ind w:firstLine="540"/>
        <w:jc w:val="both"/>
      </w:pPr>
    </w:p>
    <w:p w14:paraId="14C32928" w14:textId="77777777" w:rsidR="008832DF" w:rsidRDefault="008832DF">
      <w:pPr>
        <w:spacing w:after="1" w:line="220" w:lineRule="auto"/>
        <w:ind w:firstLine="540"/>
        <w:jc w:val="both"/>
      </w:pPr>
    </w:p>
    <w:p w14:paraId="1E0E907E" w14:textId="77777777" w:rsidR="008832DF" w:rsidRDefault="008832DF">
      <w:pPr>
        <w:spacing w:after="1" w:line="220" w:lineRule="auto"/>
        <w:ind w:firstLine="540"/>
        <w:jc w:val="both"/>
      </w:pPr>
    </w:p>
    <w:p w14:paraId="2FC9E4A7" w14:textId="77777777" w:rsidR="008832DF" w:rsidRDefault="008832DF">
      <w:pPr>
        <w:spacing w:after="1" w:line="220" w:lineRule="auto"/>
        <w:jc w:val="right"/>
        <w:outlineLvl w:val="1"/>
      </w:pPr>
      <w:r>
        <w:rPr>
          <w:rFonts w:ascii="Calibri" w:hAnsi="Calibri" w:cs="Calibri"/>
        </w:rPr>
        <w:t>Приложение N 10</w:t>
      </w:r>
    </w:p>
    <w:p w14:paraId="6F559AF4" w14:textId="77777777" w:rsidR="008832DF" w:rsidRDefault="008832DF">
      <w:pPr>
        <w:spacing w:after="1" w:line="220" w:lineRule="auto"/>
        <w:jc w:val="right"/>
      </w:pPr>
      <w:r>
        <w:rPr>
          <w:rFonts w:ascii="Calibri" w:hAnsi="Calibri" w:cs="Calibri"/>
        </w:rPr>
        <w:t>к Единым правилам организации</w:t>
      </w:r>
    </w:p>
    <w:p w14:paraId="42267D00" w14:textId="77777777" w:rsidR="008832DF" w:rsidRDefault="008832DF">
      <w:pPr>
        <w:spacing w:after="1" w:line="220" w:lineRule="auto"/>
        <w:jc w:val="right"/>
      </w:pPr>
      <w:r>
        <w:rPr>
          <w:rFonts w:ascii="Calibri" w:hAnsi="Calibri" w:cs="Calibri"/>
        </w:rPr>
        <w:t>комплектования, учета, хранения</w:t>
      </w:r>
    </w:p>
    <w:p w14:paraId="5996344D" w14:textId="77777777" w:rsidR="008832DF" w:rsidRDefault="008832DF">
      <w:pPr>
        <w:spacing w:after="1" w:line="220" w:lineRule="auto"/>
        <w:jc w:val="right"/>
      </w:pPr>
      <w:r>
        <w:rPr>
          <w:rFonts w:ascii="Calibri" w:hAnsi="Calibri" w:cs="Calibri"/>
        </w:rPr>
        <w:t>и использования музейных предметов</w:t>
      </w:r>
    </w:p>
    <w:p w14:paraId="72615CDD" w14:textId="77777777" w:rsidR="008832DF" w:rsidRDefault="008832DF">
      <w:pPr>
        <w:spacing w:after="1" w:line="220" w:lineRule="auto"/>
        <w:jc w:val="right"/>
      </w:pPr>
      <w:r>
        <w:rPr>
          <w:rFonts w:ascii="Calibri" w:hAnsi="Calibri" w:cs="Calibri"/>
        </w:rPr>
        <w:t>и музейных коллекций, утвержденным</w:t>
      </w:r>
    </w:p>
    <w:p w14:paraId="1C3483E5" w14:textId="77777777" w:rsidR="008832DF" w:rsidRDefault="008832DF">
      <w:pPr>
        <w:spacing w:after="1" w:line="220" w:lineRule="auto"/>
        <w:jc w:val="right"/>
      </w:pPr>
      <w:r>
        <w:rPr>
          <w:rFonts w:ascii="Calibri" w:hAnsi="Calibri" w:cs="Calibri"/>
        </w:rPr>
        <w:t>приказом Министерства культуры</w:t>
      </w:r>
    </w:p>
    <w:p w14:paraId="25B4BA8A" w14:textId="77777777" w:rsidR="008832DF" w:rsidRDefault="008832DF">
      <w:pPr>
        <w:spacing w:after="1" w:line="220" w:lineRule="auto"/>
        <w:jc w:val="right"/>
      </w:pPr>
      <w:r>
        <w:rPr>
          <w:rFonts w:ascii="Calibri" w:hAnsi="Calibri" w:cs="Calibri"/>
        </w:rPr>
        <w:t>Российской Федерации</w:t>
      </w:r>
    </w:p>
    <w:p w14:paraId="21650B83" w14:textId="77777777" w:rsidR="008832DF" w:rsidRDefault="008832DF">
      <w:pPr>
        <w:spacing w:after="1" w:line="220" w:lineRule="auto"/>
        <w:jc w:val="right"/>
      </w:pPr>
      <w:r>
        <w:rPr>
          <w:rFonts w:ascii="Calibri" w:hAnsi="Calibri" w:cs="Calibri"/>
        </w:rPr>
        <w:t>от 23 июля 2020 г. N 827</w:t>
      </w:r>
    </w:p>
    <w:p w14:paraId="3C777017"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10EDC7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13F17B"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1123CE55"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25AF53C5" w14:textId="77777777" w:rsidR="008832DF" w:rsidRDefault="008832DF">
            <w:pPr>
              <w:spacing w:after="1" w:line="220" w:lineRule="auto"/>
              <w:jc w:val="center"/>
            </w:pPr>
            <w:r>
              <w:rPr>
                <w:rFonts w:ascii="Calibri" w:hAnsi="Calibri" w:cs="Calibri"/>
                <w:color w:val="392C69"/>
              </w:rPr>
              <w:t>Список изменяющих документов</w:t>
            </w:r>
          </w:p>
          <w:p w14:paraId="522D6B95" w14:textId="77777777" w:rsidR="008832DF" w:rsidRDefault="008832DF">
            <w:pPr>
              <w:spacing w:after="1" w:line="220" w:lineRule="auto"/>
              <w:jc w:val="center"/>
            </w:pPr>
            <w:r>
              <w:rPr>
                <w:rFonts w:ascii="Calibri" w:hAnsi="Calibri" w:cs="Calibri"/>
                <w:color w:val="392C69"/>
              </w:rPr>
              <w:t xml:space="preserve">(введено </w:t>
            </w:r>
            <w:hyperlink r:id="rId170">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338503C1" w14:textId="77777777" w:rsidR="008832DF" w:rsidRDefault="008832DF"/>
        </w:tc>
      </w:tr>
    </w:tbl>
    <w:p w14:paraId="0D11F30B" w14:textId="77777777" w:rsidR="008832DF" w:rsidRDefault="008832DF">
      <w:pPr>
        <w:spacing w:after="1" w:line="220" w:lineRule="auto"/>
        <w:jc w:val="both"/>
      </w:pPr>
    </w:p>
    <w:p w14:paraId="04A5B382" w14:textId="77777777" w:rsidR="008832DF" w:rsidRDefault="008832DF">
      <w:pPr>
        <w:spacing w:after="1" w:line="220" w:lineRule="auto"/>
        <w:jc w:val="right"/>
      </w:pPr>
      <w:r>
        <w:rPr>
          <w:rFonts w:ascii="Calibri" w:hAnsi="Calibri" w:cs="Calibri"/>
        </w:rPr>
        <w:t>Рекомендуемый образец</w:t>
      </w:r>
    </w:p>
    <w:p w14:paraId="63E432C7" w14:textId="77777777" w:rsidR="008832DF" w:rsidRDefault="008832DF">
      <w:pPr>
        <w:spacing w:after="1" w:line="220" w:lineRule="auto"/>
        <w:jc w:val="both"/>
      </w:pPr>
    </w:p>
    <w:p w14:paraId="447CF11B"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083A7978"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4652B035"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w:t>
      </w:r>
    </w:p>
    <w:p w14:paraId="6D3EC342" w14:textId="77777777" w:rsidR="008832DF" w:rsidRDefault="008832DF">
      <w:pPr>
        <w:spacing w:after="1" w:line="200" w:lineRule="auto"/>
        <w:jc w:val="both"/>
      </w:pPr>
    </w:p>
    <w:p w14:paraId="1BD5AB4C" w14:textId="77777777" w:rsidR="008832DF" w:rsidRDefault="008832DF">
      <w:pPr>
        <w:spacing w:after="1" w:line="200" w:lineRule="auto"/>
        <w:jc w:val="both"/>
      </w:pPr>
      <w:r>
        <w:rPr>
          <w:rFonts w:ascii="Courier New" w:hAnsi="Courier New" w:cs="Courier New"/>
          <w:sz w:val="20"/>
        </w:rPr>
        <w:t>СОГЛАСОВАНО                              УТВЕРЖДЕН</w:t>
      </w:r>
    </w:p>
    <w:p w14:paraId="6F1940DF" w14:textId="77777777" w:rsidR="008832DF" w:rsidRDefault="008832DF">
      <w:pPr>
        <w:spacing w:after="1" w:line="200" w:lineRule="auto"/>
        <w:jc w:val="both"/>
      </w:pPr>
      <w:r>
        <w:rPr>
          <w:rFonts w:ascii="Courier New" w:hAnsi="Courier New" w:cs="Courier New"/>
          <w:sz w:val="20"/>
        </w:rPr>
        <w:t>письмом (наименование учредителя)        приказом (наименование учреждения)</w:t>
      </w:r>
    </w:p>
    <w:p w14:paraId="36DAA90B" w14:textId="77777777" w:rsidR="008832DF" w:rsidRDefault="008832DF">
      <w:pPr>
        <w:spacing w:after="1" w:line="200" w:lineRule="auto"/>
        <w:jc w:val="both"/>
      </w:pPr>
      <w:r>
        <w:rPr>
          <w:rFonts w:ascii="Courier New" w:hAnsi="Courier New" w:cs="Courier New"/>
          <w:sz w:val="20"/>
        </w:rPr>
        <w:t>от __________ N ____                     от __________ N ____.</w:t>
      </w:r>
    </w:p>
    <w:p w14:paraId="7D93D28D" w14:textId="77777777" w:rsidR="008832DF" w:rsidRDefault="008832DF">
      <w:pPr>
        <w:spacing w:after="1" w:line="200" w:lineRule="auto"/>
        <w:jc w:val="both"/>
      </w:pPr>
      <w:r>
        <w:rPr>
          <w:rFonts w:ascii="Courier New" w:hAnsi="Courier New" w:cs="Courier New"/>
          <w:sz w:val="20"/>
        </w:rPr>
        <w:t>Печать                                   Печать (при наличии)</w:t>
      </w:r>
    </w:p>
    <w:p w14:paraId="2B0156F9" w14:textId="77777777" w:rsidR="008832DF" w:rsidRDefault="008832DF">
      <w:pPr>
        <w:spacing w:after="1" w:line="200" w:lineRule="auto"/>
        <w:jc w:val="both"/>
      </w:pPr>
    </w:p>
    <w:p w14:paraId="6D7249B9" w14:textId="77777777" w:rsidR="008832DF" w:rsidRDefault="008832DF">
      <w:pPr>
        <w:spacing w:after="1" w:line="200" w:lineRule="auto"/>
        <w:jc w:val="both"/>
      </w:pPr>
      <w:bookmarkStart w:id="88" w:name="P2916"/>
      <w:bookmarkEnd w:id="88"/>
      <w:r>
        <w:rPr>
          <w:rFonts w:ascii="Courier New" w:hAnsi="Courier New" w:cs="Courier New"/>
          <w:sz w:val="20"/>
        </w:rPr>
        <w:t xml:space="preserve">                                ПЛАН-ГРАФИК</w:t>
      </w:r>
    </w:p>
    <w:p w14:paraId="5483320C" w14:textId="77777777" w:rsidR="008832DF" w:rsidRDefault="008832DF">
      <w:pPr>
        <w:spacing w:after="1" w:line="200" w:lineRule="auto"/>
        <w:jc w:val="both"/>
      </w:pPr>
      <w:r>
        <w:rPr>
          <w:rFonts w:ascii="Courier New" w:hAnsi="Courier New" w:cs="Courier New"/>
          <w:sz w:val="20"/>
        </w:rPr>
        <w:t xml:space="preserve">          проверки фактического наличия и физической сохранности</w:t>
      </w:r>
    </w:p>
    <w:p w14:paraId="4823C94E" w14:textId="77777777" w:rsidR="008832DF" w:rsidRDefault="008832DF">
      <w:pPr>
        <w:spacing w:after="1" w:line="200" w:lineRule="auto"/>
        <w:jc w:val="both"/>
      </w:pPr>
      <w:r>
        <w:rPr>
          <w:rFonts w:ascii="Courier New" w:hAnsi="Courier New" w:cs="Courier New"/>
          <w:sz w:val="20"/>
        </w:rPr>
        <w:t xml:space="preserve">        музейных предметов и сверки сведений о музейных предметах,</w:t>
      </w:r>
    </w:p>
    <w:p w14:paraId="1FEE9219" w14:textId="77777777" w:rsidR="008832DF" w:rsidRDefault="008832DF">
      <w:pPr>
        <w:spacing w:after="1" w:line="200" w:lineRule="auto"/>
        <w:jc w:val="both"/>
      </w:pPr>
      <w:r>
        <w:rPr>
          <w:rFonts w:ascii="Courier New" w:hAnsi="Courier New" w:cs="Courier New"/>
          <w:sz w:val="20"/>
        </w:rPr>
        <w:t xml:space="preserve">            внесенных в Государственный каталог Музейного фонда</w:t>
      </w:r>
    </w:p>
    <w:p w14:paraId="1E679DFA" w14:textId="77777777" w:rsidR="008832DF" w:rsidRDefault="008832DF">
      <w:pPr>
        <w:spacing w:after="1" w:line="200" w:lineRule="auto"/>
        <w:jc w:val="both"/>
      </w:pPr>
      <w:r>
        <w:rPr>
          <w:rFonts w:ascii="Courier New" w:hAnsi="Courier New" w:cs="Courier New"/>
          <w:sz w:val="20"/>
        </w:rPr>
        <w:t xml:space="preserve">       Российской Федерации, со сведениями, содержащимися в учетной</w:t>
      </w:r>
    </w:p>
    <w:p w14:paraId="082451F2" w14:textId="77777777" w:rsidR="008832DF" w:rsidRDefault="008832DF">
      <w:pPr>
        <w:spacing w:after="1" w:line="200" w:lineRule="auto"/>
        <w:jc w:val="both"/>
      </w:pPr>
      <w:r>
        <w:rPr>
          <w:rFonts w:ascii="Courier New" w:hAnsi="Courier New" w:cs="Courier New"/>
          <w:sz w:val="20"/>
        </w:rPr>
        <w:t xml:space="preserve">           документации, связанной с этими музейными предметами</w:t>
      </w:r>
    </w:p>
    <w:p w14:paraId="74686762" w14:textId="77777777" w:rsidR="008832DF" w:rsidRDefault="008832DF">
      <w:pPr>
        <w:spacing w:after="1" w:line="200" w:lineRule="auto"/>
        <w:jc w:val="both"/>
      </w:pPr>
      <w:r>
        <w:rPr>
          <w:rFonts w:ascii="Courier New" w:hAnsi="Courier New" w:cs="Courier New"/>
          <w:sz w:val="20"/>
        </w:rPr>
        <w:t xml:space="preserve">                        на дату проверки 01.01.20__</w:t>
      </w:r>
    </w:p>
    <w:p w14:paraId="64531CD3" w14:textId="77777777" w:rsidR="008832DF" w:rsidRDefault="008832DF">
      <w:pPr>
        <w:spacing w:after="1" w:line="200" w:lineRule="auto"/>
        <w:jc w:val="both"/>
      </w:pPr>
    </w:p>
    <w:p w14:paraId="6385BF2A" w14:textId="77777777" w:rsidR="008832DF" w:rsidRDefault="008832DF">
      <w:pPr>
        <w:spacing w:after="1" w:line="200" w:lineRule="auto"/>
        <w:jc w:val="both"/>
      </w:pPr>
      <w:r>
        <w:rPr>
          <w:rFonts w:ascii="Courier New" w:hAnsi="Courier New" w:cs="Courier New"/>
          <w:sz w:val="20"/>
        </w:rPr>
        <w:t>Цикл  проверки  фактического  наличия  и  физической  сохранности  музейных</w:t>
      </w:r>
    </w:p>
    <w:p w14:paraId="1D039968" w14:textId="77777777" w:rsidR="008832DF" w:rsidRDefault="008832DF">
      <w:pPr>
        <w:spacing w:after="1" w:line="200" w:lineRule="auto"/>
        <w:jc w:val="both"/>
      </w:pPr>
      <w:r>
        <w:rPr>
          <w:rFonts w:ascii="Courier New" w:hAnsi="Courier New" w:cs="Courier New"/>
          <w:sz w:val="20"/>
        </w:rPr>
        <w:t>предметов   и   сверки   сведений   о   музейных   предметах,  внесенных  в</w:t>
      </w:r>
    </w:p>
    <w:p w14:paraId="2E20FAE2" w14:textId="77777777" w:rsidR="008832DF" w:rsidRDefault="008832DF">
      <w:pPr>
        <w:spacing w:after="1" w:line="200" w:lineRule="auto"/>
        <w:jc w:val="both"/>
      </w:pPr>
      <w:r>
        <w:rPr>
          <w:rFonts w:ascii="Courier New" w:hAnsi="Courier New" w:cs="Courier New"/>
          <w:sz w:val="20"/>
        </w:rPr>
        <w:t>Государственный   каталог   Музейного   фонда   Российской   Федерации,  со</w:t>
      </w:r>
    </w:p>
    <w:p w14:paraId="42456A3F" w14:textId="77777777" w:rsidR="008832DF" w:rsidRDefault="008832DF">
      <w:pPr>
        <w:spacing w:after="1" w:line="200" w:lineRule="auto"/>
        <w:jc w:val="both"/>
      </w:pPr>
      <w:r>
        <w:rPr>
          <w:rFonts w:ascii="Courier New" w:hAnsi="Courier New" w:cs="Courier New"/>
          <w:sz w:val="20"/>
        </w:rPr>
        <w:t>сведениями,   содержащимися  в  учетной  документации,  связанной  с  этими</w:t>
      </w:r>
    </w:p>
    <w:p w14:paraId="7C09CAED" w14:textId="77777777" w:rsidR="008832DF" w:rsidRDefault="008832DF">
      <w:pPr>
        <w:spacing w:after="1" w:line="200" w:lineRule="auto"/>
        <w:jc w:val="both"/>
      </w:pPr>
      <w:r>
        <w:rPr>
          <w:rFonts w:ascii="Courier New" w:hAnsi="Courier New" w:cs="Courier New"/>
          <w:sz w:val="20"/>
        </w:rPr>
        <w:t>музейными  предметами  (далее  -  проверка  наличия  и  сверка  сведений) с</w:t>
      </w:r>
    </w:p>
    <w:p w14:paraId="1EBAD059" w14:textId="77777777" w:rsidR="008832DF" w:rsidRDefault="008832DF">
      <w:pPr>
        <w:spacing w:after="1" w:line="200" w:lineRule="auto"/>
        <w:jc w:val="both"/>
      </w:pPr>
      <w:r>
        <w:rPr>
          <w:rFonts w:ascii="Courier New" w:hAnsi="Courier New" w:cs="Courier New"/>
          <w:sz w:val="20"/>
        </w:rPr>
        <w:t>01.01.20__ по 31.12.20__, срок проверки с 01.01.20__ по 31.12.20__.</w:t>
      </w:r>
    </w:p>
    <w:p w14:paraId="7FD7AFAF"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41"/>
        <w:gridCol w:w="1757"/>
        <w:gridCol w:w="1871"/>
        <w:gridCol w:w="1984"/>
      </w:tblGrid>
      <w:tr w:rsidR="008832DF" w14:paraId="7EDE0415" w14:textId="77777777">
        <w:tc>
          <w:tcPr>
            <w:tcW w:w="1417" w:type="dxa"/>
          </w:tcPr>
          <w:p w14:paraId="107BC61C" w14:textId="77777777" w:rsidR="008832DF" w:rsidRDefault="008832DF">
            <w:pPr>
              <w:spacing w:after="1" w:line="220" w:lineRule="auto"/>
              <w:jc w:val="center"/>
            </w:pPr>
            <w:r>
              <w:rPr>
                <w:rFonts w:ascii="Calibri" w:hAnsi="Calibri" w:cs="Calibri"/>
              </w:rPr>
              <w:t>Основной фонд музея (ОФ)</w:t>
            </w:r>
          </w:p>
        </w:tc>
        <w:tc>
          <w:tcPr>
            <w:tcW w:w="2041" w:type="dxa"/>
          </w:tcPr>
          <w:p w14:paraId="776BEB9F" w14:textId="77777777" w:rsidR="008832DF" w:rsidRDefault="008832DF">
            <w:pPr>
              <w:spacing w:after="1" w:line="220" w:lineRule="auto"/>
              <w:jc w:val="center"/>
            </w:pPr>
            <w:r>
              <w:rPr>
                <w:rFonts w:ascii="Calibri" w:hAnsi="Calibri" w:cs="Calibri"/>
              </w:rPr>
              <w:t>Научно-вспомогательный фонд (НВФ)</w:t>
            </w:r>
          </w:p>
        </w:tc>
        <w:tc>
          <w:tcPr>
            <w:tcW w:w="1757" w:type="dxa"/>
          </w:tcPr>
          <w:p w14:paraId="023B2F99" w14:textId="77777777" w:rsidR="008832DF" w:rsidRDefault="008832DF">
            <w:pPr>
              <w:spacing w:after="1" w:line="220" w:lineRule="auto"/>
              <w:jc w:val="center"/>
            </w:pPr>
            <w:r>
              <w:rPr>
                <w:rFonts w:ascii="Calibri" w:hAnsi="Calibri" w:cs="Calibri"/>
              </w:rPr>
              <w:t>Экспериментальный фонд (ЭФ)</w:t>
            </w:r>
          </w:p>
        </w:tc>
        <w:tc>
          <w:tcPr>
            <w:tcW w:w="1871" w:type="dxa"/>
          </w:tcPr>
          <w:p w14:paraId="339DA55F" w14:textId="77777777" w:rsidR="008832DF" w:rsidRDefault="008832DF">
            <w:pPr>
              <w:spacing w:after="1" w:line="220" w:lineRule="auto"/>
              <w:jc w:val="center"/>
            </w:pPr>
            <w:r>
              <w:rPr>
                <w:rFonts w:ascii="Calibri" w:hAnsi="Calibri" w:cs="Calibri"/>
              </w:rPr>
              <w:t>Фонд сырьевых материалов (ФСМ)</w:t>
            </w:r>
          </w:p>
        </w:tc>
        <w:tc>
          <w:tcPr>
            <w:tcW w:w="1984" w:type="dxa"/>
          </w:tcPr>
          <w:p w14:paraId="41DE0E79" w14:textId="77777777" w:rsidR="008832DF" w:rsidRDefault="008832DF">
            <w:pPr>
              <w:spacing w:after="1" w:line="220" w:lineRule="auto"/>
              <w:jc w:val="center"/>
            </w:pPr>
            <w:r>
              <w:rPr>
                <w:rFonts w:ascii="Calibri" w:hAnsi="Calibri" w:cs="Calibri"/>
              </w:rPr>
              <w:t>Фонд массовых археологических предметов (ФМАП)</w:t>
            </w:r>
          </w:p>
        </w:tc>
      </w:tr>
      <w:tr w:rsidR="008832DF" w14:paraId="57C00045" w14:textId="77777777">
        <w:tc>
          <w:tcPr>
            <w:tcW w:w="1417" w:type="dxa"/>
          </w:tcPr>
          <w:p w14:paraId="264F8873" w14:textId="77777777" w:rsidR="008832DF" w:rsidRDefault="008832DF">
            <w:pPr>
              <w:spacing w:after="1" w:line="220" w:lineRule="auto"/>
            </w:pPr>
          </w:p>
        </w:tc>
        <w:tc>
          <w:tcPr>
            <w:tcW w:w="2041" w:type="dxa"/>
          </w:tcPr>
          <w:p w14:paraId="54327021" w14:textId="77777777" w:rsidR="008832DF" w:rsidRDefault="008832DF">
            <w:pPr>
              <w:spacing w:after="1" w:line="220" w:lineRule="auto"/>
            </w:pPr>
          </w:p>
        </w:tc>
        <w:tc>
          <w:tcPr>
            <w:tcW w:w="1757" w:type="dxa"/>
          </w:tcPr>
          <w:p w14:paraId="2E047F5A" w14:textId="77777777" w:rsidR="008832DF" w:rsidRDefault="008832DF">
            <w:pPr>
              <w:spacing w:after="1" w:line="220" w:lineRule="auto"/>
            </w:pPr>
          </w:p>
        </w:tc>
        <w:tc>
          <w:tcPr>
            <w:tcW w:w="1871" w:type="dxa"/>
          </w:tcPr>
          <w:p w14:paraId="7D965F9B" w14:textId="77777777" w:rsidR="008832DF" w:rsidRDefault="008832DF">
            <w:pPr>
              <w:spacing w:after="1" w:line="220" w:lineRule="auto"/>
            </w:pPr>
          </w:p>
        </w:tc>
        <w:tc>
          <w:tcPr>
            <w:tcW w:w="1984" w:type="dxa"/>
          </w:tcPr>
          <w:p w14:paraId="0CDEBB31" w14:textId="77777777" w:rsidR="008832DF" w:rsidRDefault="008832DF">
            <w:pPr>
              <w:spacing w:after="1" w:line="220" w:lineRule="auto"/>
            </w:pPr>
          </w:p>
        </w:tc>
      </w:tr>
    </w:tbl>
    <w:p w14:paraId="7BD73D1E" w14:textId="77777777" w:rsidR="008832DF" w:rsidRDefault="008832DF">
      <w:pPr>
        <w:spacing w:after="1" w:line="220" w:lineRule="auto"/>
        <w:jc w:val="both"/>
      </w:pPr>
    </w:p>
    <w:p w14:paraId="0B5090E0" w14:textId="77777777" w:rsidR="008832DF" w:rsidRDefault="008832DF">
      <w:pPr>
        <w:spacing w:after="1" w:line="200" w:lineRule="auto"/>
        <w:jc w:val="both"/>
      </w:pPr>
      <w:r>
        <w:rPr>
          <w:rFonts w:ascii="Courier New" w:hAnsi="Courier New" w:cs="Courier New"/>
          <w:sz w:val="20"/>
        </w:rPr>
        <w:t>Ответственные хранители коллекций ___ человек.</w:t>
      </w:r>
    </w:p>
    <w:p w14:paraId="2CD2A749" w14:textId="77777777" w:rsidR="008832DF" w:rsidRDefault="008832DF">
      <w:pPr>
        <w:spacing w:after="1" w:line="200" w:lineRule="auto"/>
        <w:jc w:val="both"/>
      </w:pPr>
      <w:r>
        <w:rPr>
          <w:rFonts w:ascii="Courier New" w:hAnsi="Courier New" w:cs="Courier New"/>
          <w:sz w:val="20"/>
        </w:rPr>
        <w:t>Отдел  (сектор)  учета  (работник, отвечающий за организацию учета музейных</w:t>
      </w:r>
    </w:p>
    <w:p w14:paraId="2868610E" w14:textId="77777777" w:rsidR="008832DF" w:rsidRDefault="008832DF">
      <w:pPr>
        <w:spacing w:after="1" w:line="200" w:lineRule="auto"/>
        <w:jc w:val="both"/>
      </w:pPr>
      <w:r>
        <w:rPr>
          <w:rFonts w:ascii="Courier New" w:hAnsi="Courier New" w:cs="Courier New"/>
          <w:sz w:val="20"/>
        </w:rPr>
        <w:t>предметов) ___ человек.</w:t>
      </w:r>
    </w:p>
    <w:p w14:paraId="47601F24" w14:textId="77777777" w:rsidR="008832DF" w:rsidRDefault="008832DF">
      <w:pPr>
        <w:spacing w:after="1" w:line="200" w:lineRule="auto"/>
        <w:jc w:val="both"/>
      </w:pPr>
      <w:r>
        <w:rPr>
          <w:rFonts w:ascii="Courier New" w:hAnsi="Courier New" w:cs="Courier New"/>
          <w:sz w:val="20"/>
        </w:rPr>
        <w:t>Отдел  (сектор)  проведения  сверки  наличия  музейных предметов (работник,</w:t>
      </w:r>
    </w:p>
    <w:p w14:paraId="4D9785BD" w14:textId="77777777" w:rsidR="008832DF" w:rsidRDefault="008832DF">
      <w:pPr>
        <w:spacing w:after="1" w:line="200" w:lineRule="auto"/>
        <w:jc w:val="both"/>
      </w:pPr>
      <w:r>
        <w:rPr>
          <w:rFonts w:ascii="Courier New" w:hAnsi="Courier New" w:cs="Courier New"/>
          <w:sz w:val="20"/>
        </w:rPr>
        <w:t>отвечающий за проведение проверки наличия и сверки сведений) ___ человек.</w:t>
      </w:r>
    </w:p>
    <w:p w14:paraId="48F27F72"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9"/>
        <w:gridCol w:w="1757"/>
        <w:gridCol w:w="1814"/>
        <w:gridCol w:w="850"/>
      </w:tblGrid>
      <w:tr w:rsidR="008832DF" w14:paraId="216CAFE4" w14:textId="77777777">
        <w:tc>
          <w:tcPr>
            <w:tcW w:w="4649" w:type="dxa"/>
          </w:tcPr>
          <w:p w14:paraId="1A1025D0" w14:textId="77777777" w:rsidR="008832DF" w:rsidRDefault="008832DF">
            <w:pPr>
              <w:spacing w:after="1" w:line="220" w:lineRule="auto"/>
            </w:pPr>
          </w:p>
        </w:tc>
        <w:tc>
          <w:tcPr>
            <w:tcW w:w="1757" w:type="dxa"/>
          </w:tcPr>
          <w:p w14:paraId="78875787" w14:textId="77777777" w:rsidR="008832DF" w:rsidRDefault="008832DF">
            <w:pPr>
              <w:spacing w:after="1" w:line="220" w:lineRule="auto"/>
              <w:jc w:val="center"/>
            </w:pPr>
            <w:r>
              <w:rPr>
                <w:rFonts w:ascii="Calibri" w:hAnsi="Calibri" w:cs="Calibri"/>
              </w:rPr>
              <w:t>Фамилия, имя, отчество (при наличии)</w:t>
            </w:r>
          </w:p>
        </w:tc>
        <w:tc>
          <w:tcPr>
            <w:tcW w:w="1814" w:type="dxa"/>
          </w:tcPr>
          <w:p w14:paraId="7B35D45E" w14:textId="77777777" w:rsidR="008832DF" w:rsidRDefault="008832DF">
            <w:pPr>
              <w:spacing w:after="1" w:line="220" w:lineRule="auto"/>
              <w:jc w:val="center"/>
            </w:pPr>
            <w:r>
              <w:rPr>
                <w:rFonts w:ascii="Calibri" w:hAnsi="Calibri" w:cs="Calibri"/>
              </w:rPr>
              <w:t>телефон в формате +7 (000) 000 00 00</w:t>
            </w:r>
          </w:p>
        </w:tc>
        <w:tc>
          <w:tcPr>
            <w:tcW w:w="850" w:type="dxa"/>
          </w:tcPr>
          <w:p w14:paraId="5B2123F1" w14:textId="77777777" w:rsidR="008832DF" w:rsidRDefault="008832DF">
            <w:pPr>
              <w:spacing w:after="1" w:line="220" w:lineRule="auto"/>
              <w:jc w:val="center"/>
            </w:pPr>
            <w:r>
              <w:rPr>
                <w:rFonts w:ascii="Calibri" w:hAnsi="Calibri" w:cs="Calibri"/>
              </w:rPr>
              <w:t>электронная почта</w:t>
            </w:r>
          </w:p>
        </w:tc>
      </w:tr>
      <w:tr w:rsidR="008832DF" w14:paraId="330011B6" w14:textId="77777777">
        <w:tc>
          <w:tcPr>
            <w:tcW w:w="4649" w:type="dxa"/>
          </w:tcPr>
          <w:p w14:paraId="61A48169" w14:textId="77777777" w:rsidR="008832DF" w:rsidRDefault="008832DF">
            <w:pPr>
              <w:spacing w:after="1" w:line="220" w:lineRule="auto"/>
              <w:jc w:val="both"/>
            </w:pPr>
            <w:r>
              <w:rPr>
                <w:rFonts w:ascii="Calibri" w:hAnsi="Calibri" w:cs="Calibri"/>
              </w:rPr>
              <w:t>Главный хранитель музея</w:t>
            </w:r>
          </w:p>
        </w:tc>
        <w:tc>
          <w:tcPr>
            <w:tcW w:w="1757" w:type="dxa"/>
          </w:tcPr>
          <w:p w14:paraId="7F059333" w14:textId="77777777" w:rsidR="008832DF" w:rsidRDefault="008832DF">
            <w:pPr>
              <w:spacing w:after="1" w:line="220" w:lineRule="auto"/>
            </w:pPr>
          </w:p>
        </w:tc>
        <w:tc>
          <w:tcPr>
            <w:tcW w:w="1814" w:type="dxa"/>
          </w:tcPr>
          <w:p w14:paraId="13ED079D" w14:textId="77777777" w:rsidR="008832DF" w:rsidRDefault="008832DF">
            <w:pPr>
              <w:spacing w:after="1" w:line="220" w:lineRule="auto"/>
            </w:pPr>
          </w:p>
        </w:tc>
        <w:tc>
          <w:tcPr>
            <w:tcW w:w="850" w:type="dxa"/>
          </w:tcPr>
          <w:p w14:paraId="0749BDB9" w14:textId="77777777" w:rsidR="008832DF" w:rsidRDefault="008832DF">
            <w:pPr>
              <w:spacing w:after="1" w:line="220" w:lineRule="auto"/>
            </w:pPr>
          </w:p>
        </w:tc>
      </w:tr>
      <w:tr w:rsidR="008832DF" w14:paraId="5322B1F9" w14:textId="77777777">
        <w:tc>
          <w:tcPr>
            <w:tcW w:w="4649" w:type="dxa"/>
          </w:tcPr>
          <w:p w14:paraId="24B4531A" w14:textId="77777777" w:rsidR="008832DF" w:rsidRDefault="008832DF">
            <w:pPr>
              <w:spacing w:after="1" w:line="220" w:lineRule="auto"/>
              <w:jc w:val="both"/>
            </w:pPr>
            <w:r>
              <w:rPr>
                <w:rFonts w:ascii="Calibri" w:hAnsi="Calibri" w:cs="Calibri"/>
              </w:rPr>
              <w:t>Заведующий отделом (сектором) учета музейных предметов (работник, отвечающий за организацию учета музейных предметов)</w:t>
            </w:r>
          </w:p>
        </w:tc>
        <w:tc>
          <w:tcPr>
            <w:tcW w:w="1757" w:type="dxa"/>
          </w:tcPr>
          <w:p w14:paraId="34E4DA12" w14:textId="77777777" w:rsidR="008832DF" w:rsidRDefault="008832DF">
            <w:pPr>
              <w:spacing w:after="1" w:line="220" w:lineRule="auto"/>
            </w:pPr>
          </w:p>
        </w:tc>
        <w:tc>
          <w:tcPr>
            <w:tcW w:w="1814" w:type="dxa"/>
          </w:tcPr>
          <w:p w14:paraId="4A8EC545" w14:textId="77777777" w:rsidR="008832DF" w:rsidRDefault="008832DF">
            <w:pPr>
              <w:spacing w:after="1" w:line="220" w:lineRule="auto"/>
            </w:pPr>
          </w:p>
        </w:tc>
        <w:tc>
          <w:tcPr>
            <w:tcW w:w="850" w:type="dxa"/>
          </w:tcPr>
          <w:p w14:paraId="6232D503" w14:textId="77777777" w:rsidR="008832DF" w:rsidRDefault="008832DF">
            <w:pPr>
              <w:spacing w:after="1" w:line="220" w:lineRule="auto"/>
            </w:pPr>
          </w:p>
        </w:tc>
      </w:tr>
      <w:tr w:rsidR="008832DF" w14:paraId="25CE492E" w14:textId="77777777">
        <w:tc>
          <w:tcPr>
            <w:tcW w:w="4649" w:type="dxa"/>
          </w:tcPr>
          <w:p w14:paraId="75128E25" w14:textId="77777777" w:rsidR="008832DF" w:rsidRDefault="008832DF">
            <w:pPr>
              <w:spacing w:after="1" w:line="220" w:lineRule="auto"/>
              <w:jc w:val="both"/>
            </w:pPr>
            <w:r>
              <w:rPr>
                <w:rFonts w:ascii="Calibri" w:hAnsi="Calibri" w:cs="Calibri"/>
              </w:rPr>
              <w:t>Работник, отвечающий за централизованный учет музейных предметов</w:t>
            </w:r>
          </w:p>
        </w:tc>
        <w:tc>
          <w:tcPr>
            <w:tcW w:w="1757" w:type="dxa"/>
          </w:tcPr>
          <w:p w14:paraId="63E428D6" w14:textId="77777777" w:rsidR="008832DF" w:rsidRDefault="008832DF">
            <w:pPr>
              <w:spacing w:after="1" w:line="220" w:lineRule="auto"/>
            </w:pPr>
          </w:p>
        </w:tc>
        <w:tc>
          <w:tcPr>
            <w:tcW w:w="1814" w:type="dxa"/>
          </w:tcPr>
          <w:p w14:paraId="42FF7C46" w14:textId="77777777" w:rsidR="008832DF" w:rsidRDefault="008832DF">
            <w:pPr>
              <w:spacing w:after="1" w:line="220" w:lineRule="auto"/>
            </w:pPr>
          </w:p>
        </w:tc>
        <w:tc>
          <w:tcPr>
            <w:tcW w:w="850" w:type="dxa"/>
          </w:tcPr>
          <w:p w14:paraId="5E4F5DCC" w14:textId="77777777" w:rsidR="008832DF" w:rsidRDefault="008832DF">
            <w:pPr>
              <w:spacing w:after="1" w:line="220" w:lineRule="auto"/>
            </w:pPr>
          </w:p>
        </w:tc>
      </w:tr>
      <w:tr w:rsidR="008832DF" w14:paraId="46706899" w14:textId="77777777">
        <w:tc>
          <w:tcPr>
            <w:tcW w:w="4649" w:type="dxa"/>
          </w:tcPr>
          <w:p w14:paraId="75DA3D07" w14:textId="77777777" w:rsidR="008832DF" w:rsidRDefault="008832DF">
            <w:pPr>
              <w:spacing w:after="1" w:line="220" w:lineRule="auto"/>
              <w:jc w:val="both"/>
            </w:pPr>
            <w:r>
              <w:rPr>
                <w:rFonts w:ascii="Calibri" w:hAnsi="Calibri" w:cs="Calibri"/>
              </w:rPr>
              <w:t>Заведующий отделом (сектором) проведения проверки наличия и сверки сведений (работник, отвечающий за проведение проверки наличия и сверки сведений) (при наличии)</w:t>
            </w:r>
          </w:p>
        </w:tc>
        <w:tc>
          <w:tcPr>
            <w:tcW w:w="1757" w:type="dxa"/>
          </w:tcPr>
          <w:p w14:paraId="50643525" w14:textId="77777777" w:rsidR="008832DF" w:rsidRDefault="008832DF">
            <w:pPr>
              <w:spacing w:after="1" w:line="220" w:lineRule="auto"/>
            </w:pPr>
          </w:p>
        </w:tc>
        <w:tc>
          <w:tcPr>
            <w:tcW w:w="1814" w:type="dxa"/>
          </w:tcPr>
          <w:p w14:paraId="2F57B32B" w14:textId="77777777" w:rsidR="008832DF" w:rsidRDefault="008832DF">
            <w:pPr>
              <w:spacing w:after="1" w:line="220" w:lineRule="auto"/>
            </w:pPr>
          </w:p>
        </w:tc>
        <w:tc>
          <w:tcPr>
            <w:tcW w:w="850" w:type="dxa"/>
          </w:tcPr>
          <w:p w14:paraId="52815395" w14:textId="77777777" w:rsidR="008832DF" w:rsidRDefault="008832DF">
            <w:pPr>
              <w:spacing w:after="1" w:line="220" w:lineRule="auto"/>
            </w:pPr>
          </w:p>
        </w:tc>
      </w:tr>
    </w:tbl>
    <w:p w14:paraId="61699DE1" w14:textId="77777777" w:rsidR="008832DF" w:rsidRDefault="008832DF">
      <w:pPr>
        <w:spacing w:after="1" w:line="220" w:lineRule="auto"/>
        <w:jc w:val="both"/>
      </w:pPr>
    </w:p>
    <w:p w14:paraId="2BDABAF3" w14:textId="77777777" w:rsidR="008832DF" w:rsidRDefault="008832DF">
      <w:pPr>
        <w:sectPr w:rsidR="008832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3183"/>
        <w:gridCol w:w="1757"/>
        <w:gridCol w:w="1304"/>
        <w:gridCol w:w="1928"/>
        <w:gridCol w:w="1417"/>
        <w:gridCol w:w="2154"/>
        <w:gridCol w:w="907"/>
      </w:tblGrid>
      <w:tr w:rsidR="008832DF" w14:paraId="7B6CFBE8" w14:textId="77777777">
        <w:tc>
          <w:tcPr>
            <w:tcW w:w="595" w:type="dxa"/>
          </w:tcPr>
          <w:p w14:paraId="0142B993" w14:textId="77777777" w:rsidR="008832DF" w:rsidRDefault="008832DF">
            <w:pPr>
              <w:spacing w:after="1" w:line="220" w:lineRule="auto"/>
              <w:jc w:val="center"/>
            </w:pPr>
            <w:r>
              <w:rPr>
                <w:rFonts w:ascii="Calibri" w:hAnsi="Calibri" w:cs="Calibri"/>
              </w:rPr>
              <w:t>N п/п</w:t>
            </w:r>
          </w:p>
        </w:tc>
        <w:tc>
          <w:tcPr>
            <w:tcW w:w="3183" w:type="dxa"/>
          </w:tcPr>
          <w:p w14:paraId="77D5DFD7" w14:textId="77777777" w:rsidR="008832DF" w:rsidRDefault="008832DF">
            <w:pPr>
              <w:spacing w:after="1" w:line="220" w:lineRule="auto"/>
              <w:jc w:val="center"/>
            </w:pPr>
            <w:r>
              <w:rPr>
                <w:rFonts w:ascii="Calibri" w:hAnsi="Calibri" w:cs="Calibri"/>
              </w:rPr>
              <w:t>Наименование фондовой коллекции ОФ, название иного фонда</w:t>
            </w:r>
          </w:p>
        </w:tc>
        <w:tc>
          <w:tcPr>
            <w:tcW w:w="1757" w:type="dxa"/>
          </w:tcPr>
          <w:p w14:paraId="62F93816" w14:textId="77777777" w:rsidR="008832DF" w:rsidRDefault="008832DF">
            <w:pPr>
              <w:spacing w:after="1" w:line="220" w:lineRule="auto"/>
              <w:jc w:val="center"/>
            </w:pPr>
            <w:r>
              <w:rPr>
                <w:rFonts w:ascii="Calibri" w:hAnsi="Calibri" w:cs="Calibri"/>
              </w:rPr>
              <w:t>Шифр коллекции или фонда</w:t>
            </w:r>
          </w:p>
        </w:tc>
        <w:tc>
          <w:tcPr>
            <w:tcW w:w="1304" w:type="dxa"/>
          </w:tcPr>
          <w:p w14:paraId="0DE98879" w14:textId="77777777" w:rsidR="008832DF" w:rsidRDefault="008832DF">
            <w:pPr>
              <w:spacing w:after="1" w:line="220" w:lineRule="auto"/>
              <w:jc w:val="center"/>
            </w:pPr>
            <w:r>
              <w:rPr>
                <w:rFonts w:ascii="Calibri" w:hAnsi="Calibri" w:cs="Calibri"/>
              </w:rPr>
              <w:t>Количество предметов</w:t>
            </w:r>
          </w:p>
        </w:tc>
        <w:tc>
          <w:tcPr>
            <w:tcW w:w="1928" w:type="dxa"/>
          </w:tcPr>
          <w:p w14:paraId="532553B0" w14:textId="77777777" w:rsidR="008832DF" w:rsidRDefault="008832DF">
            <w:pPr>
              <w:spacing w:after="1" w:line="220" w:lineRule="auto"/>
              <w:jc w:val="center"/>
            </w:pPr>
            <w:r>
              <w:rPr>
                <w:rFonts w:ascii="Calibri" w:hAnsi="Calibri" w:cs="Calibri"/>
              </w:rPr>
              <w:t>Ответственный (ответственные) хранитель (хранители)</w:t>
            </w:r>
          </w:p>
        </w:tc>
        <w:tc>
          <w:tcPr>
            <w:tcW w:w="1417" w:type="dxa"/>
          </w:tcPr>
          <w:p w14:paraId="5A085696" w14:textId="77777777" w:rsidR="008832DF" w:rsidRDefault="008832DF">
            <w:pPr>
              <w:spacing w:after="1" w:line="220" w:lineRule="auto"/>
              <w:jc w:val="center"/>
            </w:pPr>
            <w:r>
              <w:rPr>
                <w:rFonts w:ascii="Calibri" w:hAnsi="Calibri" w:cs="Calibri"/>
              </w:rPr>
              <w:t>Сроки проведения проверки наличия и сверки сведений</w:t>
            </w:r>
          </w:p>
        </w:tc>
        <w:tc>
          <w:tcPr>
            <w:tcW w:w="2154" w:type="dxa"/>
          </w:tcPr>
          <w:p w14:paraId="0CEE958E" w14:textId="77777777" w:rsidR="008832DF" w:rsidRDefault="008832DF">
            <w:pPr>
              <w:spacing w:after="1" w:line="220" w:lineRule="auto"/>
              <w:jc w:val="center"/>
            </w:pPr>
            <w:r>
              <w:rPr>
                <w:rFonts w:ascii="Calibri" w:hAnsi="Calibri" w:cs="Calibri"/>
              </w:rPr>
              <w:t>Дата и номер акта проверки наличия и сверки сведений (заполняется по мере оформления актов проверки наличия и сверки сведений)</w:t>
            </w:r>
          </w:p>
        </w:tc>
        <w:tc>
          <w:tcPr>
            <w:tcW w:w="907" w:type="dxa"/>
          </w:tcPr>
          <w:p w14:paraId="37EC32FE" w14:textId="77777777" w:rsidR="008832DF" w:rsidRDefault="008832DF">
            <w:pPr>
              <w:spacing w:after="1" w:line="220" w:lineRule="auto"/>
              <w:jc w:val="center"/>
            </w:pPr>
            <w:r>
              <w:rPr>
                <w:rFonts w:ascii="Calibri" w:hAnsi="Calibri" w:cs="Calibri"/>
              </w:rPr>
              <w:t>Примечания</w:t>
            </w:r>
          </w:p>
        </w:tc>
      </w:tr>
      <w:tr w:rsidR="008832DF" w14:paraId="19547818" w14:textId="77777777">
        <w:tc>
          <w:tcPr>
            <w:tcW w:w="595" w:type="dxa"/>
          </w:tcPr>
          <w:p w14:paraId="1F08F7FB" w14:textId="77777777" w:rsidR="008832DF" w:rsidRDefault="008832DF">
            <w:pPr>
              <w:spacing w:after="1" w:line="220" w:lineRule="auto"/>
              <w:jc w:val="center"/>
            </w:pPr>
            <w:r>
              <w:rPr>
                <w:rFonts w:ascii="Calibri" w:hAnsi="Calibri" w:cs="Calibri"/>
              </w:rPr>
              <w:t>1</w:t>
            </w:r>
          </w:p>
        </w:tc>
        <w:tc>
          <w:tcPr>
            <w:tcW w:w="3183" w:type="dxa"/>
          </w:tcPr>
          <w:p w14:paraId="361E2609" w14:textId="77777777" w:rsidR="008832DF" w:rsidRDefault="008832DF">
            <w:pPr>
              <w:spacing w:after="1" w:line="220" w:lineRule="auto"/>
              <w:jc w:val="center"/>
            </w:pPr>
            <w:r>
              <w:rPr>
                <w:rFonts w:ascii="Calibri" w:hAnsi="Calibri" w:cs="Calibri"/>
              </w:rPr>
              <w:t>2</w:t>
            </w:r>
          </w:p>
        </w:tc>
        <w:tc>
          <w:tcPr>
            <w:tcW w:w="1757" w:type="dxa"/>
          </w:tcPr>
          <w:p w14:paraId="3DA5F68B" w14:textId="77777777" w:rsidR="008832DF" w:rsidRDefault="008832DF">
            <w:pPr>
              <w:spacing w:after="1" w:line="220" w:lineRule="auto"/>
              <w:jc w:val="center"/>
            </w:pPr>
            <w:r>
              <w:rPr>
                <w:rFonts w:ascii="Calibri" w:hAnsi="Calibri" w:cs="Calibri"/>
              </w:rPr>
              <w:t>3</w:t>
            </w:r>
          </w:p>
        </w:tc>
        <w:tc>
          <w:tcPr>
            <w:tcW w:w="1304" w:type="dxa"/>
          </w:tcPr>
          <w:p w14:paraId="22F01315" w14:textId="77777777" w:rsidR="008832DF" w:rsidRDefault="008832DF">
            <w:pPr>
              <w:spacing w:after="1" w:line="220" w:lineRule="auto"/>
              <w:jc w:val="center"/>
            </w:pPr>
            <w:r>
              <w:rPr>
                <w:rFonts w:ascii="Calibri" w:hAnsi="Calibri" w:cs="Calibri"/>
              </w:rPr>
              <w:t>4</w:t>
            </w:r>
          </w:p>
        </w:tc>
        <w:tc>
          <w:tcPr>
            <w:tcW w:w="1928" w:type="dxa"/>
          </w:tcPr>
          <w:p w14:paraId="6F18C546" w14:textId="77777777" w:rsidR="008832DF" w:rsidRDefault="008832DF">
            <w:pPr>
              <w:spacing w:after="1" w:line="220" w:lineRule="auto"/>
              <w:jc w:val="center"/>
            </w:pPr>
            <w:r>
              <w:rPr>
                <w:rFonts w:ascii="Calibri" w:hAnsi="Calibri" w:cs="Calibri"/>
              </w:rPr>
              <w:t>5</w:t>
            </w:r>
          </w:p>
        </w:tc>
        <w:tc>
          <w:tcPr>
            <w:tcW w:w="1417" w:type="dxa"/>
          </w:tcPr>
          <w:p w14:paraId="2454F48F" w14:textId="77777777" w:rsidR="008832DF" w:rsidRDefault="008832DF">
            <w:pPr>
              <w:spacing w:after="1" w:line="220" w:lineRule="auto"/>
              <w:jc w:val="center"/>
            </w:pPr>
            <w:r>
              <w:rPr>
                <w:rFonts w:ascii="Calibri" w:hAnsi="Calibri" w:cs="Calibri"/>
              </w:rPr>
              <w:t>6</w:t>
            </w:r>
          </w:p>
        </w:tc>
        <w:tc>
          <w:tcPr>
            <w:tcW w:w="2154" w:type="dxa"/>
          </w:tcPr>
          <w:p w14:paraId="6A36DB9A" w14:textId="77777777" w:rsidR="008832DF" w:rsidRDefault="008832DF">
            <w:pPr>
              <w:spacing w:after="1" w:line="220" w:lineRule="auto"/>
              <w:jc w:val="center"/>
            </w:pPr>
            <w:r>
              <w:rPr>
                <w:rFonts w:ascii="Calibri" w:hAnsi="Calibri" w:cs="Calibri"/>
              </w:rPr>
              <w:t>7</w:t>
            </w:r>
          </w:p>
        </w:tc>
        <w:tc>
          <w:tcPr>
            <w:tcW w:w="907" w:type="dxa"/>
          </w:tcPr>
          <w:p w14:paraId="559391FD" w14:textId="77777777" w:rsidR="008832DF" w:rsidRDefault="008832DF">
            <w:pPr>
              <w:spacing w:after="1" w:line="220" w:lineRule="auto"/>
              <w:jc w:val="center"/>
            </w:pPr>
            <w:r>
              <w:rPr>
                <w:rFonts w:ascii="Calibri" w:hAnsi="Calibri" w:cs="Calibri"/>
              </w:rPr>
              <w:t>8</w:t>
            </w:r>
          </w:p>
        </w:tc>
      </w:tr>
      <w:tr w:rsidR="008832DF" w14:paraId="7E602338" w14:textId="77777777">
        <w:tc>
          <w:tcPr>
            <w:tcW w:w="595" w:type="dxa"/>
          </w:tcPr>
          <w:p w14:paraId="588FFABF" w14:textId="77777777" w:rsidR="008832DF" w:rsidRDefault="008832DF">
            <w:pPr>
              <w:spacing w:after="1" w:line="220" w:lineRule="auto"/>
            </w:pPr>
          </w:p>
        </w:tc>
        <w:tc>
          <w:tcPr>
            <w:tcW w:w="12650" w:type="dxa"/>
            <w:gridSpan w:val="7"/>
          </w:tcPr>
          <w:p w14:paraId="26935CE9" w14:textId="77777777" w:rsidR="008832DF" w:rsidRDefault="008832DF">
            <w:pPr>
              <w:spacing w:after="1" w:line="220" w:lineRule="auto"/>
              <w:jc w:val="center"/>
              <w:outlineLvl w:val="2"/>
            </w:pPr>
            <w:r>
              <w:rPr>
                <w:rFonts w:ascii="Calibri" w:hAnsi="Calibri" w:cs="Calibri"/>
              </w:rPr>
              <w:t>Основной фонд</w:t>
            </w:r>
          </w:p>
        </w:tc>
      </w:tr>
      <w:tr w:rsidR="008832DF" w14:paraId="14EBC55F" w14:textId="77777777">
        <w:tc>
          <w:tcPr>
            <w:tcW w:w="595" w:type="dxa"/>
          </w:tcPr>
          <w:p w14:paraId="49340D9C" w14:textId="77777777" w:rsidR="008832DF" w:rsidRDefault="008832DF">
            <w:pPr>
              <w:spacing w:after="1" w:line="220" w:lineRule="auto"/>
            </w:pPr>
            <w:r>
              <w:rPr>
                <w:rFonts w:ascii="Calibri" w:hAnsi="Calibri" w:cs="Calibri"/>
              </w:rPr>
              <w:t>1.</w:t>
            </w:r>
          </w:p>
        </w:tc>
        <w:tc>
          <w:tcPr>
            <w:tcW w:w="3183" w:type="dxa"/>
          </w:tcPr>
          <w:p w14:paraId="6CFAF3A9" w14:textId="77777777" w:rsidR="008832DF" w:rsidRDefault="008832DF">
            <w:pPr>
              <w:spacing w:after="1" w:line="220" w:lineRule="auto"/>
            </w:pPr>
            <w:r>
              <w:rPr>
                <w:rFonts w:ascii="Calibri" w:hAnsi="Calibri" w:cs="Calibri"/>
              </w:rPr>
              <w:t>Фондовая коллекция "(название коллекции)"</w:t>
            </w:r>
          </w:p>
        </w:tc>
        <w:tc>
          <w:tcPr>
            <w:tcW w:w="1757" w:type="dxa"/>
          </w:tcPr>
          <w:p w14:paraId="72627A00" w14:textId="77777777" w:rsidR="008832DF" w:rsidRDefault="008832DF">
            <w:pPr>
              <w:spacing w:after="1" w:line="220" w:lineRule="auto"/>
            </w:pPr>
          </w:p>
        </w:tc>
        <w:tc>
          <w:tcPr>
            <w:tcW w:w="1304" w:type="dxa"/>
          </w:tcPr>
          <w:p w14:paraId="46EF4983" w14:textId="77777777" w:rsidR="008832DF" w:rsidRDefault="008832DF">
            <w:pPr>
              <w:spacing w:after="1" w:line="220" w:lineRule="auto"/>
            </w:pPr>
          </w:p>
        </w:tc>
        <w:tc>
          <w:tcPr>
            <w:tcW w:w="1928" w:type="dxa"/>
          </w:tcPr>
          <w:p w14:paraId="64E3F5A3" w14:textId="77777777" w:rsidR="008832DF" w:rsidRDefault="008832DF">
            <w:pPr>
              <w:spacing w:after="1" w:line="220" w:lineRule="auto"/>
            </w:pPr>
          </w:p>
        </w:tc>
        <w:tc>
          <w:tcPr>
            <w:tcW w:w="1417" w:type="dxa"/>
          </w:tcPr>
          <w:p w14:paraId="18536042" w14:textId="77777777" w:rsidR="008832DF" w:rsidRDefault="008832DF">
            <w:pPr>
              <w:spacing w:after="1" w:line="220" w:lineRule="auto"/>
            </w:pPr>
          </w:p>
        </w:tc>
        <w:tc>
          <w:tcPr>
            <w:tcW w:w="2154" w:type="dxa"/>
          </w:tcPr>
          <w:p w14:paraId="51A088FC" w14:textId="77777777" w:rsidR="008832DF" w:rsidRDefault="008832DF">
            <w:pPr>
              <w:spacing w:after="1" w:line="220" w:lineRule="auto"/>
            </w:pPr>
          </w:p>
        </w:tc>
        <w:tc>
          <w:tcPr>
            <w:tcW w:w="907" w:type="dxa"/>
          </w:tcPr>
          <w:p w14:paraId="16B4108E" w14:textId="77777777" w:rsidR="008832DF" w:rsidRDefault="008832DF">
            <w:pPr>
              <w:spacing w:after="1" w:line="220" w:lineRule="auto"/>
            </w:pPr>
          </w:p>
        </w:tc>
      </w:tr>
      <w:tr w:rsidR="008832DF" w14:paraId="4487BCC0" w14:textId="77777777">
        <w:tc>
          <w:tcPr>
            <w:tcW w:w="595" w:type="dxa"/>
          </w:tcPr>
          <w:p w14:paraId="33FF8050" w14:textId="77777777" w:rsidR="008832DF" w:rsidRDefault="008832DF">
            <w:pPr>
              <w:spacing w:after="1" w:line="220" w:lineRule="auto"/>
            </w:pPr>
            <w:r>
              <w:rPr>
                <w:rFonts w:ascii="Calibri" w:hAnsi="Calibri" w:cs="Calibri"/>
              </w:rPr>
              <w:t>2.</w:t>
            </w:r>
          </w:p>
        </w:tc>
        <w:tc>
          <w:tcPr>
            <w:tcW w:w="3183" w:type="dxa"/>
          </w:tcPr>
          <w:p w14:paraId="6BEA5CBE" w14:textId="77777777" w:rsidR="008832DF" w:rsidRDefault="008832DF">
            <w:pPr>
              <w:spacing w:after="1" w:line="220" w:lineRule="auto"/>
            </w:pPr>
            <w:r>
              <w:rPr>
                <w:rFonts w:ascii="Calibri" w:hAnsi="Calibri" w:cs="Calibri"/>
              </w:rPr>
              <w:t>Фондовая коллекция "(название коллекции)"</w:t>
            </w:r>
          </w:p>
        </w:tc>
        <w:tc>
          <w:tcPr>
            <w:tcW w:w="1757" w:type="dxa"/>
          </w:tcPr>
          <w:p w14:paraId="18F4E381" w14:textId="77777777" w:rsidR="008832DF" w:rsidRDefault="008832DF">
            <w:pPr>
              <w:spacing w:after="1" w:line="220" w:lineRule="auto"/>
            </w:pPr>
          </w:p>
        </w:tc>
        <w:tc>
          <w:tcPr>
            <w:tcW w:w="1304" w:type="dxa"/>
          </w:tcPr>
          <w:p w14:paraId="05C896B8" w14:textId="77777777" w:rsidR="008832DF" w:rsidRDefault="008832DF">
            <w:pPr>
              <w:spacing w:after="1" w:line="220" w:lineRule="auto"/>
            </w:pPr>
          </w:p>
        </w:tc>
        <w:tc>
          <w:tcPr>
            <w:tcW w:w="1928" w:type="dxa"/>
          </w:tcPr>
          <w:p w14:paraId="7B4AD5ED" w14:textId="77777777" w:rsidR="008832DF" w:rsidRDefault="008832DF">
            <w:pPr>
              <w:spacing w:after="1" w:line="220" w:lineRule="auto"/>
            </w:pPr>
          </w:p>
        </w:tc>
        <w:tc>
          <w:tcPr>
            <w:tcW w:w="1417" w:type="dxa"/>
          </w:tcPr>
          <w:p w14:paraId="00FDD113" w14:textId="77777777" w:rsidR="008832DF" w:rsidRDefault="008832DF">
            <w:pPr>
              <w:spacing w:after="1" w:line="220" w:lineRule="auto"/>
            </w:pPr>
          </w:p>
        </w:tc>
        <w:tc>
          <w:tcPr>
            <w:tcW w:w="2154" w:type="dxa"/>
          </w:tcPr>
          <w:p w14:paraId="244A6FA4" w14:textId="77777777" w:rsidR="008832DF" w:rsidRDefault="008832DF">
            <w:pPr>
              <w:spacing w:after="1" w:line="220" w:lineRule="auto"/>
            </w:pPr>
          </w:p>
        </w:tc>
        <w:tc>
          <w:tcPr>
            <w:tcW w:w="907" w:type="dxa"/>
          </w:tcPr>
          <w:p w14:paraId="56A9A0B9" w14:textId="77777777" w:rsidR="008832DF" w:rsidRDefault="008832DF">
            <w:pPr>
              <w:spacing w:after="1" w:line="220" w:lineRule="auto"/>
            </w:pPr>
          </w:p>
        </w:tc>
      </w:tr>
      <w:tr w:rsidR="008832DF" w14:paraId="53B31B5E" w14:textId="77777777">
        <w:tc>
          <w:tcPr>
            <w:tcW w:w="595" w:type="dxa"/>
          </w:tcPr>
          <w:p w14:paraId="2660E453" w14:textId="77777777" w:rsidR="008832DF" w:rsidRDefault="008832DF">
            <w:pPr>
              <w:spacing w:after="1" w:line="220" w:lineRule="auto"/>
            </w:pPr>
            <w:r>
              <w:rPr>
                <w:rFonts w:ascii="Calibri" w:hAnsi="Calibri" w:cs="Calibri"/>
              </w:rPr>
              <w:t>3.</w:t>
            </w:r>
          </w:p>
        </w:tc>
        <w:tc>
          <w:tcPr>
            <w:tcW w:w="3183" w:type="dxa"/>
          </w:tcPr>
          <w:p w14:paraId="6E23FE12" w14:textId="77777777" w:rsidR="008832DF" w:rsidRDefault="008832DF">
            <w:pPr>
              <w:spacing w:after="1" w:line="220" w:lineRule="auto"/>
            </w:pPr>
            <w:r>
              <w:rPr>
                <w:rFonts w:ascii="Calibri" w:hAnsi="Calibri" w:cs="Calibri"/>
              </w:rPr>
              <w:t>...</w:t>
            </w:r>
          </w:p>
        </w:tc>
        <w:tc>
          <w:tcPr>
            <w:tcW w:w="1757" w:type="dxa"/>
          </w:tcPr>
          <w:p w14:paraId="75D6E209" w14:textId="77777777" w:rsidR="008832DF" w:rsidRDefault="008832DF">
            <w:pPr>
              <w:spacing w:after="1" w:line="220" w:lineRule="auto"/>
            </w:pPr>
          </w:p>
        </w:tc>
        <w:tc>
          <w:tcPr>
            <w:tcW w:w="1304" w:type="dxa"/>
          </w:tcPr>
          <w:p w14:paraId="4FAA69E1" w14:textId="77777777" w:rsidR="008832DF" w:rsidRDefault="008832DF">
            <w:pPr>
              <w:spacing w:after="1" w:line="220" w:lineRule="auto"/>
            </w:pPr>
          </w:p>
        </w:tc>
        <w:tc>
          <w:tcPr>
            <w:tcW w:w="1928" w:type="dxa"/>
          </w:tcPr>
          <w:p w14:paraId="57ACCB42" w14:textId="77777777" w:rsidR="008832DF" w:rsidRDefault="008832DF">
            <w:pPr>
              <w:spacing w:after="1" w:line="220" w:lineRule="auto"/>
            </w:pPr>
          </w:p>
        </w:tc>
        <w:tc>
          <w:tcPr>
            <w:tcW w:w="1417" w:type="dxa"/>
          </w:tcPr>
          <w:p w14:paraId="1AFE79BF" w14:textId="77777777" w:rsidR="008832DF" w:rsidRDefault="008832DF">
            <w:pPr>
              <w:spacing w:after="1" w:line="220" w:lineRule="auto"/>
            </w:pPr>
          </w:p>
        </w:tc>
        <w:tc>
          <w:tcPr>
            <w:tcW w:w="2154" w:type="dxa"/>
          </w:tcPr>
          <w:p w14:paraId="2F9154E7" w14:textId="77777777" w:rsidR="008832DF" w:rsidRDefault="008832DF">
            <w:pPr>
              <w:spacing w:after="1" w:line="220" w:lineRule="auto"/>
            </w:pPr>
          </w:p>
        </w:tc>
        <w:tc>
          <w:tcPr>
            <w:tcW w:w="907" w:type="dxa"/>
          </w:tcPr>
          <w:p w14:paraId="7572E474" w14:textId="77777777" w:rsidR="008832DF" w:rsidRDefault="008832DF">
            <w:pPr>
              <w:spacing w:after="1" w:line="220" w:lineRule="auto"/>
            </w:pPr>
          </w:p>
        </w:tc>
      </w:tr>
      <w:tr w:rsidR="008832DF" w14:paraId="41843263" w14:textId="77777777">
        <w:tc>
          <w:tcPr>
            <w:tcW w:w="595" w:type="dxa"/>
          </w:tcPr>
          <w:p w14:paraId="192DCE47" w14:textId="77777777" w:rsidR="008832DF" w:rsidRDefault="008832DF">
            <w:pPr>
              <w:spacing w:after="1" w:line="220" w:lineRule="auto"/>
            </w:pPr>
            <w:r>
              <w:rPr>
                <w:rFonts w:ascii="Calibri" w:hAnsi="Calibri" w:cs="Calibri"/>
              </w:rPr>
              <w:t>4.</w:t>
            </w:r>
          </w:p>
        </w:tc>
        <w:tc>
          <w:tcPr>
            <w:tcW w:w="3183" w:type="dxa"/>
          </w:tcPr>
          <w:p w14:paraId="0D4F2734" w14:textId="77777777" w:rsidR="008832DF" w:rsidRDefault="008832DF">
            <w:pPr>
              <w:spacing w:after="1" w:line="220" w:lineRule="auto"/>
            </w:pPr>
            <w:r>
              <w:rPr>
                <w:rFonts w:ascii="Calibri" w:hAnsi="Calibri" w:cs="Calibri"/>
              </w:rPr>
              <w:t>Сводный акт проверки наличия и сверки сведений о музейных предметах ОФ</w:t>
            </w:r>
          </w:p>
        </w:tc>
        <w:tc>
          <w:tcPr>
            <w:tcW w:w="1757" w:type="dxa"/>
          </w:tcPr>
          <w:p w14:paraId="309FAC37" w14:textId="77777777" w:rsidR="008832DF" w:rsidRDefault="008832DF">
            <w:pPr>
              <w:spacing w:after="1" w:line="220" w:lineRule="auto"/>
            </w:pPr>
            <w:r>
              <w:rPr>
                <w:rFonts w:ascii="Calibri" w:hAnsi="Calibri" w:cs="Calibri"/>
              </w:rPr>
              <w:t>шифр (шифры) основного фонда</w:t>
            </w:r>
          </w:p>
        </w:tc>
        <w:tc>
          <w:tcPr>
            <w:tcW w:w="1304" w:type="dxa"/>
          </w:tcPr>
          <w:p w14:paraId="789E87E7" w14:textId="77777777" w:rsidR="008832DF" w:rsidRDefault="008832DF">
            <w:pPr>
              <w:spacing w:after="1" w:line="220" w:lineRule="auto"/>
            </w:pPr>
          </w:p>
        </w:tc>
        <w:tc>
          <w:tcPr>
            <w:tcW w:w="1928" w:type="dxa"/>
          </w:tcPr>
          <w:p w14:paraId="74D0A585" w14:textId="77777777" w:rsidR="008832DF" w:rsidRDefault="008832DF">
            <w:pPr>
              <w:spacing w:after="1" w:line="220" w:lineRule="auto"/>
            </w:pPr>
          </w:p>
        </w:tc>
        <w:tc>
          <w:tcPr>
            <w:tcW w:w="1417" w:type="dxa"/>
          </w:tcPr>
          <w:p w14:paraId="036AE238" w14:textId="77777777" w:rsidR="008832DF" w:rsidRDefault="008832DF">
            <w:pPr>
              <w:spacing w:after="1" w:line="220" w:lineRule="auto"/>
            </w:pPr>
          </w:p>
        </w:tc>
        <w:tc>
          <w:tcPr>
            <w:tcW w:w="2154" w:type="dxa"/>
          </w:tcPr>
          <w:p w14:paraId="36753E69" w14:textId="77777777" w:rsidR="008832DF" w:rsidRDefault="008832DF">
            <w:pPr>
              <w:spacing w:after="1" w:line="220" w:lineRule="auto"/>
            </w:pPr>
          </w:p>
        </w:tc>
        <w:tc>
          <w:tcPr>
            <w:tcW w:w="907" w:type="dxa"/>
          </w:tcPr>
          <w:p w14:paraId="4AE8013C" w14:textId="77777777" w:rsidR="008832DF" w:rsidRDefault="008832DF">
            <w:pPr>
              <w:spacing w:after="1" w:line="220" w:lineRule="auto"/>
            </w:pPr>
          </w:p>
        </w:tc>
      </w:tr>
      <w:tr w:rsidR="008832DF" w14:paraId="0A4934B4" w14:textId="77777777">
        <w:tc>
          <w:tcPr>
            <w:tcW w:w="595" w:type="dxa"/>
          </w:tcPr>
          <w:p w14:paraId="078DE6C5" w14:textId="77777777" w:rsidR="008832DF" w:rsidRDefault="008832DF">
            <w:pPr>
              <w:spacing w:after="1" w:line="220" w:lineRule="auto"/>
            </w:pPr>
          </w:p>
        </w:tc>
        <w:tc>
          <w:tcPr>
            <w:tcW w:w="12650" w:type="dxa"/>
            <w:gridSpan w:val="7"/>
          </w:tcPr>
          <w:p w14:paraId="69DACF22" w14:textId="77777777" w:rsidR="008832DF" w:rsidRDefault="008832DF">
            <w:pPr>
              <w:spacing w:after="1" w:line="220" w:lineRule="auto"/>
              <w:outlineLvl w:val="2"/>
            </w:pPr>
            <w:r>
              <w:rPr>
                <w:rFonts w:ascii="Calibri" w:hAnsi="Calibri" w:cs="Calibri"/>
              </w:rPr>
              <w:t>Иные фонды (в план-график вносятся наименования тех фондов музейных предметов, которые сформированы в музее)</w:t>
            </w:r>
          </w:p>
        </w:tc>
      </w:tr>
      <w:tr w:rsidR="008832DF" w14:paraId="0782CBE3" w14:textId="77777777">
        <w:tc>
          <w:tcPr>
            <w:tcW w:w="595" w:type="dxa"/>
          </w:tcPr>
          <w:p w14:paraId="35779FB4" w14:textId="77777777" w:rsidR="008832DF" w:rsidRDefault="008832DF">
            <w:pPr>
              <w:spacing w:after="1" w:line="220" w:lineRule="auto"/>
            </w:pPr>
            <w:r>
              <w:rPr>
                <w:rFonts w:ascii="Calibri" w:hAnsi="Calibri" w:cs="Calibri"/>
              </w:rPr>
              <w:t>5.</w:t>
            </w:r>
          </w:p>
        </w:tc>
        <w:tc>
          <w:tcPr>
            <w:tcW w:w="3183" w:type="dxa"/>
          </w:tcPr>
          <w:p w14:paraId="49368CB7" w14:textId="77777777" w:rsidR="008832DF" w:rsidRDefault="008832DF">
            <w:pPr>
              <w:spacing w:after="1" w:line="220" w:lineRule="auto"/>
            </w:pPr>
            <w:r>
              <w:rPr>
                <w:rFonts w:ascii="Calibri" w:hAnsi="Calibri" w:cs="Calibri"/>
              </w:rPr>
              <w:t>Научно-вспомогательный фонд</w:t>
            </w:r>
          </w:p>
        </w:tc>
        <w:tc>
          <w:tcPr>
            <w:tcW w:w="1757" w:type="dxa"/>
          </w:tcPr>
          <w:p w14:paraId="4CC11788" w14:textId="77777777" w:rsidR="008832DF" w:rsidRDefault="008832DF">
            <w:pPr>
              <w:spacing w:after="1" w:line="220" w:lineRule="auto"/>
            </w:pPr>
            <w:r>
              <w:rPr>
                <w:rFonts w:ascii="Calibri" w:hAnsi="Calibri" w:cs="Calibri"/>
              </w:rPr>
              <w:t>НВФ</w:t>
            </w:r>
          </w:p>
        </w:tc>
        <w:tc>
          <w:tcPr>
            <w:tcW w:w="1304" w:type="dxa"/>
          </w:tcPr>
          <w:p w14:paraId="26B08816" w14:textId="77777777" w:rsidR="008832DF" w:rsidRDefault="008832DF">
            <w:pPr>
              <w:spacing w:after="1" w:line="220" w:lineRule="auto"/>
            </w:pPr>
          </w:p>
        </w:tc>
        <w:tc>
          <w:tcPr>
            <w:tcW w:w="1928" w:type="dxa"/>
          </w:tcPr>
          <w:p w14:paraId="5D617900" w14:textId="77777777" w:rsidR="008832DF" w:rsidRDefault="008832DF">
            <w:pPr>
              <w:spacing w:after="1" w:line="220" w:lineRule="auto"/>
            </w:pPr>
          </w:p>
        </w:tc>
        <w:tc>
          <w:tcPr>
            <w:tcW w:w="1417" w:type="dxa"/>
          </w:tcPr>
          <w:p w14:paraId="7F6BDA00" w14:textId="77777777" w:rsidR="008832DF" w:rsidRDefault="008832DF">
            <w:pPr>
              <w:spacing w:after="1" w:line="220" w:lineRule="auto"/>
            </w:pPr>
          </w:p>
        </w:tc>
        <w:tc>
          <w:tcPr>
            <w:tcW w:w="2154" w:type="dxa"/>
          </w:tcPr>
          <w:p w14:paraId="67972C81" w14:textId="77777777" w:rsidR="008832DF" w:rsidRDefault="008832DF">
            <w:pPr>
              <w:spacing w:after="1" w:line="220" w:lineRule="auto"/>
            </w:pPr>
          </w:p>
        </w:tc>
        <w:tc>
          <w:tcPr>
            <w:tcW w:w="907" w:type="dxa"/>
          </w:tcPr>
          <w:p w14:paraId="2D935078" w14:textId="77777777" w:rsidR="008832DF" w:rsidRDefault="008832DF">
            <w:pPr>
              <w:spacing w:after="1" w:line="220" w:lineRule="auto"/>
            </w:pPr>
          </w:p>
        </w:tc>
      </w:tr>
      <w:tr w:rsidR="008832DF" w14:paraId="7382C5A1" w14:textId="77777777">
        <w:tc>
          <w:tcPr>
            <w:tcW w:w="595" w:type="dxa"/>
          </w:tcPr>
          <w:p w14:paraId="3FD47119" w14:textId="77777777" w:rsidR="008832DF" w:rsidRDefault="008832DF">
            <w:pPr>
              <w:spacing w:after="1" w:line="220" w:lineRule="auto"/>
            </w:pPr>
            <w:r>
              <w:rPr>
                <w:rFonts w:ascii="Calibri" w:hAnsi="Calibri" w:cs="Calibri"/>
              </w:rPr>
              <w:t>6.</w:t>
            </w:r>
          </w:p>
        </w:tc>
        <w:tc>
          <w:tcPr>
            <w:tcW w:w="3183" w:type="dxa"/>
          </w:tcPr>
          <w:p w14:paraId="5403974F" w14:textId="77777777" w:rsidR="008832DF" w:rsidRDefault="008832DF">
            <w:pPr>
              <w:spacing w:after="1" w:line="220" w:lineRule="auto"/>
            </w:pPr>
            <w:r>
              <w:rPr>
                <w:rFonts w:ascii="Calibri" w:hAnsi="Calibri" w:cs="Calibri"/>
              </w:rPr>
              <w:t>Экспериментальный фонд</w:t>
            </w:r>
          </w:p>
        </w:tc>
        <w:tc>
          <w:tcPr>
            <w:tcW w:w="1757" w:type="dxa"/>
          </w:tcPr>
          <w:p w14:paraId="28D099A0" w14:textId="77777777" w:rsidR="008832DF" w:rsidRDefault="008832DF">
            <w:pPr>
              <w:spacing w:after="1" w:line="220" w:lineRule="auto"/>
            </w:pPr>
            <w:r>
              <w:rPr>
                <w:rFonts w:ascii="Calibri" w:hAnsi="Calibri" w:cs="Calibri"/>
              </w:rPr>
              <w:t>ЭФ</w:t>
            </w:r>
          </w:p>
        </w:tc>
        <w:tc>
          <w:tcPr>
            <w:tcW w:w="1304" w:type="dxa"/>
          </w:tcPr>
          <w:p w14:paraId="65A2667D" w14:textId="77777777" w:rsidR="008832DF" w:rsidRDefault="008832DF">
            <w:pPr>
              <w:spacing w:after="1" w:line="220" w:lineRule="auto"/>
            </w:pPr>
          </w:p>
        </w:tc>
        <w:tc>
          <w:tcPr>
            <w:tcW w:w="1928" w:type="dxa"/>
          </w:tcPr>
          <w:p w14:paraId="2242C1AC" w14:textId="77777777" w:rsidR="008832DF" w:rsidRDefault="008832DF">
            <w:pPr>
              <w:spacing w:after="1" w:line="220" w:lineRule="auto"/>
            </w:pPr>
          </w:p>
        </w:tc>
        <w:tc>
          <w:tcPr>
            <w:tcW w:w="1417" w:type="dxa"/>
          </w:tcPr>
          <w:p w14:paraId="760CAB6A" w14:textId="77777777" w:rsidR="008832DF" w:rsidRDefault="008832DF">
            <w:pPr>
              <w:spacing w:after="1" w:line="220" w:lineRule="auto"/>
            </w:pPr>
          </w:p>
        </w:tc>
        <w:tc>
          <w:tcPr>
            <w:tcW w:w="2154" w:type="dxa"/>
          </w:tcPr>
          <w:p w14:paraId="5F18E9BB" w14:textId="77777777" w:rsidR="008832DF" w:rsidRDefault="008832DF">
            <w:pPr>
              <w:spacing w:after="1" w:line="220" w:lineRule="auto"/>
            </w:pPr>
          </w:p>
        </w:tc>
        <w:tc>
          <w:tcPr>
            <w:tcW w:w="907" w:type="dxa"/>
          </w:tcPr>
          <w:p w14:paraId="59CB9E3F" w14:textId="77777777" w:rsidR="008832DF" w:rsidRDefault="008832DF">
            <w:pPr>
              <w:spacing w:after="1" w:line="220" w:lineRule="auto"/>
            </w:pPr>
          </w:p>
        </w:tc>
      </w:tr>
      <w:tr w:rsidR="008832DF" w14:paraId="72982924" w14:textId="77777777">
        <w:tc>
          <w:tcPr>
            <w:tcW w:w="595" w:type="dxa"/>
          </w:tcPr>
          <w:p w14:paraId="7AE49D28" w14:textId="77777777" w:rsidR="008832DF" w:rsidRDefault="008832DF">
            <w:pPr>
              <w:spacing w:after="1" w:line="220" w:lineRule="auto"/>
            </w:pPr>
            <w:r>
              <w:rPr>
                <w:rFonts w:ascii="Calibri" w:hAnsi="Calibri" w:cs="Calibri"/>
              </w:rPr>
              <w:t>7.</w:t>
            </w:r>
          </w:p>
        </w:tc>
        <w:tc>
          <w:tcPr>
            <w:tcW w:w="3183" w:type="dxa"/>
          </w:tcPr>
          <w:p w14:paraId="2F6E087C" w14:textId="77777777" w:rsidR="008832DF" w:rsidRDefault="008832DF">
            <w:pPr>
              <w:spacing w:after="1" w:line="220" w:lineRule="auto"/>
            </w:pPr>
            <w:r>
              <w:rPr>
                <w:rFonts w:ascii="Calibri" w:hAnsi="Calibri" w:cs="Calibri"/>
              </w:rPr>
              <w:t>Фонд сырьевых материалов</w:t>
            </w:r>
          </w:p>
        </w:tc>
        <w:tc>
          <w:tcPr>
            <w:tcW w:w="1757" w:type="dxa"/>
          </w:tcPr>
          <w:p w14:paraId="2B4847C1" w14:textId="77777777" w:rsidR="008832DF" w:rsidRDefault="008832DF">
            <w:pPr>
              <w:spacing w:after="1" w:line="220" w:lineRule="auto"/>
            </w:pPr>
            <w:r>
              <w:rPr>
                <w:rFonts w:ascii="Calibri" w:hAnsi="Calibri" w:cs="Calibri"/>
              </w:rPr>
              <w:t>ФСМ</w:t>
            </w:r>
          </w:p>
        </w:tc>
        <w:tc>
          <w:tcPr>
            <w:tcW w:w="1304" w:type="dxa"/>
          </w:tcPr>
          <w:p w14:paraId="0EF56E44" w14:textId="77777777" w:rsidR="008832DF" w:rsidRDefault="008832DF">
            <w:pPr>
              <w:spacing w:after="1" w:line="220" w:lineRule="auto"/>
            </w:pPr>
          </w:p>
        </w:tc>
        <w:tc>
          <w:tcPr>
            <w:tcW w:w="1928" w:type="dxa"/>
          </w:tcPr>
          <w:p w14:paraId="7893CE30" w14:textId="77777777" w:rsidR="008832DF" w:rsidRDefault="008832DF">
            <w:pPr>
              <w:spacing w:after="1" w:line="220" w:lineRule="auto"/>
            </w:pPr>
          </w:p>
        </w:tc>
        <w:tc>
          <w:tcPr>
            <w:tcW w:w="1417" w:type="dxa"/>
          </w:tcPr>
          <w:p w14:paraId="5959FD13" w14:textId="77777777" w:rsidR="008832DF" w:rsidRDefault="008832DF">
            <w:pPr>
              <w:spacing w:after="1" w:line="220" w:lineRule="auto"/>
            </w:pPr>
          </w:p>
        </w:tc>
        <w:tc>
          <w:tcPr>
            <w:tcW w:w="2154" w:type="dxa"/>
          </w:tcPr>
          <w:p w14:paraId="6C4EA2A2" w14:textId="77777777" w:rsidR="008832DF" w:rsidRDefault="008832DF">
            <w:pPr>
              <w:spacing w:after="1" w:line="220" w:lineRule="auto"/>
            </w:pPr>
          </w:p>
        </w:tc>
        <w:tc>
          <w:tcPr>
            <w:tcW w:w="907" w:type="dxa"/>
          </w:tcPr>
          <w:p w14:paraId="1FC20DCD" w14:textId="77777777" w:rsidR="008832DF" w:rsidRDefault="008832DF">
            <w:pPr>
              <w:spacing w:after="1" w:line="220" w:lineRule="auto"/>
            </w:pPr>
          </w:p>
        </w:tc>
      </w:tr>
      <w:tr w:rsidR="008832DF" w14:paraId="3FA307DE" w14:textId="77777777">
        <w:tc>
          <w:tcPr>
            <w:tcW w:w="595" w:type="dxa"/>
          </w:tcPr>
          <w:p w14:paraId="526F48B5" w14:textId="77777777" w:rsidR="008832DF" w:rsidRDefault="008832DF">
            <w:pPr>
              <w:spacing w:after="1" w:line="220" w:lineRule="auto"/>
            </w:pPr>
            <w:r>
              <w:rPr>
                <w:rFonts w:ascii="Calibri" w:hAnsi="Calibri" w:cs="Calibri"/>
              </w:rPr>
              <w:t>8.</w:t>
            </w:r>
          </w:p>
        </w:tc>
        <w:tc>
          <w:tcPr>
            <w:tcW w:w="3183" w:type="dxa"/>
          </w:tcPr>
          <w:p w14:paraId="124520B2" w14:textId="77777777" w:rsidR="008832DF" w:rsidRDefault="008832DF">
            <w:pPr>
              <w:spacing w:after="1" w:line="220" w:lineRule="auto"/>
            </w:pPr>
            <w:r>
              <w:rPr>
                <w:rFonts w:ascii="Calibri" w:hAnsi="Calibri" w:cs="Calibri"/>
              </w:rPr>
              <w:t>Фонд массовых археологических материалов</w:t>
            </w:r>
          </w:p>
        </w:tc>
        <w:tc>
          <w:tcPr>
            <w:tcW w:w="1757" w:type="dxa"/>
          </w:tcPr>
          <w:p w14:paraId="01041772" w14:textId="77777777" w:rsidR="008832DF" w:rsidRDefault="008832DF">
            <w:pPr>
              <w:spacing w:after="1" w:line="220" w:lineRule="auto"/>
            </w:pPr>
            <w:r>
              <w:rPr>
                <w:rFonts w:ascii="Calibri" w:hAnsi="Calibri" w:cs="Calibri"/>
              </w:rPr>
              <w:t>ФМАП</w:t>
            </w:r>
          </w:p>
        </w:tc>
        <w:tc>
          <w:tcPr>
            <w:tcW w:w="1304" w:type="dxa"/>
          </w:tcPr>
          <w:p w14:paraId="15042E88" w14:textId="77777777" w:rsidR="008832DF" w:rsidRDefault="008832DF">
            <w:pPr>
              <w:spacing w:after="1" w:line="220" w:lineRule="auto"/>
            </w:pPr>
          </w:p>
        </w:tc>
        <w:tc>
          <w:tcPr>
            <w:tcW w:w="1928" w:type="dxa"/>
          </w:tcPr>
          <w:p w14:paraId="5C79E123" w14:textId="77777777" w:rsidR="008832DF" w:rsidRDefault="008832DF">
            <w:pPr>
              <w:spacing w:after="1" w:line="220" w:lineRule="auto"/>
            </w:pPr>
          </w:p>
        </w:tc>
        <w:tc>
          <w:tcPr>
            <w:tcW w:w="1417" w:type="dxa"/>
          </w:tcPr>
          <w:p w14:paraId="4ABED6DD" w14:textId="77777777" w:rsidR="008832DF" w:rsidRDefault="008832DF">
            <w:pPr>
              <w:spacing w:after="1" w:line="220" w:lineRule="auto"/>
            </w:pPr>
          </w:p>
        </w:tc>
        <w:tc>
          <w:tcPr>
            <w:tcW w:w="2154" w:type="dxa"/>
          </w:tcPr>
          <w:p w14:paraId="1645C809" w14:textId="77777777" w:rsidR="008832DF" w:rsidRDefault="008832DF">
            <w:pPr>
              <w:spacing w:after="1" w:line="220" w:lineRule="auto"/>
            </w:pPr>
          </w:p>
        </w:tc>
        <w:tc>
          <w:tcPr>
            <w:tcW w:w="907" w:type="dxa"/>
          </w:tcPr>
          <w:p w14:paraId="0E17BC64" w14:textId="77777777" w:rsidR="008832DF" w:rsidRDefault="008832DF">
            <w:pPr>
              <w:spacing w:after="1" w:line="220" w:lineRule="auto"/>
            </w:pPr>
          </w:p>
        </w:tc>
      </w:tr>
      <w:tr w:rsidR="008832DF" w14:paraId="13F4B11D" w14:textId="77777777">
        <w:tc>
          <w:tcPr>
            <w:tcW w:w="595" w:type="dxa"/>
          </w:tcPr>
          <w:p w14:paraId="6C71AAAF" w14:textId="77777777" w:rsidR="008832DF" w:rsidRDefault="008832DF">
            <w:pPr>
              <w:spacing w:after="1" w:line="220" w:lineRule="auto"/>
            </w:pPr>
            <w:r>
              <w:rPr>
                <w:rFonts w:ascii="Calibri" w:hAnsi="Calibri" w:cs="Calibri"/>
              </w:rPr>
              <w:t>9.</w:t>
            </w:r>
          </w:p>
        </w:tc>
        <w:tc>
          <w:tcPr>
            <w:tcW w:w="3183" w:type="dxa"/>
          </w:tcPr>
          <w:p w14:paraId="5FADF003" w14:textId="77777777" w:rsidR="008832DF" w:rsidRDefault="008832DF">
            <w:pPr>
              <w:spacing w:after="1" w:line="220" w:lineRule="auto"/>
            </w:pPr>
            <w:r>
              <w:rPr>
                <w:rFonts w:ascii="Calibri" w:hAnsi="Calibri" w:cs="Calibri"/>
              </w:rPr>
              <w:t>Итоговый отчет</w:t>
            </w:r>
          </w:p>
        </w:tc>
        <w:tc>
          <w:tcPr>
            <w:tcW w:w="1757" w:type="dxa"/>
          </w:tcPr>
          <w:p w14:paraId="2EDD876C" w14:textId="77777777" w:rsidR="008832DF" w:rsidRDefault="008832DF">
            <w:pPr>
              <w:spacing w:after="1" w:line="220" w:lineRule="auto"/>
            </w:pPr>
          </w:p>
        </w:tc>
        <w:tc>
          <w:tcPr>
            <w:tcW w:w="1304" w:type="dxa"/>
          </w:tcPr>
          <w:p w14:paraId="03A0F608" w14:textId="77777777" w:rsidR="008832DF" w:rsidRDefault="008832DF">
            <w:pPr>
              <w:spacing w:after="1" w:line="220" w:lineRule="auto"/>
            </w:pPr>
          </w:p>
        </w:tc>
        <w:tc>
          <w:tcPr>
            <w:tcW w:w="1928" w:type="dxa"/>
          </w:tcPr>
          <w:p w14:paraId="510B426F" w14:textId="77777777" w:rsidR="008832DF" w:rsidRDefault="008832DF">
            <w:pPr>
              <w:spacing w:after="1" w:line="220" w:lineRule="auto"/>
            </w:pPr>
          </w:p>
        </w:tc>
        <w:tc>
          <w:tcPr>
            <w:tcW w:w="1417" w:type="dxa"/>
          </w:tcPr>
          <w:p w14:paraId="380078A3" w14:textId="77777777" w:rsidR="008832DF" w:rsidRDefault="008832DF">
            <w:pPr>
              <w:spacing w:after="1" w:line="220" w:lineRule="auto"/>
            </w:pPr>
          </w:p>
        </w:tc>
        <w:tc>
          <w:tcPr>
            <w:tcW w:w="2154" w:type="dxa"/>
          </w:tcPr>
          <w:p w14:paraId="0520D6AA" w14:textId="77777777" w:rsidR="008832DF" w:rsidRDefault="008832DF">
            <w:pPr>
              <w:spacing w:after="1" w:line="220" w:lineRule="auto"/>
            </w:pPr>
          </w:p>
        </w:tc>
        <w:tc>
          <w:tcPr>
            <w:tcW w:w="907" w:type="dxa"/>
          </w:tcPr>
          <w:p w14:paraId="57D7FC3E" w14:textId="77777777" w:rsidR="008832DF" w:rsidRDefault="008832DF">
            <w:pPr>
              <w:spacing w:after="1" w:line="220" w:lineRule="auto"/>
            </w:pPr>
          </w:p>
        </w:tc>
      </w:tr>
    </w:tbl>
    <w:p w14:paraId="2D3B702A" w14:textId="77777777" w:rsidR="008832DF" w:rsidRDefault="008832DF">
      <w:pPr>
        <w:sectPr w:rsidR="008832DF">
          <w:pgSz w:w="16838" w:h="11905" w:orient="landscape"/>
          <w:pgMar w:top="1701" w:right="1134" w:bottom="850" w:left="1134" w:header="0" w:footer="0" w:gutter="0"/>
          <w:cols w:space="720"/>
          <w:titlePg/>
        </w:sectPr>
      </w:pPr>
    </w:p>
    <w:p w14:paraId="5C4AD1CC" w14:textId="77777777" w:rsidR="008832DF" w:rsidRDefault="008832DF">
      <w:pPr>
        <w:spacing w:after="1" w:line="220" w:lineRule="auto"/>
        <w:jc w:val="both"/>
      </w:pPr>
    </w:p>
    <w:p w14:paraId="3D5F7772" w14:textId="77777777" w:rsidR="008832DF" w:rsidRDefault="008832DF">
      <w:pPr>
        <w:spacing w:after="1" w:line="200" w:lineRule="auto"/>
        <w:jc w:val="both"/>
      </w:pPr>
      <w:r>
        <w:rPr>
          <w:rFonts w:ascii="Courier New" w:hAnsi="Courier New" w:cs="Courier New"/>
          <w:sz w:val="20"/>
        </w:rPr>
        <w:t>Главный хранитель                               подпись   инициалы, фамилия</w:t>
      </w:r>
    </w:p>
    <w:p w14:paraId="12761F51" w14:textId="77777777" w:rsidR="008832DF" w:rsidRDefault="008832DF">
      <w:pPr>
        <w:spacing w:after="1" w:line="200" w:lineRule="auto"/>
        <w:jc w:val="both"/>
      </w:pPr>
      <w:r>
        <w:rPr>
          <w:rFonts w:ascii="Courier New" w:hAnsi="Courier New" w:cs="Courier New"/>
          <w:sz w:val="20"/>
        </w:rPr>
        <w:t>Заведующий отделом (сектором) учета</w:t>
      </w:r>
    </w:p>
    <w:p w14:paraId="589C242A" w14:textId="77777777" w:rsidR="008832DF" w:rsidRDefault="008832DF">
      <w:pPr>
        <w:spacing w:after="1" w:line="200" w:lineRule="auto"/>
        <w:jc w:val="both"/>
      </w:pPr>
      <w:r>
        <w:rPr>
          <w:rFonts w:ascii="Courier New" w:hAnsi="Courier New" w:cs="Courier New"/>
          <w:sz w:val="20"/>
        </w:rPr>
        <w:t>музейных предметов</w:t>
      </w:r>
    </w:p>
    <w:p w14:paraId="792452DE" w14:textId="77777777" w:rsidR="008832DF" w:rsidRDefault="008832DF">
      <w:pPr>
        <w:spacing w:after="1" w:line="200" w:lineRule="auto"/>
        <w:jc w:val="both"/>
      </w:pPr>
      <w:r>
        <w:rPr>
          <w:rFonts w:ascii="Courier New" w:hAnsi="Courier New" w:cs="Courier New"/>
          <w:sz w:val="20"/>
        </w:rPr>
        <w:t>(работник, отвечающий за организацию            подпись   инициалы, фамилия</w:t>
      </w:r>
    </w:p>
    <w:p w14:paraId="018C1945" w14:textId="77777777" w:rsidR="008832DF" w:rsidRDefault="008832DF">
      <w:pPr>
        <w:spacing w:after="1" w:line="200" w:lineRule="auto"/>
        <w:jc w:val="both"/>
      </w:pPr>
      <w:r>
        <w:rPr>
          <w:rFonts w:ascii="Courier New" w:hAnsi="Courier New" w:cs="Courier New"/>
          <w:sz w:val="20"/>
        </w:rPr>
        <w:t>учета музейных предметов)</w:t>
      </w:r>
    </w:p>
    <w:p w14:paraId="76B2210A" w14:textId="77777777" w:rsidR="008832DF" w:rsidRDefault="008832DF">
      <w:pPr>
        <w:spacing w:after="1" w:line="220" w:lineRule="auto"/>
        <w:jc w:val="both"/>
      </w:pPr>
    </w:p>
    <w:p w14:paraId="2AAA6696" w14:textId="77777777" w:rsidR="008832DF" w:rsidRDefault="008832DF">
      <w:pPr>
        <w:spacing w:after="1" w:line="220" w:lineRule="auto"/>
        <w:jc w:val="both"/>
      </w:pPr>
    </w:p>
    <w:p w14:paraId="662E415C" w14:textId="77777777" w:rsidR="008832DF" w:rsidRDefault="008832DF">
      <w:pPr>
        <w:spacing w:after="1" w:line="220" w:lineRule="auto"/>
        <w:jc w:val="both"/>
      </w:pPr>
    </w:p>
    <w:p w14:paraId="178E6175" w14:textId="77777777" w:rsidR="008832DF" w:rsidRDefault="008832DF">
      <w:pPr>
        <w:spacing w:after="1" w:line="220" w:lineRule="auto"/>
        <w:jc w:val="both"/>
      </w:pPr>
    </w:p>
    <w:p w14:paraId="4C3D82B8" w14:textId="77777777" w:rsidR="008832DF" w:rsidRDefault="008832DF">
      <w:pPr>
        <w:spacing w:after="1" w:line="220" w:lineRule="auto"/>
        <w:jc w:val="both"/>
      </w:pPr>
    </w:p>
    <w:p w14:paraId="6ECCB60A" w14:textId="77777777" w:rsidR="008832DF" w:rsidRDefault="008832DF">
      <w:pPr>
        <w:spacing w:after="1" w:line="220" w:lineRule="auto"/>
        <w:jc w:val="right"/>
        <w:outlineLvl w:val="1"/>
      </w:pPr>
      <w:r>
        <w:rPr>
          <w:rFonts w:ascii="Calibri" w:hAnsi="Calibri" w:cs="Calibri"/>
        </w:rPr>
        <w:t>Приложение N 11</w:t>
      </w:r>
    </w:p>
    <w:p w14:paraId="3E709EBC" w14:textId="77777777" w:rsidR="008832DF" w:rsidRDefault="008832DF">
      <w:pPr>
        <w:spacing w:after="1" w:line="220" w:lineRule="auto"/>
        <w:jc w:val="right"/>
      </w:pPr>
      <w:r>
        <w:rPr>
          <w:rFonts w:ascii="Calibri" w:hAnsi="Calibri" w:cs="Calibri"/>
        </w:rPr>
        <w:t>к Единым правилам организации</w:t>
      </w:r>
    </w:p>
    <w:p w14:paraId="01866AF1" w14:textId="77777777" w:rsidR="008832DF" w:rsidRDefault="008832DF">
      <w:pPr>
        <w:spacing w:after="1" w:line="220" w:lineRule="auto"/>
        <w:jc w:val="right"/>
      </w:pPr>
      <w:r>
        <w:rPr>
          <w:rFonts w:ascii="Calibri" w:hAnsi="Calibri" w:cs="Calibri"/>
        </w:rPr>
        <w:t>комплектования, учета, хранения</w:t>
      </w:r>
    </w:p>
    <w:p w14:paraId="1CC14E75" w14:textId="77777777" w:rsidR="008832DF" w:rsidRDefault="008832DF">
      <w:pPr>
        <w:spacing w:after="1" w:line="220" w:lineRule="auto"/>
        <w:jc w:val="right"/>
      </w:pPr>
      <w:r>
        <w:rPr>
          <w:rFonts w:ascii="Calibri" w:hAnsi="Calibri" w:cs="Calibri"/>
        </w:rPr>
        <w:t>и использования музейных предметов</w:t>
      </w:r>
    </w:p>
    <w:p w14:paraId="3EEBAD1B" w14:textId="77777777" w:rsidR="008832DF" w:rsidRDefault="008832DF">
      <w:pPr>
        <w:spacing w:after="1" w:line="220" w:lineRule="auto"/>
        <w:jc w:val="right"/>
      </w:pPr>
      <w:r>
        <w:rPr>
          <w:rFonts w:ascii="Calibri" w:hAnsi="Calibri" w:cs="Calibri"/>
        </w:rPr>
        <w:t>и музейных коллекций, утвержденным</w:t>
      </w:r>
    </w:p>
    <w:p w14:paraId="725CB88A" w14:textId="77777777" w:rsidR="008832DF" w:rsidRDefault="008832DF">
      <w:pPr>
        <w:spacing w:after="1" w:line="220" w:lineRule="auto"/>
        <w:jc w:val="right"/>
      </w:pPr>
      <w:r>
        <w:rPr>
          <w:rFonts w:ascii="Calibri" w:hAnsi="Calibri" w:cs="Calibri"/>
        </w:rPr>
        <w:t>приказом Министерства культуры</w:t>
      </w:r>
    </w:p>
    <w:p w14:paraId="6A20727A" w14:textId="77777777" w:rsidR="008832DF" w:rsidRDefault="008832DF">
      <w:pPr>
        <w:spacing w:after="1" w:line="220" w:lineRule="auto"/>
        <w:jc w:val="right"/>
      </w:pPr>
      <w:r>
        <w:rPr>
          <w:rFonts w:ascii="Calibri" w:hAnsi="Calibri" w:cs="Calibri"/>
        </w:rPr>
        <w:t>Российской Федерации</w:t>
      </w:r>
    </w:p>
    <w:p w14:paraId="79D4A555" w14:textId="77777777" w:rsidR="008832DF" w:rsidRDefault="008832DF">
      <w:pPr>
        <w:spacing w:after="1" w:line="220" w:lineRule="auto"/>
        <w:jc w:val="right"/>
      </w:pPr>
      <w:r>
        <w:rPr>
          <w:rFonts w:ascii="Calibri" w:hAnsi="Calibri" w:cs="Calibri"/>
        </w:rPr>
        <w:t>от 23 июля 2020 г. N 827</w:t>
      </w:r>
    </w:p>
    <w:p w14:paraId="6DD7A71C"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3120A7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32D97B"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0ACE045A"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1C899ACF" w14:textId="77777777" w:rsidR="008832DF" w:rsidRDefault="008832DF">
            <w:pPr>
              <w:spacing w:after="1" w:line="220" w:lineRule="auto"/>
              <w:jc w:val="center"/>
            </w:pPr>
            <w:r>
              <w:rPr>
                <w:rFonts w:ascii="Calibri" w:hAnsi="Calibri" w:cs="Calibri"/>
                <w:color w:val="392C69"/>
              </w:rPr>
              <w:t>Список изменяющих документов</w:t>
            </w:r>
          </w:p>
          <w:p w14:paraId="6604ADD2" w14:textId="77777777" w:rsidR="008832DF" w:rsidRDefault="008832DF">
            <w:pPr>
              <w:spacing w:after="1" w:line="220" w:lineRule="auto"/>
              <w:jc w:val="center"/>
            </w:pPr>
            <w:r>
              <w:rPr>
                <w:rFonts w:ascii="Calibri" w:hAnsi="Calibri" w:cs="Calibri"/>
                <w:color w:val="392C69"/>
              </w:rPr>
              <w:t xml:space="preserve">(введено </w:t>
            </w:r>
            <w:hyperlink r:id="rId171">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5C8D3B16" w14:textId="77777777" w:rsidR="008832DF" w:rsidRDefault="008832DF"/>
        </w:tc>
      </w:tr>
    </w:tbl>
    <w:p w14:paraId="4CB7E17F" w14:textId="77777777" w:rsidR="008832DF" w:rsidRDefault="008832DF">
      <w:pPr>
        <w:spacing w:after="1" w:line="220" w:lineRule="auto"/>
        <w:jc w:val="both"/>
      </w:pPr>
    </w:p>
    <w:p w14:paraId="4552966F" w14:textId="77777777" w:rsidR="008832DF" w:rsidRDefault="008832DF">
      <w:pPr>
        <w:spacing w:after="1" w:line="220" w:lineRule="auto"/>
        <w:jc w:val="right"/>
      </w:pPr>
      <w:r>
        <w:rPr>
          <w:rFonts w:ascii="Calibri" w:hAnsi="Calibri" w:cs="Calibri"/>
        </w:rPr>
        <w:t>Рекомендуемый образец</w:t>
      </w:r>
    </w:p>
    <w:p w14:paraId="0C61FD3D" w14:textId="77777777" w:rsidR="008832DF" w:rsidRDefault="008832DF">
      <w:pPr>
        <w:spacing w:after="1" w:line="220" w:lineRule="auto"/>
        <w:jc w:val="both"/>
      </w:pPr>
    </w:p>
    <w:p w14:paraId="263CC9A1"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050FEF5F"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4F5EC6BC"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w:t>
      </w:r>
    </w:p>
    <w:p w14:paraId="01FAEF1F" w14:textId="77777777" w:rsidR="008832DF" w:rsidRDefault="008832DF">
      <w:pPr>
        <w:spacing w:after="1" w:line="200" w:lineRule="auto"/>
        <w:jc w:val="both"/>
      </w:pPr>
    </w:p>
    <w:p w14:paraId="12B41D0E" w14:textId="77777777" w:rsidR="008832DF" w:rsidRDefault="008832DF">
      <w:pPr>
        <w:spacing w:after="1" w:line="200" w:lineRule="auto"/>
        <w:jc w:val="both"/>
      </w:pPr>
      <w:r>
        <w:rPr>
          <w:rFonts w:ascii="Courier New" w:hAnsi="Courier New" w:cs="Courier New"/>
          <w:sz w:val="20"/>
        </w:rPr>
        <w:t xml:space="preserve">                                               УТВЕРЖДАЮ</w:t>
      </w:r>
    </w:p>
    <w:p w14:paraId="22CB5CAF" w14:textId="77777777" w:rsidR="008832DF" w:rsidRDefault="008832DF">
      <w:pPr>
        <w:spacing w:after="1" w:line="200" w:lineRule="auto"/>
        <w:jc w:val="both"/>
      </w:pPr>
      <w:r>
        <w:rPr>
          <w:rFonts w:ascii="Courier New" w:hAnsi="Courier New" w:cs="Courier New"/>
          <w:sz w:val="20"/>
        </w:rPr>
        <w:t xml:space="preserve">                                               Руководитель учреждения</w:t>
      </w:r>
    </w:p>
    <w:p w14:paraId="6EAF71B3" w14:textId="77777777" w:rsidR="008832DF" w:rsidRDefault="008832DF">
      <w:pPr>
        <w:spacing w:after="1" w:line="200" w:lineRule="auto"/>
        <w:jc w:val="both"/>
      </w:pPr>
      <w:r>
        <w:rPr>
          <w:rFonts w:ascii="Courier New" w:hAnsi="Courier New" w:cs="Courier New"/>
          <w:sz w:val="20"/>
        </w:rPr>
        <w:t xml:space="preserve">                                               _________ инициалы, фамилия</w:t>
      </w:r>
    </w:p>
    <w:p w14:paraId="5BA9CED8" w14:textId="77777777" w:rsidR="008832DF" w:rsidRDefault="008832DF">
      <w:pPr>
        <w:spacing w:after="1" w:line="200" w:lineRule="auto"/>
        <w:jc w:val="both"/>
      </w:pPr>
      <w:r>
        <w:rPr>
          <w:rFonts w:ascii="Courier New" w:hAnsi="Courier New" w:cs="Courier New"/>
          <w:sz w:val="20"/>
        </w:rPr>
        <w:t xml:space="preserve">                                               (подпись)</w:t>
      </w:r>
    </w:p>
    <w:p w14:paraId="1C712730" w14:textId="77777777" w:rsidR="008832DF" w:rsidRDefault="008832DF">
      <w:pPr>
        <w:spacing w:after="1" w:line="200" w:lineRule="auto"/>
        <w:jc w:val="both"/>
      </w:pPr>
      <w:r>
        <w:rPr>
          <w:rFonts w:ascii="Courier New" w:hAnsi="Courier New" w:cs="Courier New"/>
          <w:sz w:val="20"/>
        </w:rPr>
        <w:t xml:space="preserve">                                               "__" __________ 20__ г.</w:t>
      </w:r>
    </w:p>
    <w:p w14:paraId="3BF9136F" w14:textId="77777777" w:rsidR="008832DF" w:rsidRDefault="008832DF">
      <w:pPr>
        <w:spacing w:after="1" w:line="200" w:lineRule="auto"/>
        <w:jc w:val="both"/>
      </w:pPr>
      <w:r>
        <w:rPr>
          <w:rFonts w:ascii="Courier New" w:hAnsi="Courier New" w:cs="Courier New"/>
          <w:sz w:val="20"/>
        </w:rPr>
        <w:t xml:space="preserve">                                               Печать музея (при наличии)</w:t>
      </w:r>
    </w:p>
    <w:p w14:paraId="5D6B6F9A" w14:textId="77777777" w:rsidR="008832DF" w:rsidRDefault="008832DF">
      <w:pPr>
        <w:spacing w:after="1" w:line="200" w:lineRule="auto"/>
        <w:jc w:val="both"/>
      </w:pPr>
    </w:p>
    <w:p w14:paraId="7DA53E75" w14:textId="77777777" w:rsidR="008832DF" w:rsidRDefault="008832DF">
      <w:pPr>
        <w:spacing w:after="1" w:line="200" w:lineRule="auto"/>
        <w:jc w:val="both"/>
      </w:pPr>
      <w:bookmarkStart w:id="89" w:name="P3096"/>
      <w:bookmarkEnd w:id="89"/>
      <w:r>
        <w:rPr>
          <w:rFonts w:ascii="Courier New" w:hAnsi="Courier New" w:cs="Courier New"/>
          <w:sz w:val="20"/>
        </w:rPr>
        <w:t xml:space="preserve">                                    Акт</w:t>
      </w:r>
    </w:p>
    <w:p w14:paraId="475A14B3" w14:textId="77777777" w:rsidR="008832DF" w:rsidRDefault="008832DF">
      <w:pPr>
        <w:spacing w:after="1" w:line="200" w:lineRule="auto"/>
        <w:jc w:val="both"/>
      </w:pPr>
      <w:r>
        <w:rPr>
          <w:rFonts w:ascii="Courier New" w:hAnsi="Courier New" w:cs="Courier New"/>
          <w:sz w:val="20"/>
        </w:rPr>
        <w:t xml:space="preserve">          проверки фактического наличия и физической сохранности</w:t>
      </w:r>
    </w:p>
    <w:p w14:paraId="65D8FD27" w14:textId="77777777" w:rsidR="008832DF" w:rsidRDefault="008832DF">
      <w:pPr>
        <w:spacing w:after="1" w:line="200" w:lineRule="auto"/>
        <w:jc w:val="both"/>
      </w:pPr>
      <w:r>
        <w:rPr>
          <w:rFonts w:ascii="Courier New" w:hAnsi="Courier New" w:cs="Courier New"/>
          <w:sz w:val="20"/>
        </w:rPr>
        <w:t xml:space="preserve">        музейных предметов и сверки сведений о музейных предметах,</w:t>
      </w:r>
    </w:p>
    <w:p w14:paraId="5074B11C" w14:textId="77777777" w:rsidR="008832DF" w:rsidRDefault="008832DF">
      <w:pPr>
        <w:spacing w:after="1" w:line="200" w:lineRule="auto"/>
        <w:jc w:val="both"/>
      </w:pPr>
      <w:r>
        <w:rPr>
          <w:rFonts w:ascii="Courier New" w:hAnsi="Courier New" w:cs="Courier New"/>
          <w:sz w:val="20"/>
        </w:rPr>
        <w:t xml:space="preserve">            внесенных в Государственный каталог Музейного фонда</w:t>
      </w:r>
    </w:p>
    <w:p w14:paraId="27BB6740" w14:textId="77777777" w:rsidR="008832DF" w:rsidRDefault="008832DF">
      <w:pPr>
        <w:spacing w:after="1" w:line="200" w:lineRule="auto"/>
        <w:jc w:val="both"/>
      </w:pPr>
      <w:r>
        <w:rPr>
          <w:rFonts w:ascii="Courier New" w:hAnsi="Courier New" w:cs="Courier New"/>
          <w:sz w:val="20"/>
        </w:rPr>
        <w:t xml:space="preserve">       Российской Федерации, со сведениями, содержащимися в учетной</w:t>
      </w:r>
    </w:p>
    <w:p w14:paraId="5B74C130" w14:textId="77777777" w:rsidR="008832DF" w:rsidRDefault="008832DF">
      <w:pPr>
        <w:spacing w:after="1" w:line="200" w:lineRule="auto"/>
        <w:jc w:val="both"/>
      </w:pPr>
      <w:r>
        <w:rPr>
          <w:rFonts w:ascii="Courier New" w:hAnsi="Courier New" w:cs="Courier New"/>
          <w:sz w:val="20"/>
        </w:rPr>
        <w:t xml:space="preserve">           документации, связанной с этими музейными предметами,</w:t>
      </w:r>
    </w:p>
    <w:p w14:paraId="29243E75" w14:textId="77777777" w:rsidR="008832DF" w:rsidRDefault="008832DF">
      <w:pPr>
        <w:spacing w:after="1" w:line="200" w:lineRule="auto"/>
        <w:jc w:val="both"/>
      </w:pPr>
      <w:r>
        <w:rPr>
          <w:rFonts w:ascii="Courier New" w:hAnsi="Courier New" w:cs="Courier New"/>
          <w:sz w:val="20"/>
        </w:rPr>
        <w:t xml:space="preserve">      фондовой коллекции "_____________" основного фонда, шифр "___"</w:t>
      </w:r>
    </w:p>
    <w:p w14:paraId="6E7CD72F" w14:textId="77777777" w:rsidR="008832DF" w:rsidRDefault="008832DF">
      <w:pPr>
        <w:spacing w:after="1" w:line="200" w:lineRule="auto"/>
        <w:jc w:val="both"/>
      </w:pPr>
      <w:r>
        <w:rPr>
          <w:rFonts w:ascii="Courier New" w:hAnsi="Courier New" w:cs="Courier New"/>
          <w:sz w:val="20"/>
        </w:rPr>
        <w:t xml:space="preserve">                          (наименование</w:t>
      </w:r>
    </w:p>
    <w:p w14:paraId="46580742" w14:textId="77777777" w:rsidR="008832DF" w:rsidRDefault="008832DF">
      <w:pPr>
        <w:spacing w:after="1" w:line="200" w:lineRule="auto"/>
        <w:jc w:val="both"/>
      </w:pPr>
      <w:r>
        <w:rPr>
          <w:rFonts w:ascii="Courier New" w:hAnsi="Courier New" w:cs="Courier New"/>
          <w:sz w:val="20"/>
        </w:rPr>
        <w:t xml:space="preserve">                            коллекции)</w:t>
      </w:r>
    </w:p>
    <w:p w14:paraId="3A1B3915" w14:textId="77777777" w:rsidR="008832DF" w:rsidRDefault="008832DF">
      <w:pPr>
        <w:spacing w:after="1" w:line="200" w:lineRule="auto"/>
        <w:jc w:val="both"/>
      </w:pPr>
    </w:p>
    <w:p w14:paraId="4169A6C2" w14:textId="77777777" w:rsidR="008832DF" w:rsidRDefault="008832DF">
      <w:pPr>
        <w:spacing w:after="1" w:line="200" w:lineRule="auto"/>
        <w:jc w:val="both"/>
      </w:pPr>
      <w:r>
        <w:rPr>
          <w:rFonts w:ascii="Courier New" w:hAnsi="Courier New" w:cs="Courier New"/>
          <w:sz w:val="20"/>
        </w:rPr>
        <w:t>от __________                                                        N ____</w:t>
      </w:r>
    </w:p>
    <w:p w14:paraId="0D2F28F0" w14:textId="77777777" w:rsidR="008832DF" w:rsidRDefault="008832DF">
      <w:pPr>
        <w:spacing w:after="1" w:line="200" w:lineRule="auto"/>
        <w:jc w:val="both"/>
      </w:pPr>
    </w:p>
    <w:p w14:paraId="65422519" w14:textId="77777777" w:rsidR="008832DF" w:rsidRDefault="008832DF">
      <w:pPr>
        <w:spacing w:after="1" w:line="200" w:lineRule="auto"/>
        <w:jc w:val="both"/>
      </w:pPr>
      <w:r>
        <w:rPr>
          <w:rFonts w:ascii="Courier New" w:hAnsi="Courier New" w:cs="Courier New"/>
          <w:sz w:val="20"/>
        </w:rPr>
        <w:t xml:space="preserve">    Настоящий акт составлен в том, что в соответствии с приказом учреждения</w:t>
      </w:r>
    </w:p>
    <w:p w14:paraId="35962CD7" w14:textId="77777777" w:rsidR="008832DF" w:rsidRDefault="008832DF">
      <w:pPr>
        <w:spacing w:after="1" w:line="200" w:lineRule="auto"/>
        <w:jc w:val="both"/>
      </w:pPr>
      <w:r>
        <w:rPr>
          <w:rFonts w:ascii="Courier New" w:hAnsi="Courier New" w:cs="Courier New"/>
          <w:sz w:val="20"/>
        </w:rPr>
        <w:t>"О  проведении  проверки  фактического  наличия  и  физической  сохранности</w:t>
      </w:r>
    </w:p>
    <w:p w14:paraId="5D42F824" w14:textId="77777777" w:rsidR="008832DF" w:rsidRDefault="008832DF">
      <w:pPr>
        <w:spacing w:after="1" w:line="200" w:lineRule="auto"/>
        <w:jc w:val="both"/>
      </w:pPr>
      <w:r>
        <w:rPr>
          <w:rFonts w:ascii="Courier New" w:hAnsi="Courier New" w:cs="Courier New"/>
          <w:sz w:val="20"/>
        </w:rPr>
        <w:t>музейных  предметов  и  сверки  сведений  о музейных предметах, внесенных в</w:t>
      </w:r>
    </w:p>
    <w:p w14:paraId="6D365438" w14:textId="77777777" w:rsidR="008832DF" w:rsidRDefault="008832DF">
      <w:pPr>
        <w:spacing w:after="1" w:line="200" w:lineRule="auto"/>
        <w:jc w:val="both"/>
      </w:pPr>
      <w:r>
        <w:rPr>
          <w:rFonts w:ascii="Courier New" w:hAnsi="Courier New" w:cs="Courier New"/>
          <w:sz w:val="20"/>
        </w:rPr>
        <w:t>Государственный   каталог   Музейного   фонда   Российской   Федерации,  со</w:t>
      </w:r>
    </w:p>
    <w:p w14:paraId="5849CBB3" w14:textId="77777777" w:rsidR="008832DF" w:rsidRDefault="008832DF">
      <w:pPr>
        <w:spacing w:after="1" w:line="200" w:lineRule="auto"/>
        <w:jc w:val="both"/>
      </w:pPr>
      <w:r>
        <w:rPr>
          <w:rFonts w:ascii="Courier New" w:hAnsi="Courier New" w:cs="Courier New"/>
          <w:sz w:val="20"/>
        </w:rPr>
        <w:t>сведениями,   содержащимися  в  учетной  документации,  фондовой  коллекции</w:t>
      </w:r>
    </w:p>
    <w:p w14:paraId="22186679" w14:textId="77777777" w:rsidR="008832DF" w:rsidRDefault="008832DF">
      <w:pPr>
        <w:spacing w:after="1" w:line="200" w:lineRule="auto"/>
        <w:jc w:val="both"/>
      </w:pPr>
      <w:r>
        <w:rPr>
          <w:rFonts w:ascii="Courier New" w:hAnsi="Courier New" w:cs="Courier New"/>
          <w:sz w:val="20"/>
        </w:rPr>
        <w:t>основного фонда "________________________", шифр "___"</w:t>
      </w:r>
    </w:p>
    <w:p w14:paraId="1D1FFEA2"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6F785C0C" w14:textId="77777777" w:rsidR="008832DF" w:rsidRDefault="008832DF">
      <w:pPr>
        <w:spacing w:after="1" w:line="200" w:lineRule="auto"/>
        <w:jc w:val="both"/>
      </w:pPr>
      <w:r>
        <w:rPr>
          <w:rFonts w:ascii="Courier New" w:hAnsi="Courier New" w:cs="Courier New"/>
          <w:sz w:val="20"/>
        </w:rPr>
        <w:t>от __________ N ____ комиссия в составе:</w:t>
      </w:r>
    </w:p>
    <w:p w14:paraId="77703855" w14:textId="77777777" w:rsidR="008832DF" w:rsidRDefault="008832DF">
      <w:pPr>
        <w:spacing w:after="1" w:line="200" w:lineRule="auto"/>
        <w:jc w:val="both"/>
      </w:pPr>
      <w:r>
        <w:rPr>
          <w:rFonts w:ascii="Courier New" w:hAnsi="Courier New" w:cs="Courier New"/>
          <w:sz w:val="20"/>
        </w:rPr>
        <w:t xml:space="preserve">    председатель                        - инициалы, фамилия, должность;</w:t>
      </w:r>
    </w:p>
    <w:p w14:paraId="272E1E60" w14:textId="77777777" w:rsidR="008832DF" w:rsidRDefault="008832DF">
      <w:pPr>
        <w:spacing w:after="1" w:line="200" w:lineRule="auto"/>
        <w:jc w:val="both"/>
      </w:pPr>
      <w:r>
        <w:rPr>
          <w:rFonts w:ascii="Courier New" w:hAnsi="Courier New" w:cs="Courier New"/>
          <w:sz w:val="20"/>
        </w:rPr>
        <w:t xml:space="preserve">    секретарь (по необходимости)        - инициалы, фамилия, должность;</w:t>
      </w:r>
    </w:p>
    <w:p w14:paraId="2F500857" w14:textId="77777777" w:rsidR="008832DF" w:rsidRDefault="008832DF">
      <w:pPr>
        <w:spacing w:after="1" w:line="200" w:lineRule="auto"/>
        <w:jc w:val="both"/>
      </w:pPr>
      <w:r>
        <w:rPr>
          <w:rFonts w:ascii="Courier New" w:hAnsi="Courier New" w:cs="Courier New"/>
          <w:sz w:val="20"/>
        </w:rPr>
        <w:t xml:space="preserve">    член (члены) комиссии               - инициалы, фамилии, должности,</w:t>
      </w:r>
    </w:p>
    <w:p w14:paraId="2C5CC5AD" w14:textId="77777777" w:rsidR="008832DF" w:rsidRDefault="008832DF">
      <w:pPr>
        <w:spacing w:after="1" w:line="200" w:lineRule="auto"/>
        <w:jc w:val="both"/>
      </w:pPr>
    </w:p>
    <w:p w14:paraId="7E18500A" w14:textId="77777777" w:rsidR="008832DF" w:rsidRDefault="008832DF">
      <w:pPr>
        <w:spacing w:after="1" w:line="200" w:lineRule="auto"/>
        <w:jc w:val="both"/>
      </w:pPr>
      <w:r>
        <w:rPr>
          <w:rFonts w:ascii="Courier New" w:hAnsi="Courier New" w:cs="Courier New"/>
          <w:sz w:val="20"/>
        </w:rPr>
        <w:t>провела   проверку   наличия   и   сверку   сведений   фондовой   коллекции</w:t>
      </w:r>
    </w:p>
    <w:p w14:paraId="05C399CE" w14:textId="77777777" w:rsidR="008832DF" w:rsidRDefault="008832DF">
      <w:pPr>
        <w:spacing w:after="1" w:line="200" w:lineRule="auto"/>
        <w:jc w:val="both"/>
      </w:pPr>
      <w:r>
        <w:rPr>
          <w:rFonts w:ascii="Courier New" w:hAnsi="Courier New" w:cs="Courier New"/>
          <w:sz w:val="20"/>
        </w:rPr>
        <w:t>"________________________" основного   фонда,   шифр  "___"  по   состоянию</w:t>
      </w:r>
    </w:p>
    <w:p w14:paraId="3BF02537"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06D07D5C" w14:textId="77777777" w:rsidR="008832DF" w:rsidRDefault="008832DF">
      <w:pPr>
        <w:spacing w:after="1" w:line="200" w:lineRule="auto"/>
        <w:jc w:val="both"/>
      </w:pPr>
      <w:r>
        <w:rPr>
          <w:rFonts w:ascii="Courier New" w:hAnsi="Courier New" w:cs="Courier New"/>
          <w:sz w:val="20"/>
        </w:rPr>
        <w:t>на  00.00.0000  (дата  начала  цикла  сверки наличия, утвержденная приказом</w:t>
      </w:r>
    </w:p>
    <w:p w14:paraId="0765E5C0" w14:textId="77777777" w:rsidR="008832DF" w:rsidRDefault="008832DF">
      <w:pPr>
        <w:spacing w:after="1" w:line="200" w:lineRule="auto"/>
        <w:jc w:val="both"/>
      </w:pPr>
      <w:r>
        <w:rPr>
          <w:rFonts w:ascii="Courier New" w:hAnsi="Courier New" w:cs="Courier New"/>
          <w:sz w:val="20"/>
        </w:rPr>
        <w:t>руководителя учреждения) со следующими документами и системами:</w:t>
      </w:r>
    </w:p>
    <w:p w14:paraId="6B2BBA7C" w14:textId="77777777" w:rsidR="008832DF" w:rsidRDefault="008832DF">
      <w:pPr>
        <w:spacing w:after="1" w:line="200" w:lineRule="auto"/>
        <w:jc w:val="both"/>
      </w:pPr>
      <w:r>
        <w:rPr>
          <w:rFonts w:ascii="Courier New" w:hAnsi="Courier New" w:cs="Courier New"/>
          <w:sz w:val="20"/>
        </w:rPr>
        <w:t xml:space="preserve">    инвентарная    книга    фондовой   коллекции "________________________"</w:t>
      </w:r>
    </w:p>
    <w:p w14:paraId="079E08AF"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54BFC8C3" w14:textId="77777777" w:rsidR="008832DF" w:rsidRDefault="008832DF">
      <w:pPr>
        <w:spacing w:after="1" w:line="200" w:lineRule="auto"/>
        <w:jc w:val="both"/>
      </w:pPr>
      <w:r>
        <w:rPr>
          <w:rFonts w:ascii="Courier New" w:hAnsi="Courier New" w:cs="Courier New"/>
          <w:sz w:val="20"/>
        </w:rPr>
        <w:t>с шифром "___";</w:t>
      </w:r>
    </w:p>
    <w:p w14:paraId="5C85BA9A" w14:textId="77777777" w:rsidR="008832DF" w:rsidRDefault="008832DF">
      <w:pPr>
        <w:spacing w:after="1" w:line="200" w:lineRule="auto"/>
        <w:jc w:val="both"/>
      </w:pPr>
      <w:r>
        <w:rPr>
          <w:rFonts w:ascii="Courier New" w:hAnsi="Courier New" w:cs="Courier New"/>
          <w:sz w:val="20"/>
        </w:rPr>
        <w:t xml:space="preserve">    книга поступления основного фонда музея;</w:t>
      </w:r>
    </w:p>
    <w:p w14:paraId="11549704" w14:textId="77777777" w:rsidR="008832DF" w:rsidRDefault="008832DF">
      <w:pPr>
        <w:spacing w:after="1" w:line="200" w:lineRule="auto"/>
        <w:jc w:val="both"/>
      </w:pPr>
      <w:r>
        <w:rPr>
          <w:rFonts w:ascii="Courier New" w:hAnsi="Courier New" w:cs="Courier New"/>
          <w:sz w:val="20"/>
        </w:rPr>
        <w:t xml:space="preserve">    книга специального учета "________________________" с шифром "___";</w:t>
      </w:r>
    </w:p>
    <w:p w14:paraId="75322B99"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20BF80CC" w14:textId="77777777" w:rsidR="008832DF" w:rsidRDefault="008832DF">
      <w:pPr>
        <w:spacing w:after="1" w:line="200" w:lineRule="auto"/>
        <w:jc w:val="both"/>
      </w:pPr>
      <w:r>
        <w:rPr>
          <w:rFonts w:ascii="Courier New" w:hAnsi="Courier New" w:cs="Courier New"/>
          <w:sz w:val="20"/>
        </w:rPr>
        <w:t xml:space="preserve">    акты приема музейных предметов в постоянное хранение (акты ПХ);</w:t>
      </w:r>
    </w:p>
    <w:p w14:paraId="6DBCE175" w14:textId="77777777" w:rsidR="008832DF" w:rsidRDefault="008832DF">
      <w:pPr>
        <w:spacing w:after="1" w:line="200" w:lineRule="auto"/>
        <w:jc w:val="both"/>
      </w:pPr>
      <w:r>
        <w:rPr>
          <w:rFonts w:ascii="Courier New" w:hAnsi="Courier New" w:cs="Courier New"/>
          <w:sz w:val="20"/>
        </w:rPr>
        <w:t xml:space="preserve">    акты приема музейных предметов на ответственное хранение (акты ОХ);</w:t>
      </w:r>
    </w:p>
    <w:p w14:paraId="02222D0F" w14:textId="77777777" w:rsidR="008832DF" w:rsidRDefault="008832DF">
      <w:pPr>
        <w:spacing w:after="1" w:line="200" w:lineRule="auto"/>
        <w:jc w:val="both"/>
      </w:pPr>
      <w:r>
        <w:rPr>
          <w:rFonts w:ascii="Courier New" w:hAnsi="Courier New" w:cs="Courier New"/>
          <w:sz w:val="20"/>
        </w:rPr>
        <w:t xml:space="preserve">    акты временной выдачи музейных предметов;</w:t>
      </w:r>
    </w:p>
    <w:p w14:paraId="74274D1F" w14:textId="77777777" w:rsidR="008832DF" w:rsidRDefault="008832DF">
      <w:pPr>
        <w:spacing w:after="1" w:line="200" w:lineRule="auto"/>
        <w:jc w:val="both"/>
      </w:pPr>
      <w:r>
        <w:rPr>
          <w:rFonts w:ascii="Courier New" w:hAnsi="Courier New" w:cs="Courier New"/>
          <w:sz w:val="20"/>
        </w:rPr>
        <w:t xml:space="preserve">    акты внутримузейной передачи музейных предметов;</w:t>
      </w:r>
    </w:p>
    <w:p w14:paraId="22C692B4" w14:textId="77777777" w:rsidR="008832DF" w:rsidRDefault="008832DF">
      <w:pPr>
        <w:spacing w:after="1" w:line="200" w:lineRule="auto"/>
        <w:jc w:val="both"/>
      </w:pPr>
      <w:r>
        <w:rPr>
          <w:rFonts w:ascii="Courier New" w:hAnsi="Courier New" w:cs="Courier New"/>
          <w:sz w:val="20"/>
        </w:rPr>
        <w:t xml:space="preserve">    акты выдачи на постоянное хранение музейных предметов;</w:t>
      </w:r>
    </w:p>
    <w:p w14:paraId="36F6D849" w14:textId="77777777" w:rsidR="008832DF" w:rsidRDefault="008832DF">
      <w:pPr>
        <w:spacing w:after="1" w:line="200" w:lineRule="auto"/>
        <w:jc w:val="both"/>
      </w:pPr>
      <w:r>
        <w:rPr>
          <w:rFonts w:ascii="Courier New" w:hAnsi="Courier New" w:cs="Courier New"/>
          <w:sz w:val="20"/>
        </w:rPr>
        <w:t xml:space="preserve">    акты внесения изменений в сведения о музейных предметах;</w:t>
      </w:r>
    </w:p>
    <w:p w14:paraId="36D43AA4" w14:textId="77777777" w:rsidR="008832DF" w:rsidRDefault="008832DF">
      <w:pPr>
        <w:spacing w:after="1" w:line="200" w:lineRule="auto"/>
        <w:jc w:val="both"/>
      </w:pPr>
      <w:r>
        <w:rPr>
          <w:rFonts w:ascii="Courier New" w:hAnsi="Courier New" w:cs="Courier New"/>
          <w:sz w:val="20"/>
        </w:rPr>
        <w:t xml:space="preserve">    документы Министерства культуры Российской Федерации, РСФСР, СССР, (для</w:t>
      </w:r>
    </w:p>
    <w:p w14:paraId="06DA826B" w14:textId="77777777" w:rsidR="008832DF" w:rsidRDefault="008832DF">
      <w:pPr>
        <w:spacing w:after="1" w:line="200" w:lineRule="auto"/>
        <w:jc w:val="both"/>
      </w:pPr>
      <w:r>
        <w:rPr>
          <w:rFonts w:ascii="Courier New" w:hAnsi="Courier New" w:cs="Courier New"/>
          <w:sz w:val="20"/>
        </w:rPr>
        <w:t>музеев  ведомственного  подчинения,  кроме  сферы культуры, до 27.05.1996 -</w:t>
      </w:r>
    </w:p>
    <w:p w14:paraId="07C9F860" w14:textId="77777777" w:rsidR="008832DF" w:rsidRDefault="008832DF">
      <w:pPr>
        <w:spacing w:after="1" w:line="200" w:lineRule="auto"/>
        <w:jc w:val="both"/>
      </w:pPr>
      <w:r>
        <w:rPr>
          <w:rFonts w:ascii="Courier New" w:hAnsi="Courier New" w:cs="Courier New"/>
          <w:sz w:val="20"/>
        </w:rPr>
        <w:t>документы  органов исполнительной власти Российской Федерации, РСФСР, СССР,</w:t>
      </w:r>
    </w:p>
    <w:p w14:paraId="6A4A2283" w14:textId="77777777" w:rsidR="008832DF" w:rsidRDefault="008832DF">
      <w:pPr>
        <w:spacing w:after="1" w:line="200" w:lineRule="auto"/>
        <w:jc w:val="both"/>
      </w:pPr>
      <w:r>
        <w:rPr>
          <w:rFonts w:ascii="Courier New" w:hAnsi="Courier New" w:cs="Courier New"/>
          <w:sz w:val="20"/>
        </w:rPr>
        <w:t>в  ведении  которых  находился  музей)  об исключении музейных предметов из</w:t>
      </w:r>
    </w:p>
    <w:p w14:paraId="391AD8CD" w14:textId="77777777" w:rsidR="008832DF" w:rsidRDefault="008832DF">
      <w:pPr>
        <w:spacing w:after="1" w:line="200" w:lineRule="auto"/>
        <w:jc w:val="both"/>
      </w:pPr>
      <w:r>
        <w:rPr>
          <w:rFonts w:ascii="Courier New" w:hAnsi="Courier New" w:cs="Courier New"/>
          <w:sz w:val="20"/>
        </w:rPr>
        <w:t>состава  Музейного  фонда,  из  основного  фонда Музея, о погашении учетных</w:t>
      </w:r>
    </w:p>
    <w:p w14:paraId="55FC08D0" w14:textId="77777777" w:rsidR="008832DF" w:rsidRDefault="008832DF">
      <w:pPr>
        <w:spacing w:after="1" w:line="200" w:lineRule="auto"/>
        <w:jc w:val="both"/>
      </w:pPr>
      <w:r>
        <w:rPr>
          <w:rFonts w:ascii="Courier New" w:hAnsi="Courier New" w:cs="Courier New"/>
          <w:sz w:val="20"/>
        </w:rPr>
        <w:t>номеров;</w:t>
      </w:r>
    </w:p>
    <w:p w14:paraId="40EAF352" w14:textId="77777777" w:rsidR="008832DF" w:rsidRDefault="008832DF">
      <w:pPr>
        <w:spacing w:after="1" w:line="200" w:lineRule="auto"/>
        <w:jc w:val="both"/>
      </w:pPr>
      <w:r>
        <w:rPr>
          <w:rFonts w:ascii="Courier New" w:hAnsi="Courier New" w:cs="Courier New"/>
          <w:sz w:val="20"/>
        </w:rPr>
        <w:t xml:space="preserve">    реестр   музейных   предметов,  включенных  в  состав  Музейного  фонда</w:t>
      </w:r>
    </w:p>
    <w:p w14:paraId="10856FE0" w14:textId="77777777" w:rsidR="008832DF" w:rsidRDefault="008832DF">
      <w:pPr>
        <w:spacing w:after="1" w:line="200" w:lineRule="auto"/>
        <w:jc w:val="both"/>
      </w:pPr>
      <w:r>
        <w:rPr>
          <w:rFonts w:ascii="Courier New" w:hAnsi="Courier New" w:cs="Courier New"/>
          <w:sz w:val="20"/>
        </w:rPr>
        <w:t>Российской  Федерации, Государственного каталога Музейного фонда Российской</w:t>
      </w:r>
    </w:p>
    <w:p w14:paraId="6A21AB1B" w14:textId="77777777" w:rsidR="008832DF" w:rsidRDefault="008832DF">
      <w:pPr>
        <w:spacing w:after="1" w:line="200" w:lineRule="auto"/>
        <w:jc w:val="both"/>
      </w:pPr>
      <w:r>
        <w:rPr>
          <w:rFonts w:ascii="Courier New" w:hAnsi="Courier New" w:cs="Courier New"/>
          <w:sz w:val="20"/>
        </w:rPr>
        <w:t>Федерации (далее - реестр Музейного фонда Государственного каталога).</w:t>
      </w:r>
    </w:p>
    <w:p w14:paraId="28AE16A2" w14:textId="77777777" w:rsidR="008832DF" w:rsidRDefault="008832DF">
      <w:pPr>
        <w:spacing w:after="1" w:line="200" w:lineRule="auto"/>
        <w:jc w:val="both"/>
      </w:pPr>
      <w:r>
        <w:rPr>
          <w:rFonts w:ascii="Courier New" w:hAnsi="Courier New" w:cs="Courier New"/>
          <w:sz w:val="20"/>
        </w:rPr>
        <w:t xml:space="preserve">    автоматизированная  музейная  система  (указать  название  или  сделать</w:t>
      </w:r>
    </w:p>
    <w:p w14:paraId="39A706F0" w14:textId="77777777" w:rsidR="008832DF" w:rsidRDefault="008832DF">
      <w:pPr>
        <w:spacing w:after="1" w:line="200" w:lineRule="auto"/>
        <w:jc w:val="both"/>
      </w:pPr>
      <w:r>
        <w:rPr>
          <w:rFonts w:ascii="Courier New" w:hAnsi="Courier New" w:cs="Courier New"/>
          <w:sz w:val="20"/>
        </w:rPr>
        <w:t>запись "АМС отсутствует") (далее - АМС);</w:t>
      </w:r>
    </w:p>
    <w:p w14:paraId="57C206F8" w14:textId="77777777" w:rsidR="008832DF" w:rsidRDefault="008832DF">
      <w:pPr>
        <w:spacing w:after="1" w:line="200" w:lineRule="auto"/>
        <w:jc w:val="both"/>
      </w:pPr>
    </w:p>
    <w:p w14:paraId="49923382" w14:textId="77777777" w:rsidR="008832DF" w:rsidRDefault="008832DF">
      <w:pPr>
        <w:spacing w:after="1" w:line="200" w:lineRule="auto"/>
        <w:jc w:val="both"/>
      </w:pPr>
      <w:r>
        <w:rPr>
          <w:rFonts w:ascii="Courier New" w:hAnsi="Courier New" w:cs="Courier New"/>
          <w:sz w:val="20"/>
        </w:rPr>
        <w:t xml:space="preserve">    В  результате проверки наличия и сверки сведений фондовой коллекции</w:t>
      </w:r>
    </w:p>
    <w:p w14:paraId="08CECCC9" w14:textId="77777777" w:rsidR="008832DF" w:rsidRDefault="008832DF">
      <w:pPr>
        <w:spacing w:after="1" w:line="200" w:lineRule="auto"/>
        <w:jc w:val="both"/>
      </w:pPr>
      <w:r>
        <w:rPr>
          <w:rFonts w:ascii="Courier New" w:hAnsi="Courier New" w:cs="Courier New"/>
          <w:sz w:val="20"/>
        </w:rPr>
        <w:t>"________________________" установлено следующее:</w:t>
      </w:r>
    </w:p>
    <w:p w14:paraId="0092E43C"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1E4A8187" w14:textId="77777777" w:rsidR="008832DF" w:rsidRDefault="008832DF">
      <w:pPr>
        <w:spacing w:after="1" w:line="200" w:lineRule="auto"/>
        <w:jc w:val="both"/>
      </w:pPr>
    </w:p>
    <w:p w14:paraId="2B57E692" w14:textId="77777777" w:rsidR="008832DF" w:rsidRDefault="008832DF">
      <w:pPr>
        <w:spacing w:after="1" w:line="200" w:lineRule="auto"/>
        <w:jc w:val="both"/>
      </w:pPr>
      <w:r>
        <w:rPr>
          <w:rFonts w:ascii="Courier New" w:hAnsi="Courier New" w:cs="Courier New"/>
          <w:sz w:val="20"/>
        </w:rPr>
        <w:t xml:space="preserve">    I. Музейные предметы переданы на ответственное хранение:</w:t>
      </w:r>
    </w:p>
    <w:p w14:paraId="66353BCD" w14:textId="77777777" w:rsidR="008832DF" w:rsidRDefault="008832DF">
      <w:pPr>
        <w:spacing w:after="1" w:line="200" w:lineRule="auto"/>
        <w:jc w:val="both"/>
      </w:pPr>
      <w:r>
        <w:rPr>
          <w:rFonts w:ascii="Courier New" w:hAnsi="Courier New" w:cs="Courier New"/>
          <w:sz w:val="20"/>
        </w:rPr>
        <w:t xml:space="preserve">    --------------------------------------------------------</w:t>
      </w:r>
    </w:p>
    <w:p w14:paraId="234417FB"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835"/>
        <w:gridCol w:w="2778"/>
        <w:gridCol w:w="1077"/>
        <w:gridCol w:w="1587"/>
      </w:tblGrid>
      <w:tr w:rsidR="008832DF" w14:paraId="18ECF634" w14:textId="77777777">
        <w:tc>
          <w:tcPr>
            <w:tcW w:w="794" w:type="dxa"/>
          </w:tcPr>
          <w:p w14:paraId="0658B494" w14:textId="77777777" w:rsidR="008832DF" w:rsidRDefault="008832DF">
            <w:pPr>
              <w:spacing w:after="1" w:line="220" w:lineRule="auto"/>
              <w:jc w:val="center"/>
            </w:pPr>
            <w:r>
              <w:rPr>
                <w:rFonts w:ascii="Calibri" w:hAnsi="Calibri" w:cs="Calibri"/>
              </w:rPr>
              <w:t>N п/п</w:t>
            </w:r>
          </w:p>
        </w:tc>
        <w:tc>
          <w:tcPr>
            <w:tcW w:w="2835" w:type="dxa"/>
          </w:tcPr>
          <w:p w14:paraId="141454AE" w14:textId="77777777" w:rsidR="008832DF" w:rsidRDefault="008832DF">
            <w:pPr>
              <w:spacing w:after="1" w:line="220" w:lineRule="auto"/>
              <w:jc w:val="center"/>
            </w:pPr>
            <w:r>
              <w:rPr>
                <w:rFonts w:ascii="Calibri" w:hAnsi="Calibri" w:cs="Calibri"/>
              </w:rPr>
              <w:t>Фамилия, инициалы хранителей</w:t>
            </w:r>
          </w:p>
        </w:tc>
        <w:tc>
          <w:tcPr>
            <w:tcW w:w="2778" w:type="dxa"/>
          </w:tcPr>
          <w:p w14:paraId="6B01528D" w14:textId="77777777" w:rsidR="008832DF" w:rsidRDefault="008832DF">
            <w:pPr>
              <w:spacing w:after="1" w:line="220" w:lineRule="auto"/>
              <w:jc w:val="center"/>
            </w:pPr>
            <w:r>
              <w:rPr>
                <w:rFonts w:ascii="Calibri" w:hAnsi="Calibri" w:cs="Calibri"/>
              </w:rPr>
              <w:t>Дата и номер приказа о передаче музейных предметов на ответственное хранение</w:t>
            </w:r>
          </w:p>
        </w:tc>
        <w:tc>
          <w:tcPr>
            <w:tcW w:w="1077" w:type="dxa"/>
          </w:tcPr>
          <w:p w14:paraId="2CC8E608" w14:textId="77777777" w:rsidR="008832DF" w:rsidRDefault="008832DF">
            <w:pPr>
              <w:spacing w:after="1" w:line="220" w:lineRule="auto"/>
              <w:jc w:val="center"/>
            </w:pPr>
            <w:r>
              <w:rPr>
                <w:rFonts w:ascii="Calibri" w:hAnsi="Calibri" w:cs="Calibri"/>
              </w:rPr>
              <w:t>Дата и номер акта ОХ</w:t>
            </w:r>
          </w:p>
        </w:tc>
        <w:tc>
          <w:tcPr>
            <w:tcW w:w="1587" w:type="dxa"/>
          </w:tcPr>
          <w:p w14:paraId="322D8FA8" w14:textId="77777777" w:rsidR="008832DF" w:rsidRDefault="008832DF">
            <w:pPr>
              <w:spacing w:after="1" w:line="220" w:lineRule="auto"/>
              <w:jc w:val="center"/>
            </w:pPr>
            <w:r>
              <w:rPr>
                <w:rFonts w:ascii="Calibri" w:hAnsi="Calibri" w:cs="Calibri"/>
              </w:rPr>
              <w:t>Количество предметов, принятых по актам ОХ</w:t>
            </w:r>
          </w:p>
        </w:tc>
      </w:tr>
      <w:tr w:rsidR="008832DF" w14:paraId="1BDED775" w14:textId="77777777">
        <w:tc>
          <w:tcPr>
            <w:tcW w:w="794" w:type="dxa"/>
          </w:tcPr>
          <w:p w14:paraId="55ADD805" w14:textId="77777777" w:rsidR="008832DF" w:rsidRDefault="008832DF">
            <w:pPr>
              <w:spacing w:after="1" w:line="220" w:lineRule="auto"/>
            </w:pPr>
            <w:r>
              <w:rPr>
                <w:rFonts w:ascii="Calibri" w:hAnsi="Calibri" w:cs="Calibri"/>
              </w:rPr>
              <w:t>1.</w:t>
            </w:r>
          </w:p>
        </w:tc>
        <w:tc>
          <w:tcPr>
            <w:tcW w:w="2835" w:type="dxa"/>
          </w:tcPr>
          <w:p w14:paraId="09451B53" w14:textId="77777777" w:rsidR="008832DF" w:rsidRDefault="008832DF">
            <w:pPr>
              <w:spacing w:after="1" w:line="220" w:lineRule="auto"/>
            </w:pPr>
          </w:p>
        </w:tc>
        <w:tc>
          <w:tcPr>
            <w:tcW w:w="2778" w:type="dxa"/>
          </w:tcPr>
          <w:p w14:paraId="3B35FB05" w14:textId="77777777" w:rsidR="008832DF" w:rsidRDefault="008832DF">
            <w:pPr>
              <w:spacing w:after="1" w:line="220" w:lineRule="auto"/>
            </w:pPr>
          </w:p>
        </w:tc>
        <w:tc>
          <w:tcPr>
            <w:tcW w:w="1077" w:type="dxa"/>
          </w:tcPr>
          <w:p w14:paraId="20EBCDAE" w14:textId="77777777" w:rsidR="008832DF" w:rsidRDefault="008832DF">
            <w:pPr>
              <w:spacing w:after="1" w:line="220" w:lineRule="auto"/>
            </w:pPr>
          </w:p>
        </w:tc>
        <w:tc>
          <w:tcPr>
            <w:tcW w:w="1587" w:type="dxa"/>
          </w:tcPr>
          <w:p w14:paraId="113E3E0B" w14:textId="77777777" w:rsidR="008832DF" w:rsidRDefault="008832DF">
            <w:pPr>
              <w:spacing w:after="1" w:line="220" w:lineRule="auto"/>
            </w:pPr>
          </w:p>
        </w:tc>
      </w:tr>
      <w:tr w:rsidR="008832DF" w14:paraId="0E59DA8A" w14:textId="77777777">
        <w:tc>
          <w:tcPr>
            <w:tcW w:w="794" w:type="dxa"/>
          </w:tcPr>
          <w:p w14:paraId="4EFC6477" w14:textId="77777777" w:rsidR="008832DF" w:rsidRDefault="008832DF">
            <w:pPr>
              <w:spacing w:after="1" w:line="220" w:lineRule="auto"/>
            </w:pPr>
            <w:r>
              <w:rPr>
                <w:rFonts w:ascii="Calibri" w:hAnsi="Calibri" w:cs="Calibri"/>
              </w:rPr>
              <w:t>2.</w:t>
            </w:r>
          </w:p>
        </w:tc>
        <w:tc>
          <w:tcPr>
            <w:tcW w:w="2835" w:type="dxa"/>
          </w:tcPr>
          <w:p w14:paraId="43A71594" w14:textId="77777777" w:rsidR="008832DF" w:rsidRDefault="008832DF">
            <w:pPr>
              <w:spacing w:after="1" w:line="220" w:lineRule="auto"/>
            </w:pPr>
          </w:p>
        </w:tc>
        <w:tc>
          <w:tcPr>
            <w:tcW w:w="2778" w:type="dxa"/>
          </w:tcPr>
          <w:p w14:paraId="7BF39B44" w14:textId="77777777" w:rsidR="008832DF" w:rsidRDefault="008832DF">
            <w:pPr>
              <w:spacing w:after="1" w:line="220" w:lineRule="auto"/>
            </w:pPr>
          </w:p>
        </w:tc>
        <w:tc>
          <w:tcPr>
            <w:tcW w:w="1077" w:type="dxa"/>
          </w:tcPr>
          <w:p w14:paraId="4B986B00" w14:textId="77777777" w:rsidR="008832DF" w:rsidRDefault="008832DF">
            <w:pPr>
              <w:spacing w:after="1" w:line="220" w:lineRule="auto"/>
            </w:pPr>
          </w:p>
        </w:tc>
        <w:tc>
          <w:tcPr>
            <w:tcW w:w="1587" w:type="dxa"/>
          </w:tcPr>
          <w:p w14:paraId="314DBD09" w14:textId="77777777" w:rsidR="008832DF" w:rsidRDefault="008832DF">
            <w:pPr>
              <w:spacing w:after="1" w:line="220" w:lineRule="auto"/>
            </w:pPr>
          </w:p>
        </w:tc>
      </w:tr>
      <w:tr w:rsidR="008832DF" w14:paraId="274883BD" w14:textId="77777777">
        <w:tc>
          <w:tcPr>
            <w:tcW w:w="794" w:type="dxa"/>
          </w:tcPr>
          <w:p w14:paraId="28219290" w14:textId="77777777" w:rsidR="008832DF" w:rsidRDefault="008832DF">
            <w:pPr>
              <w:spacing w:after="1" w:line="220" w:lineRule="auto"/>
            </w:pPr>
            <w:r>
              <w:rPr>
                <w:rFonts w:ascii="Calibri" w:hAnsi="Calibri" w:cs="Calibri"/>
              </w:rPr>
              <w:t>3.</w:t>
            </w:r>
          </w:p>
        </w:tc>
        <w:tc>
          <w:tcPr>
            <w:tcW w:w="2835" w:type="dxa"/>
          </w:tcPr>
          <w:p w14:paraId="2B005B28" w14:textId="77777777" w:rsidR="008832DF" w:rsidRDefault="008832DF">
            <w:pPr>
              <w:spacing w:after="1" w:line="220" w:lineRule="auto"/>
            </w:pPr>
          </w:p>
        </w:tc>
        <w:tc>
          <w:tcPr>
            <w:tcW w:w="2778" w:type="dxa"/>
          </w:tcPr>
          <w:p w14:paraId="47B5D3E4" w14:textId="77777777" w:rsidR="008832DF" w:rsidRDefault="008832DF">
            <w:pPr>
              <w:spacing w:after="1" w:line="220" w:lineRule="auto"/>
            </w:pPr>
          </w:p>
        </w:tc>
        <w:tc>
          <w:tcPr>
            <w:tcW w:w="1077" w:type="dxa"/>
          </w:tcPr>
          <w:p w14:paraId="258E9ACF" w14:textId="77777777" w:rsidR="008832DF" w:rsidRDefault="008832DF">
            <w:pPr>
              <w:spacing w:after="1" w:line="220" w:lineRule="auto"/>
            </w:pPr>
          </w:p>
        </w:tc>
        <w:tc>
          <w:tcPr>
            <w:tcW w:w="1587" w:type="dxa"/>
          </w:tcPr>
          <w:p w14:paraId="6AD5CDE4" w14:textId="77777777" w:rsidR="008832DF" w:rsidRDefault="008832DF">
            <w:pPr>
              <w:spacing w:after="1" w:line="220" w:lineRule="auto"/>
            </w:pPr>
          </w:p>
        </w:tc>
      </w:tr>
      <w:tr w:rsidR="008832DF" w14:paraId="676A0A74" w14:textId="77777777">
        <w:tc>
          <w:tcPr>
            <w:tcW w:w="794" w:type="dxa"/>
          </w:tcPr>
          <w:p w14:paraId="23F2B052" w14:textId="77777777" w:rsidR="008832DF" w:rsidRDefault="008832DF">
            <w:pPr>
              <w:spacing w:after="1" w:line="220" w:lineRule="auto"/>
            </w:pPr>
            <w:r>
              <w:rPr>
                <w:rFonts w:ascii="Calibri" w:hAnsi="Calibri" w:cs="Calibri"/>
              </w:rPr>
              <w:t>Итого</w:t>
            </w:r>
          </w:p>
        </w:tc>
        <w:tc>
          <w:tcPr>
            <w:tcW w:w="2835" w:type="dxa"/>
          </w:tcPr>
          <w:p w14:paraId="3062F848" w14:textId="77777777" w:rsidR="008832DF" w:rsidRDefault="008832DF">
            <w:pPr>
              <w:spacing w:after="1" w:line="220" w:lineRule="auto"/>
              <w:jc w:val="center"/>
            </w:pPr>
            <w:r>
              <w:rPr>
                <w:rFonts w:ascii="Calibri" w:hAnsi="Calibri" w:cs="Calibri"/>
              </w:rPr>
              <w:t>n хранителей</w:t>
            </w:r>
          </w:p>
        </w:tc>
        <w:tc>
          <w:tcPr>
            <w:tcW w:w="2778" w:type="dxa"/>
          </w:tcPr>
          <w:p w14:paraId="5FDBA85D" w14:textId="77777777" w:rsidR="008832DF" w:rsidRDefault="008832DF">
            <w:pPr>
              <w:spacing w:after="1" w:line="220" w:lineRule="auto"/>
              <w:jc w:val="center"/>
            </w:pPr>
            <w:r>
              <w:rPr>
                <w:rFonts w:ascii="Calibri" w:hAnsi="Calibri" w:cs="Calibri"/>
              </w:rPr>
              <w:t>-</w:t>
            </w:r>
          </w:p>
        </w:tc>
        <w:tc>
          <w:tcPr>
            <w:tcW w:w="1077" w:type="dxa"/>
          </w:tcPr>
          <w:p w14:paraId="08D6D932" w14:textId="77777777" w:rsidR="008832DF" w:rsidRDefault="008832DF">
            <w:pPr>
              <w:spacing w:after="1" w:line="220" w:lineRule="auto"/>
              <w:jc w:val="center"/>
            </w:pPr>
            <w:r>
              <w:rPr>
                <w:rFonts w:ascii="Calibri" w:hAnsi="Calibri" w:cs="Calibri"/>
              </w:rPr>
              <w:t>-</w:t>
            </w:r>
          </w:p>
        </w:tc>
        <w:tc>
          <w:tcPr>
            <w:tcW w:w="1587" w:type="dxa"/>
          </w:tcPr>
          <w:p w14:paraId="35570BBC" w14:textId="77777777" w:rsidR="008832DF" w:rsidRDefault="008832DF">
            <w:pPr>
              <w:spacing w:after="1" w:line="220" w:lineRule="auto"/>
              <w:jc w:val="center"/>
            </w:pPr>
            <w:r>
              <w:rPr>
                <w:rFonts w:ascii="Calibri" w:hAnsi="Calibri" w:cs="Calibri"/>
              </w:rPr>
              <w:t>__ предметов</w:t>
            </w:r>
          </w:p>
        </w:tc>
      </w:tr>
    </w:tbl>
    <w:p w14:paraId="6A1FF834" w14:textId="77777777" w:rsidR="008832DF" w:rsidRDefault="008832DF">
      <w:pPr>
        <w:spacing w:after="1" w:line="220" w:lineRule="auto"/>
        <w:jc w:val="both"/>
      </w:pPr>
    </w:p>
    <w:p w14:paraId="6781CA97" w14:textId="77777777" w:rsidR="008832DF" w:rsidRDefault="008832DF">
      <w:pPr>
        <w:spacing w:after="1" w:line="200" w:lineRule="auto"/>
        <w:jc w:val="both"/>
      </w:pPr>
      <w:r>
        <w:rPr>
          <w:rFonts w:ascii="Courier New" w:hAnsi="Courier New" w:cs="Courier New"/>
          <w:sz w:val="20"/>
        </w:rPr>
        <w:t xml:space="preserve">    II. Результаты проверки наличия и сверки сведений фондовой коллекции:</w:t>
      </w:r>
    </w:p>
    <w:p w14:paraId="7945EBAD" w14:textId="77777777" w:rsidR="008832DF" w:rsidRDefault="008832DF">
      <w:pPr>
        <w:spacing w:after="1" w:line="200" w:lineRule="auto"/>
        <w:jc w:val="both"/>
      </w:pPr>
      <w:r>
        <w:rPr>
          <w:rFonts w:ascii="Courier New" w:hAnsi="Courier New" w:cs="Courier New"/>
          <w:sz w:val="20"/>
        </w:rPr>
        <w:t xml:space="preserve">    ---------------------------------------------------------------------</w:t>
      </w:r>
    </w:p>
    <w:p w14:paraId="0A6F5079" w14:textId="77777777" w:rsidR="008832DF" w:rsidRDefault="008832DF">
      <w:pPr>
        <w:spacing w:after="1" w:line="200" w:lineRule="auto"/>
        <w:jc w:val="both"/>
      </w:pPr>
    </w:p>
    <w:p w14:paraId="6B6EF8E9" w14:textId="77777777" w:rsidR="008832DF" w:rsidRDefault="008832DF">
      <w:pPr>
        <w:spacing w:after="1" w:line="200" w:lineRule="auto"/>
        <w:jc w:val="both"/>
      </w:pPr>
      <w:r>
        <w:rPr>
          <w:rFonts w:ascii="Courier New" w:hAnsi="Courier New" w:cs="Courier New"/>
          <w:sz w:val="20"/>
        </w:rPr>
        <w:t xml:space="preserve">    2.1. По инвентарной книге фондовой коллекции:</w:t>
      </w:r>
    </w:p>
    <w:p w14:paraId="1B500360" w14:textId="77777777" w:rsidR="008832DF" w:rsidRDefault="008832DF">
      <w:pPr>
        <w:spacing w:after="1" w:line="200" w:lineRule="auto"/>
        <w:jc w:val="both"/>
      </w:pPr>
      <w:r>
        <w:rPr>
          <w:rFonts w:ascii="Courier New" w:hAnsi="Courier New" w:cs="Courier New"/>
          <w:sz w:val="20"/>
        </w:rPr>
        <w:t xml:space="preserve">    Внесено учетных записей о музейных предметах фондовой коллекции:</w:t>
      </w:r>
    </w:p>
    <w:p w14:paraId="679E2FBF" w14:textId="77777777" w:rsidR="008832DF" w:rsidRDefault="008832DF">
      <w:pPr>
        <w:spacing w:after="1" w:line="200" w:lineRule="auto"/>
        <w:jc w:val="both"/>
      </w:pPr>
      <w:r>
        <w:rPr>
          <w:rFonts w:ascii="Courier New" w:hAnsi="Courier New" w:cs="Courier New"/>
          <w:sz w:val="20"/>
        </w:rPr>
        <w:t xml:space="preserve">    ____ в Инвентарную книгу;</w:t>
      </w:r>
    </w:p>
    <w:p w14:paraId="3A9AA33B" w14:textId="77777777" w:rsidR="008832DF" w:rsidRDefault="008832DF">
      <w:pPr>
        <w:spacing w:after="1" w:line="200" w:lineRule="auto"/>
        <w:jc w:val="both"/>
      </w:pPr>
      <w:r>
        <w:rPr>
          <w:rFonts w:ascii="Courier New" w:hAnsi="Courier New" w:cs="Courier New"/>
          <w:sz w:val="20"/>
        </w:rPr>
        <w:t xml:space="preserve">    Исключено ранее из инвентарной книги данной коллекции:</w:t>
      </w:r>
    </w:p>
    <w:p w14:paraId="5974D70A" w14:textId="77777777" w:rsidR="008832DF" w:rsidRDefault="008832DF">
      <w:pPr>
        <w:spacing w:after="1" w:line="200" w:lineRule="auto"/>
        <w:jc w:val="both"/>
      </w:pPr>
      <w:r>
        <w:rPr>
          <w:rFonts w:ascii="Courier New" w:hAnsi="Courier New" w:cs="Courier New"/>
          <w:sz w:val="20"/>
        </w:rPr>
        <w:t xml:space="preserve">    ____   предметов   в  соответствии  с  установленным  законодательством</w:t>
      </w:r>
    </w:p>
    <w:p w14:paraId="726A74D8"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791176FB" w14:textId="77777777" w:rsidR="008832DF" w:rsidRDefault="008832DF">
      <w:pPr>
        <w:spacing w:after="1" w:line="200" w:lineRule="auto"/>
        <w:jc w:val="both"/>
      </w:pPr>
      <w:r>
        <w:rPr>
          <w:rFonts w:ascii="Courier New" w:hAnsi="Courier New" w:cs="Courier New"/>
          <w:sz w:val="20"/>
        </w:rPr>
        <w:t>(Приложение);</w:t>
      </w:r>
    </w:p>
    <w:p w14:paraId="2E0E6668" w14:textId="77777777" w:rsidR="008832DF" w:rsidRDefault="008832DF">
      <w:pPr>
        <w:spacing w:after="1" w:line="200" w:lineRule="auto"/>
        <w:jc w:val="both"/>
      </w:pPr>
      <w:r>
        <w:rPr>
          <w:rFonts w:ascii="Courier New" w:hAnsi="Courier New" w:cs="Courier New"/>
          <w:sz w:val="20"/>
        </w:rPr>
        <w:t xml:space="preserve">    ____ повторных  учетных  записей   в   соответствии   с   установленным</w:t>
      </w:r>
    </w:p>
    <w:p w14:paraId="797B7AEB"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11279318" w14:textId="77777777" w:rsidR="008832DF" w:rsidRDefault="008832DF">
      <w:pPr>
        <w:spacing w:after="1" w:line="200" w:lineRule="auto"/>
        <w:jc w:val="both"/>
      </w:pPr>
      <w:r>
        <w:rPr>
          <w:rFonts w:ascii="Courier New" w:hAnsi="Courier New" w:cs="Courier New"/>
          <w:sz w:val="20"/>
        </w:rPr>
        <w:t>правовыми актами (Приложение);</w:t>
      </w:r>
    </w:p>
    <w:p w14:paraId="3642ADCD" w14:textId="77777777" w:rsidR="008832DF" w:rsidRDefault="008832DF">
      <w:pPr>
        <w:spacing w:after="1" w:line="200" w:lineRule="auto"/>
        <w:jc w:val="both"/>
      </w:pPr>
      <w:r>
        <w:rPr>
          <w:rFonts w:ascii="Courier New" w:hAnsi="Courier New" w:cs="Courier New"/>
          <w:sz w:val="20"/>
        </w:rPr>
        <w:t xml:space="preserve">    ____ учетных  номеров в соответствии с установленным  законодательством</w:t>
      </w:r>
    </w:p>
    <w:p w14:paraId="37126026"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56FF6101" w14:textId="77777777" w:rsidR="008832DF" w:rsidRDefault="008832DF">
      <w:pPr>
        <w:spacing w:after="1" w:line="200" w:lineRule="auto"/>
        <w:jc w:val="both"/>
      </w:pPr>
      <w:r>
        <w:rPr>
          <w:rFonts w:ascii="Courier New" w:hAnsi="Courier New" w:cs="Courier New"/>
          <w:sz w:val="20"/>
        </w:rPr>
        <w:t>(Приложение);</w:t>
      </w:r>
    </w:p>
    <w:p w14:paraId="1E393CFB" w14:textId="77777777" w:rsidR="008832DF" w:rsidRDefault="008832DF">
      <w:pPr>
        <w:spacing w:after="1" w:line="200" w:lineRule="auto"/>
        <w:jc w:val="both"/>
      </w:pPr>
      <w:r>
        <w:rPr>
          <w:rFonts w:ascii="Courier New" w:hAnsi="Courier New" w:cs="Courier New"/>
          <w:sz w:val="20"/>
        </w:rPr>
        <w:t xml:space="preserve">    В инвентарной книге данной коллекции:</w:t>
      </w:r>
    </w:p>
    <w:p w14:paraId="14E525F4" w14:textId="77777777" w:rsidR="008832DF" w:rsidRDefault="008832DF">
      <w:pPr>
        <w:spacing w:after="1" w:line="200" w:lineRule="auto"/>
        <w:jc w:val="both"/>
      </w:pPr>
      <w:r>
        <w:rPr>
          <w:rFonts w:ascii="Courier New" w:hAnsi="Courier New" w:cs="Courier New"/>
          <w:sz w:val="20"/>
        </w:rPr>
        <w:t xml:space="preserve">    ____ номеров пропущено (Приложение);</w:t>
      </w:r>
    </w:p>
    <w:p w14:paraId="35EDC108" w14:textId="77777777" w:rsidR="008832DF" w:rsidRDefault="008832DF">
      <w:pPr>
        <w:spacing w:after="1" w:line="200" w:lineRule="auto"/>
        <w:jc w:val="both"/>
      </w:pPr>
      <w:r>
        <w:rPr>
          <w:rFonts w:ascii="Courier New" w:hAnsi="Courier New" w:cs="Courier New"/>
          <w:sz w:val="20"/>
        </w:rPr>
        <w:t xml:space="preserve">    ____ номеров дублетных (Приложение).</w:t>
      </w:r>
    </w:p>
    <w:p w14:paraId="7D131D01" w14:textId="77777777" w:rsidR="008832DF" w:rsidRDefault="008832DF">
      <w:pPr>
        <w:spacing w:after="1" w:line="200" w:lineRule="auto"/>
        <w:jc w:val="both"/>
      </w:pPr>
      <w:r>
        <w:rPr>
          <w:rFonts w:ascii="Courier New" w:hAnsi="Courier New" w:cs="Courier New"/>
          <w:sz w:val="20"/>
        </w:rPr>
        <w:t xml:space="preserve">    ______ предметов должно быть в наличии в данной коллекции.</w:t>
      </w:r>
    </w:p>
    <w:p w14:paraId="614CAC0B" w14:textId="77777777" w:rsidR="008832DF" w:rsidRDefault="008832DF">
      <w:pPr>
        <w:spacing w:after="1" w:line="200" w:lineRule="auto"/>
        <w:jc w:val="both"/>
      </w:pPr>
    </w:p>
    <w:p w14:paraId="5571056D" w14:textId="77777777" w:rsidR="008832DF" w:rsidRDefault="008832DF">
      <w:pPr>
        <w:spacing w:after="1" w:line="200" w:lineRule="auto"/>
        <w:jc w:val="both"/>
      </w:pPr>
      <w:r>
        <w:rPr>
          <w:rFonts w:ascii="Courier New" w:hAnsi="Courier New" w:cs="Courier New"/>
          <w:sz w:val="20"/>
        </w:rPr>
        <w:t xml:space="preserve">    Дважды записаны под разными номерами:</w:t>
      </w:r>
    </w:p>
    <w:p w14:paraId="6BEA01DC" w14:textId="77777777" w:rsidR="008832DF" w:rsidRDefault="008832DF">
      <w:pPr>
        <w:spacing w:after="1" w:line="200" w:lineRule="auto"/>
        <w:jc w:val="both"/>
      </w:pPr>
      <w:r>
        <w:rPr>
          <w:rFonts w:ascii="Courier New" w:hAnsi="Courier New" w:cs="Courier New"/>
          <w:sz w:val="20"/>
        </w:rPr>
        <w:t xml:space="preserve">    ____ предметов в Инвентарной книге (Приложение);</w:t>
      </w:r>
    </w:p>
    <w:p w14:paraId="0B5637E8" w14:textId="77777777" w:rsidR="008832DF" w:rsidRDefault="008832DF">
      <w:pPr>
        <w:spacing w:after="1" w:line="200" w:lineRule="auto"/>
        <w:jc w:val="both"/>
      </w:pPr>
      <w:r>
        <w:rPr>
          <w:rFonts w:ascii="Courier New" w:hAnsi="Courier New" w:cs="Courier New"/>
          <w:sz w:val="20"/>
        </w:rPr>
        <w:t xml:space="preserve">    ____ предметов не обнаружено.</w:t>
      </w:r>
    </w:p>
    <w:p w14:paraId="05AB70D0" w14:textId="77777777" w:rsidR="008832DF" w:rsidRDefault="008832DF">
      <w:pPr>
        <w:spacing w:after="1" w:line="200" w:lineRule="auto"/>
        <w:jc w:val="both"/>
      </w:pPr>
      <w:r>
        <w:rPr>
          <w:rFonts w:ascii="Courier New" w:hAnsi="Courier New" w:cs="Courier New"/>
          <w:sz w:val="20"/>
        </w:rPr>
        <w:t xml:space="preserve">    Из них: ____ предметов украдено (Приложение);</w:t>
      </w:r>
    </w:p>
    <w:p w14:paraId="1D139183" w14:textId="77777777" w:rsidR="008832DF" w:rsidRDefault="008832DF">
      <w:pPr>
        <w:spacing w:after="1" w:line="200" w:lineRule="auto"/>
        <w:jc w:val="both"/>
      </w:pPr>
      <w:r>
        <w:rPr>
          <w:rFonts w:ascii="Courier New" w:hAnsi="Courier New" w:cs="Courier New"/>
          <w:sz w:val="20"/>
        </w:rPr>
        <w:t xml:space="preserve">            ____ предметов    отсутствуют   по   неустановленной    причине</w:t>
      </w:r>
    </w:p>
    <w:p w14:paraId="12C2200A" w14:textId="77777777" w:rsidR="008832DF" w:rsidRDefault="008832DF">
      <w:pPr>
        <w:spacing w:after="1" w:line="200" w:lineRule="auto"/>
        <w:jc w:val="both"/>
      </w:pPr>
      <w:r>
        <w:rPr>
          <w:rFonts w:ascii="Courier New" w:hAnsi="Courier New" w:cs="Courier New"/>
          <w:sz w:val="20"/>
        </w:rPr>
        <w:t xml:space="preserve">                 (Приложение);</w:t>
      </w:r>
    </w:p>
    <w:p w14:paraId="3C53E41E" w14:textId="77777777" w:rsidR="008832DF" w:rsidRDefault="008832DF">
      <w:pPr>
        <w:spacing w:after="1" w:line="200" w:lineRule="auto"/>
        <w:jc w:val="both"/>
      </w:pPr>
      <w:r>
        <w:rPr>
          <w:rFonts w:ascii="Courier New" w:hAnsi="Courier New" w:cs="Courier New"/>
          <w:sz w:val="20"/>
        </w:rPr>
        <w:t xml:space="preserve">            ____ предметов передано в другие музеи (Приложение);</w:t>
      </w:r>
    </w:p>
    <w:p w14:paraId="79632D7C" w14:textId="77777777" w:rsidR="008832DF" w:rsidRDefault="008832DF">
      <w:pPr>
        <w:spacing w:after="1" w:line="200" w:lineRule="auto"/>
        <w:jc w:val="both"/>
      </w:pPr>
      <w:r>
        <w:rPr>
          <w:rFonts w:ascii="Courier New" w:hAnsi="Courier New" w:cs="Courier New"/>
          <w:sz w:val="20"/>
        </w:rPr>
        <w:t xml:space="preserve">            ____ предметов исключено  не  в  соответствии  с  установленным</w:t>
      </w:r>
    </w:p>
    <w:p w14:paraId="6CD4DF09" w14:textId="77777777" w:rsidR="008832DF" w:rsidRDefault="008832DF">
      <w:pPr>
        <w:spacing w:after="1" w:line="200" w:lineRule="auto"/>
        <w:jc w:val="both"/>
      </w:pPr>
      <w:r>
        <w:rPr>
          <w:rFonts w:ascii="Courier New" w:hAnsi="Courier New" w:cs="Courier New"/>
          <w:sz w:val="20"/>
        </w:rPr>
        <w:t xml:space="preserve">                 законодательством Российской Федерации порядком и  другими</w:t>
      </w:r>
    </w:p>
    <w:p w14:paraId="3D7D592D" w14:textId="77777777" w:rsidR="008832DF" w:rsidRDefault="008832DF">
      <w:pPr>
        <w:spacing w:after="1" w:line="200" w:lineRule="auto"/>
        <w:jc w:val="both"/>
      </w:pPr>
      <w:r>
        <w:rPr>
          <w:rFonts w:ascii="Courier New" w:hAnsi="Courier New" w:cs="Courier New"/>
          <w:sz w:val="20"/>
        </w:rPr>
        <w:t xml:space="preserve">                 нормативными правовыми актами (Приложение).</w:t>
      </w:r>
    </w:p>
    <w:p w14:paraId="0CD2E566" w14:textId="77777777" w:rsidR="008832DF" w:rsidRDefault="008832DF">
      <w:pPr>
        <w:spacing w:after="1" w:line="200" w:lineRule="auto"/>
        <w:jc w:val="both"/>
      </w:pPr>
      <w:r>
        <w:rPr>
          <w:rFonts w:ascii="Courier New" w:hAnsi="Courier New" w:cs="Courier New"/>
          <w:sz w:val="20"/>
        </w:rPr>
        <w:t xml:space="preserve">    ____ предметов обнаружено в наличии из числа исключенных в соответствии</w:t>
      </w:r>
    </w:p>
    <w:p w14:paraId="11B72990" w14:textId="77777777" w:rsidR="008832DF" w:rsidRDefault="008832DF">
      <w:pPr>
        <w:spacing w:after="1" w:line="200" w:lineRule="auto"/>
        <w:jc w:val="both"/>
      </w:pPr>
      <w:r>
        <w:rPr>
          <w:rFonts w:ascii="Courier New" w:hAnsi="Courier New" w:cs="Courier New"/>
          <w:sz w:val="20"/>
        </w:rPr>
        <w:t>с  установленным  законодательством Российской Федерации порядком и другими</w:t>
      </w:r>
    </w:p>
    <w:p w14:paraId="3AC232EF" w14:textId="77777777" w:rsidR="008832DF" w:rsidRDefault="008832DF">
      <w:pPr>
        <w:spacing w:after="1" w:line="200" w:lineRule="auto"/>
        <w:jc w:val="both"/>
      </w:pPr>
      <w:r>
        <w:rPr>
          <w:rFonts w:ascii="Courier New" w:hAnsi="Courier New" w:cs="Courier New"/>
          <w:sz w:val="20"/>
        </w:rPr>
        <w:t>нормативными   правовыми  актами  и  требующих  проведения  экспертизы  для</w:t>
      </w:r>
    </w:p>
    <w:p w14:paraId="4728C873" w14:textId="77777777" w:rsidR="008832DF" w:rsidRDefault="008832DF">
      <w:pPr>
        <w:spacing w:after="1" w:line="200" w:lineRule="auto"/>
        <w:jc w:val="both"/>
      </w:pPr>
      <w:r>
        <w:rPr>
          <w:rFonts w:ascii="Courier New" w:hAnsi="Courier New" w:cs="Courier New"/>
          <w:sz w:val="20"/>
        </w:rPr>
        <w:t>установления   историко-культурного,   научного,  художественного  и  иного</w:t>
      </w:r>
    </w:p>
    <w:p w14:paraId="029EC484" w14:textId="77777777" w:rsidR="008832DF" w:rsidRDefault="008832DF">
      <w:pPr>
        <w:spacing w:after="1" w:line="200" w:lineRule="auto"/>
        <w:jc w:val="both"/>
      </w:pPr>
      <w:r>
        <w:rPr>
          <w:rFonts w:ascii="Courier New" w:hAnsi="Courier New" w:cs="Courier New"/>
          <w:sz w:val="20"/>
        </w:rPr>
        <w:t>значения.</w:t>
      </w:r>
    </w:p>
    <w:p w14:paraId="1FE59C2D" w14:textId="77777777" w:rsidR="008832DF" w:rsidRDefault="008832DF">
      <w:pPr>
        <w:spacing w:after="1" w:line="200" w:lineRule="auto"/>
        <w:jc w:val="both"/>
      </w:pPr>
    </w:p>
    <w:p w14:paraId="46A521DF" w14:textId="77777777" w:rsidR="008832DF" w:rsidRDefault="008832DF">
      <w:pPr>
        <w:spacing w:after="1" w:line="200" w:lineRule="auto"/>
        <w:jc w:val="both"/>
      </w:pPr>
      <w:r>
        <w:rPr>
          <w:rFonts w:ascii="Courier New" w:hAnsi="Courier New" w:cs="Courier New"/>
          <w:sz w:val="20"/>
        </w:rPr>
        <w:t xml:space="preserve">    2.2.  По  книге  поступлений основного фонда музея (главной инвентарной</w:t>
      </w:r>
    </w:p>
    <w:p w14:paraId="48114958" w14:textId="77777777" w:rsidR="008832DF" w:rsidRDefault="008832DF">
      <w:pPr>
        <w:spacing w:after="1" w:line="200" w:lineRule="auto"/>
        <w:jc w:val="both"/>
      </w:pPr>
      <w:r>
        <w:rPr>
          <w:rFonts w:ascii="Courier New" w:hAnsi="Courier New" w:cs="Courier New"/>
          <w:sz w:val="20"/>
        </w:rPr>
        <w:t>книге):</w:t>
      </w:r>
    </w:p>
    <w:p w14:paraId="5A378CEF" w14:textId="77777777" w:rsidR="008832DF" w:rsidRDefault="008832DF">
      <w:pPr>
        <w:spacing w:after="1" w:line="200" w:lineRule="auto"/>
        <w:jc w:val="both"/>
      </w:pPr>
      <w:r>
        <w:rPr>
          <w:rFonts w:ascii="Courier New" w:hAnsi="Courier New" w:cs="Courier New"/>
          <w:sz w:val="20"/>
        </w:rPr>
        <w:t xml:space="preserve">    Внесено ____ учетных записей о музейных предметах  проверяемой фондовой</w:t>
      </w:r>
    </w:p>
    <w:p w14:paraId="2026901B" w14:textId="77777777" w:rsidR="008832DF" w:rsidRDefault="008832DF">
      <w:pPr>
        <w:spacing w:after="1" w:line="200" w:lineRule="auto"/>
        <w:jc w:val="both"/>
      </w:pPr>
      <w:r>
        <w:rPr>
          <w:rFonts w:ascii="Courier New" w:hAnsi="Courier New" w:cs="Courier New"/>
          <w:sz w:val="20"/>
        </w:rPr>
        <w:t>коллекции;</w:t>
      </w:r>
    </w:p>
    <w:p w14:paraId="02732924" w14:textId="77777777" w:rsidR="008832DF" w:rsidRDefault="008832DF">
      <w:pPr>
        <w:spacing w:after="1" w:line="200" w:lineRule="auto"/>
        <w:jc w:val="both"/>
      </w:pPr>
      <w:r>
        <w:rPr>
          <w:rFonts w:ascii="Courier New" w:hAnsi="Courier New" w:cs="Courier New"/>
          <w:sz w:val="20"/>
        </w:rPr>
        <w:t xml:space="preserve">    Исключено  ранее  из  книги  поступлений музейных предметов проверяемой</w:t>
      </w:r>
    </w:p>
    <w:p w14:paraId="16FDE894" w14:textId="77777777" w:rsidR="008832DF" w:rsidRDefault="008832DF">
      <w:pPr>
        <w:spacing w:after="1" w:line="200" w:lineRule="auto"/>
        <w:jc w:val="both"/>
      </w:pPr>
      <w:r>
        <w:rPr>
          <w:rFonts w:ascii="Courier New" w:hAnsi="Courier New" w:cs="Courier New"/>
          <w:sz w:val="20"/>
        </w:rPr>
        <w:t>коллекции:</w:t>
      </w:r>
    </w:p>
    <w:p w14:paraId="25D02679" w14:textId="77777777" w:rsidR="008832DF" w:rsidRDefault="008832DF">
      <w:pPr>
        <w:spacing w:after="1" w:line="200" w:lineRule="auto"/>
        <w:jc w:val="both"/>
      </w:pPr>
      <w:r>
        <w:rPr>
          <w:rFonts w:ascii="Courier New" w:hAnsi="Courier New" w:cs="Courier New"/>
          <w:sz w:val="20"/>
        </w:rPr>
        <w:t xml:space="preserve">    ____   предметов   в  соответствии  с  установленным  законодательством</w:t>
      </w:r>
    </w:p>
    <w:p w14:paraId="3D60BCFC"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433EDEE5" w14:textId="77777777" w:rsidR="008832DF" w:rsidRDefault="008832DF">
      <w:pPr>
        <w:spacing w:after="1" w:line="200" w:lineRule="auto"/>
        <w:jc w:val="both"/>
      </w:pPr>
      <w:r>
        <w:rPr>
          <w:rFonts w:ascii="Courier New" w:hAnsi="Courier New" w:cs="Courier New"/>
          <w:sz w:val="20"/>
        </w:rPr>
        <w:t>(Приложение);</w:t>
      </w:r>
    </w:p>
    <w:p w14:paraId="5DF9DEBE" w14:textId="77777777" w:rsidR="008832DF" w:rsidRDefault="008832DF">
      <w:pPr>
        <w:spacing w:after="1" w:line="200" w:lineRule="auto"/>
        <w:jc w:val="both"/>
      </w:pPr>
      <w:r>
        <w:rPr>
          <w:rFonts w:ascii="Courier New" w:hAnsi="Courier New" w:cs="Courier New"/>
          <w:sz w:val="20"/>
        </w:rPr>
        <w:t xml:space="preserve">    ____ повторных  учетных  записей   в   соответствии   с   установленным</w:t>
      </w:r>
    </w:p>
    <w:p w14:paraId="55E2F9E9"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7F9A4625" w14:textId="77777777" w:rsidR="008832DF" w:rsidRDefault="008832DF">
      <w:pPr>
        <w:spacing w:after="1" w:line="200" w:lineRule="auto"/>
        <w:jc w:val="both"/>
      </w:pPr>
      <w:r>
        <w:rPr>
          <w:rFonts w:ascii="Courier New" w:hAnsi="Courier New" w:cs="Courier New"/>
          <w:sz w:val="20"/>
        </w:rPr>
        <w:t>правовыми актами (Приложение);</w:t>
      </w:r>
    </w:p>
    <w:p w14:paraId="5C81E5DC" w14:textId="77777777" w:rsidR="008832DF" w:rsidRDefault="008832DF">
      <w:pPr>
        <w:spacing w:after="1" w:line="200" w:lineRule="auto"/>
        <w:jc w:val="both"/>
      </w:pPr>
      <w:r>
        <w:rPr>
          <w:rFonts w:ascii="Courier New" w:hAnsi="Courier New" w:cs="Courier New"/>
          <w:sz w:val="20"/>
        </w:rPr>
        <w:t xml:space="preserve">    ____ учетных  номеров в соответствии с установленным  законодательством</w:t>
      </w:r>
    </w:p>
    <w:p w14:paraId="7E5C22D4"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2FB10D29" w14:textId="77777777" w:rsidR="008832DF" w:rsidRDefault="008832DF">
      <w:pPr>
        <w:spacing w:after="1" w:line="200" w:lineRule="auto"/>
        <w:jc w:val="both"/>
      </w:pPr>
      <w:r>
        <w:rPr>
          <w:rFonts w:ascii="Courier New" w:hAnsi="Courier New" w:cs="Courier New"/>
          <w:sz w:val="20"/>
        </w:rPr>
        <w:t>(Приложение);</w:t>
      </w:r>
    </w:p>
    <w:p w14:paraId="3652B855" w14:textId="77777777" w:rsidR="008832DF" w:rsidRDefault="008832DF">
      <w:pPr>
        <w:spacing w:after="1" w:line="200" w:lineRule="auto"/>
        <w:jc w:val="both"/>
      </w:pPr>
      <w:r>
        <w:rPr>
          <w:rFonts w:ascii="Courier New" w:hAnsi="Courier New" w:cs="Courier New"/>
          <w:sz w:val="20"/>
        </w:rPr>
        <w:t xml:space="preserve">    ____ предметов  не  в  соответствии  с  установленным законодательством</w:t>
      </w:r>
    </w:p>
    <w:p w14:paraId="1E7677F0"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41E3EA9C" w14:textId="77777777" w:rsidR="008832DF" w:rsidRDefault="008832DF">
      <w:pPr>
        <w:spacing w:after="1" w:line="200" w:lineRule="auto"/>
        <w:jc w:val="both"/>
      </w:pPr>
      <w:r>
        <w:rPr>
          <w:rFonts w:ascii="Courier New" w:hAnsi="Courier New" w:cs="Courier New"/>
          <w:sz w:val="20"/>
        </w:rPr>
        <w:t>(Приложение).</w:t>
      </w:r>
    </w:p>
    <w:p w14:paraId="5FAC33E4" w14:textId="77777777" w:rsidR="008832DF" w:rsidRDefault="008832DF">
      <w:pPr>
        <w:spacing w:after="1" w:line="200" w:lineRule="auto"/>
        <w:jc w:val="both"/>
      </w:pPr>
      <w:r>
        <w:rPr>
          <w:rFonts w:ascii="Courier New" w:hAnsi="Courier New" w:cs="Courier New"/>
          <w:sz w:val="20"/>
        </w:rPr>
        <w:t xml:space="preserve">    В  книге  поступления  ____  номеров  дублетных,  за  которыми записаны</w:t>
      </w:r>
    </w:p>
    <w:p w14:paraId="6C4FAE22" w14:textId="77777777" w:rsidR="008832DF" w:rsidRDefault="008832DF">
      <w:pPr>
        <w:spacing w:after="1" w:line="200" w:lineRule="auto"/>
        <w:jc w:val="both"/>
      </w:pPr>
      <w:r>
        <w:rPr>
          <w:rFonts w:ascii="Courier New" w:hAnsi="Courier New" w:cs="Courier New"/>
          <w:sz w:val="20"/>
        </w:rPr>
        <w:t>предметы проверяемой коллекции (Приложение).</w:t>
      </w:r>
    </w:p>
    <w:p w14:paraId="47D8354E" w14:textId="77777777" w:rsidR="008832DF" w:rsidRDefault="008832DF">
      <w:pPr>
        <w:spacing w:after="1" w:line="200" w:lineRule="auto"/>
        <w:jc w:val="both"/>
      </w:pPr>
      <w:r>
        <w:rPr>
          <w:rFonts w:ascii="Courier New" w:hAnsi="Courier New" w:cs="Courier New"/>
          <w:sz w:val="20"/>
        </w:rPr>
        <w:t xml:space="preserve">    Дважды записаны под разными номерами:</w:t>
      </w:r>
    </w:p>
    <w:p w14:paraId="4C81BAFD" w14:textId="77777777" w:rsidR="008832DF" w:rsidRDefault="008832DF">
      <w:pPr>
        <w:spacing w:after="1" w:line="200" w:lineRule="auto"/>
        <w:jc w:val="both"/>
      </w:pPr>
      <w:r>
        <w:rPr>
          <w:rFonts w:ascii="Courier New" w:hAnsi="Courier New" w:cs="Courier New"/>
          <w:sz w:val="20"/>
        </w:rPr>
        <w:t xml:space="preserve">    ____ предметов в Книге поступления основного фонда (Приложение);</w:t>
      </w:r>
    </w:p>
    <w:p w14:paraId="27EF6AF5" w14:textId="77777777" w:rsidR="008832DF" w:rsidRDefault="008832DF">
      <w:pPr>
        <w:spacing w:after="1" w:line="200" w:lineRule="auto"/>
        <w:jc w:val="both"/>
      </w:pPr>
    </w:p>
    <w:p w14:paraId="26E6F3D3" w14:textId="77777777" w:rsidR="008832DF" w:rsidRDefault="008832DF">
      <w:pPr>
        <w:spacing w:after="1" w:line="200" w:lineRule="auto"/>
        <w:jc w:val="both"/>
      </w:pPr>
      <w:r>
        <w:rPr>
          <w:rFonts w:ascii="Courier New" w:hAnsi="Courier New" w:cs="Courier New"/>
          <w:sz w:val="20"/>
        </w:rPr>
        <w:t xml:space="preserve">    2.3. По  книге  специального учета "___________________" с шифром "___"</w:t>
      </w:r>
    </w:p>
    <w:p w14:paraId="0524AFAF" w14:textId="77777777" w:rsidR="008832DF" w:rsidRDefault="008832DF">
      <w:pPr>
        <w:spacing w:after="1" w:line="200" w:lineRule="auto"/>
        <w:jc w:val="both"/>
      </w:pPr>
      <w:r>
        <w:rPr>
          <w:rFonts w:ascii="Courier New" w:hAnsi="Courier New" w:cs="Courier New"/>
          <w:sz w:val="20"/>
        </w:rPr>
        <w:t xml:space="preserve">                                           (наименование</w:t>
      </w:r>
    </w:p>
    <w:p w14:paraId="6B7491BB" w14:textId="77777777" w:rsidR="008832DF" w:rsidRDefault="008832DF">
      <w:pPr>
        <w:spacing w:after="1" w:line="200" w:lineRule="auto"/>
        <w:jc w:val="both"/>
      </w:pPr>
      <w:r>
        <w:rPr>
          <w:rFonts w:ascii="Courier New" w:hAnsi="Courier New" w:cs="Courier New"/>
          <w:sz w:val="20"/>
        </w:rPr>
        <w:t xml:space="preserve">                                             коллекции)</w:t>
      </w:r>
    </w:p>
    <w:p w14:paraId="7207A5DF" w14:textId="77777777" w:rsidR="008832DF" w:rsidRDefault="008832DF">
      <w:pPr>
        <w:spacing w:after="1" w:line="200" w:lineRule="auto"/>
        <w:jc w:val="both"/>
      </w:pPr>
      <w:r>
        <w:rPr>
          <w:rFonts w:ascii="Courier New" w:hAnsi="Courier New" w:cs="Courier New"/>
          <w:sz w:val="20"/>
        </w:rPr>
        <w:t>(сведения по каждой книге специального учета предоставляются раздельно):</w:t>
      </w:r>
    </w:p>
    <w:p w14:paraId="2A734E6E" w14:textId="77777777" w:rsidR="008832DF" w:rsidRDefault="008832DF">
      <w:pPr>
        <w:spacing w:after="1" w:line="200" w:lineRule="auto"/>
        <w:jc w:val="both"/>
      </w:pPr>
      <w:r>
        <w:rPr>
          <w:rFonts w:ascii="Courier New" w:hAnsi="Courier New" w:cs="Courier New"/>
          <w:sz w:val="20"/>
        </w:rPr>
        <w:t xml:space="preserve">    Внесено ____ учетных записей о музейных предметах  проверяемой фондовой</w:t>
      </w:r>
    </w:p>
    <w:p w14:paraId="24949386" w14:textId="77777777" w:rsidR="008832DF" w:rsidRDefault="008832DF">
      <w:pPr>
        <w:spacing w:after="1" w:line="200" w:lineRule="auto"/>
        <w:jc w:val="both"/>
      </w:pPr>
      <w:r>
        <w:rPr>
          <w:rFonts w:ascii="Courier New" w:hAnsi="Courier New" w:cs="Courier New"/>
          <w:sz w:val="20"/>
        </w:rPr>
        <w:t>коллекции;</w:t>
      </w:r>
    </w:p>
    <w:p w14:paraId="72EC530B" w14:textId="77777777" w:rsidR="008832DF" w:rsidRDefault="008832DF">
      <w:pPr>
        <w:spacing w:after="1" w:line="200" w:lineRule="auto"/>
        <w:jc w:val="both"/>
      </w:pPr>
      <w:r>
        <w:rPr>
          <w:rFonts w:ascii="Courier New" w:hAnsi="Courier New" w:cs="Courier New"/>
          <w:sz w:val="20"/>
        </w:rPr>
        <w:t xml:space="preserve">    Исключено   ранее   из  КСУ  музейных  предметов  проверяемой  фондовой</w:t>
      </w:r>
    </w:p>
    <w:p w14:paraId="6F3AC541" w14:textId="77777777" w:rsidR="008832DF" w:rsidRDefault="008832DF">
      <w:pPr>
        <w:spacing w:after="1" w:line="200" w:lineRule="auto"/>
        <w:jc w:val="both"/>
      </w:pPr>
      <w:r>
        <w:rPr>
          <w:rFonts w:ascii="Courier New" w:hAnsi="Courier New" w:cs="Courier New"/>
          <w:sz w:val="20"/>
        </w:rPr>
        <w:t>коллекции:</w:t>
      </w:r>
    </w:p>
    <w:p w14:paraId="3CAE3CFC" w14:textId="77777777" w:rsidR="008832DF" w:rsidRDefault="008832DF">
      <w:pPr>
        <w:spacing w:after="1" w:line="200" w:lineRule="auto"/>
        <w:jc w:val="both"/>
      </w:pPr>
      <w:r>
        <w:rPr>
          <w:rFonts w:ascii="Courier New" w:hAnsi="Courier New" w:cs="Courier New"/>
          <w:sz w:val="20"/>
        </w:rPr>
        <w:t xml:space="preserve">    ____   предметов   в  соответствии  с  установленным  законодательством</w:t>
      </w:r>
    </w:p>
    <w:p w14:paraId="03665875"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085C29DE" w14:textId="77777777" w:rsidR="008832DF" w:rsidRDefault="008832DF">
      <w:pPr>
        <w:spacing w:after="1" w:line="200" w:lineRule="auto"/>
        <w:jc w:val="both"/>
      </w:pPr>
      <w:r>
        <w:rPr>
          <w:rFonts w:ascii="Courier New" w:hAnsi="Courier New" w:cs="Courier New"/>
          <w:sz w:val="20"/>
        </w:rPr>
        <w:t>(Приложение);</w:t>
      </w:r>
    </w:p>
    <w:p w14:paraId="52BEE750" w14:textId="77777777" w:rsidR="008832DF" w:rsidRDefault="008832DF">
      <w:pPr>
        <w:spacing w:after="1" w:line="200" w:lineRule="auto"/>
        <w:jc w:val="both"/>
      </w:pPr>
      <w:r>
        <w:rPr>
          <w:rFonts w:ascii="Courier New" w:hAnsi="Courier New" w:cs="Courier New"/>
          <w:sz w:val="20"/>
        </w:rPr>
        <w:t xml:space="preserve">    ____   повторных   учетных   записей  в  соответствии  с  установленным</w:t>
      </w:r>
    </w:p>
    <w:p w14:paraId="00BCD4B6"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67390C20" w14:textId="77777777" w:rsidR="008832DF" w:rsidRDefault="008832DF">
      <w:pPr>
        <w:spacing w:after="1" w:line="200" w:lineRule="auto"/>
        <w:jc w:val="both"/>
      </w:pPr>
      <w:r>
        <w:rPr>
          <w:rFonts w:ascii="Courier New" w:hAnsi="Courier New" w:cs="Courier New"/>
          <w:sz w:val="20"/>
        </w:rPr>
        <w:t>правовыми актами (Приложение);</w:t>
      </w:r>
    </w:p>
    <w:p w14:paraId="129328CE" w14:textId="77777777" w:rsidR="008832DF" w:rsidRDefault="008832DF">
      <w:pPr>
        <w:spacing w:after="1" w:line="200" w:lineRule="auto"/>
        <w:jc w:val="both"/>
      </w:pPr>
      <w:r>
        <w:rPr>
          <w:rFonts w:ascii="Courier New" w:hAnsi="Courier New" w:cs="Courier New"/>
          <w:sz w:val="20"/>
        </w:rPr>
        <w:t xml:space="preserve">    ____ учетных номеров в соответствии  с  установленным законодательством</w:t>
      </w:r>
    </w:p>
    <w:p w14:paraId="32912B79"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063D831F" w14:textId="77777777" w:rsidR="008832DF" w:rsidRDefault="008832DF">
      <w:pPr>
        <w:spacing w:after="1" w:line="200" w:lineRule="auto"/>
        <w:jc w:val="both"/>
      </w:pPr>
      <w:r>
        <w:rPr>
          <w:rFonts w:ascii="Courier New" w:hAnsi="Courier New" w:cs="Courier New"/>
          <w:sz w:val="20"/>
        </w:rPr>
        <w:t>(Приложение);</w:t>
      </w:r>
    </w:p>
    <w:p w14:paraId="00DBFEA7" w14:textId="77777777" w:rsidR="008832DF" w:rsidRDefault="008832DF">
      <w:pPr>
        <w:spacing w:after="1" w:line="200" w:lineRule="auto"/>
        <w:jc w:val="both"/>
      </w:pPr>
      <w:r>
        <w:rPr>
          <w:rFonts w:ascii="Courier New" w:hAnsi="Courier New" w:cs="Courier New"/>
          <w:sz w:val="20"/>
        </w:rPr>
        <w:t xml:space="preserve">    ____ предметов не в  соответствии   с  установленным  законодательством</w:t>
      </w:r>
    </w:p>
    <w:p w14:paraId="12C4FD99"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2A41A183" w14:textId="77777777" w:rsidR="008832DF" w:rsidRDefault="008832DF">
      <w:pPr>
        <w:spacing w:after="1" w:line="200" w:lineRule="auto"/>
        <w:jc w:val="both"/>
      </w:pPr>
      <w:r>
        <w:rPr>
          <w:rFonts w:ascii="Courier New" w:hAnsi="Courier New" w:cs="Courier New"/>
          <w:sz w:val="20"/>
        </w:rPr>
        <w:t>(Приложение).</w:t>
      </w:r>
    </w:p>
    <w:p w14:paraId="32DDF625" w14:textId="77777777" w:rsidR="008832DF" w:rsidRDefault="008832DF">
      <w:pPr>
        <w:spacing w:after="1" w:line="200" w:lineRule="auto"/>
        <w:jc w:val="both"/>
      </w:pPr>
      <w:r>
        <w:rPr>
          <w:rFonts w:ascii="Courier New" w:hAnsi="Courier New" w:cs="Courier New"/>
          <w:sz w:val="20"/>
        </w:rPr>
        <w:t xml:space="preserve">    В  КСУ  ____  номеров  дублетных,  за которыми записаны предметы данной</w:t>
      </w:r>
    </w:p>
    <w:p w14:paraId="0838B995" w14:textId="77777777" w:rsidR="008832DF" w:rsidRDefault="008832DF">
      <w:pPr>
        <w:spacing w:after="1" w:line="200" w:lineRule="auto"/>
        <w:jc w:val="both"/>
      </w:pPr>
      <w:r>
        <w:rPr>
          <w:rFonts w:ascii="Courier New" w:hAnsi="Courier New" w:cs="Courier New"/>
          <w:sz w:val="20"/>
        </w:rPr>
        <w:t>коллекции (Приложение).</w:t>
      </w:r>
    </w:p>
    <w:p w14:paraId="03343394" w14:textId="77777777" w:rsidR="008832DF" w:rsidRDefault="008832DF">
      <w:pPr>
        <w:spacing w:after="1" w:line="200" w:lineRule="auto"/>
        <w:jc w:val="both"/>
      </w:pPr>
      <w:r>
        <w:rPr>
          <w:rFonts w:ascii="Courier New" w:hAnsi="Courier New" w:cs="Courier New"/>
          <w:sz w:val="20"/>
        </w:rPr>
        <w:t xml:space="preserve">    Дважды записаны под разными номерами:</w:t>
      </w:r>
    </w:p>
    <w:p w14:paraId="04AB7791" w14:textId="77777777" w:rsidR="008832DF" w:rsidRDefault="008832DF">
      <w:pPr>
        <w:spacing w:after="1" w:line="200" w:lineRule="auto"/>
        <w:jc w:val="both"/>
      </w:pPr>
      <w:r>
        <w:rPr>
          <w:rFonts w:ascii="Courier New" w:hAnsi="Courier New" w:cs="Courier New"/>
          <w:sz w:val="20"/>
        </w:rPr>
        <w:t xml:space="preserve">    ____ предметов в КСУ с шифром "___" (Приложение);</w:t>
      </w:r>
    </w:p>
    <w:p w14:paraId="4116B9C0" w14:textId="77777777" w:rsidR="008832DF" w:rsidRDefault="008832DF">
      <w:pPr>
        <w:spacing w:after="1" w:line="200" w:lineRule="auto"/>
        <w:jc w:val="both"/>
      </w:pPr>
      <w:r>
        <w:rPr>
          <w:rFonts w:ascii="Courier New" w:hAnsi="Courier New" w:cs="Courier New"/>
          <w:sz w:val="20"/>
        </w:rPr>
        <w:t xml:space="preserve">    2.4.   Внесено  сведений  о  музейных  предметах  проверяемой  фондовой</w:t>
      </w:r>
    </w:p>
    <w:p w14:paraId="1FE0D931" w14:textId="77777777" w:rsidR="008832DF" w:rsidRDefault="008832DF">
      <w:pPr>
        <w:spacing w:after="1" w:line="200" w:lineRule="auto"/>
        <w:jc w:val="both"/>
      </w:pPr>
      <w:r>
        <w:rPr>
          <w:rFonts w:ascii="Courier New" w:hAnsi="Courier New" w:cs="Courier New"/>
          <w:sz w:val="20"/>
        </w:rPr>
        <w:t>коллекции:</w:t>
      </w:r>
    </w:p>
    <w:p w14:paraId="0FF8E29A" w14:textId="77777777" w:rsidR="008832DF" w:rsidRDefault="008832DF">
      <w:pPr>
        <w:spacing w:after="1" w:line="200" w:lineRule="auto"/>
        <w:jc w:val="both"/>
      </w:pPr>
      <w:r>
        <w:rPr>
          <w:rFonts w:ascii="Courier New" w:hAnsi="Courier New" w:cs="Courier New"/>
          <w:sz w:val="20"/>
        </w:rPr>
        <w:t xml:space="preserve">    ____ - в реестр Музейного фонда Государственного каталога.</w:t>
      </w:r>
    </w:p>
    <w:p w14:paraId="5A19F174" w14:textId="77777777" w:rsidR="008832DF" w:rsidRDefault="008832DF">
      <w:pPr>
        <w:spacing w:after="1" w:line="200" w:lineRule="auto"/>
        <w:jc w:val="both"/>
      </w:pPr>
      <w:r>
        <w:rPr>
          <w:rFonts w:ascii="Courier New" w:hAnsi="Courier New" w:cs="Courier New"/>
          <w:sz w:val="20"/>
        </w:rPr>
        <w:t xml:space="preserve">    2.5.   Внесено  сведений  о  музейных  предметах  проверяемой  фондовой</w:t>
      </w:r>
    </w:p>
    <w:p w14:paraId="3050E23B" w14:textId="77777777" w:rsidR="008832DF" w:rsidRDefault="008832DF">
      <w:pPr>
        <w:spacing w:after="1" w:line="200" w:lineRule="auto"/>
        <w:jc w:val="both"/>
      </w:pPr>
      <w:r>
        <w:rPr>
          <w:rFonts w:ascii="Courier New" w:hAnsi="Courier New" w:cs="Courier New"/>
          <w:sz w:val="20"/>
        </w:rPr>
        <w:t>коллекции:</w:t>
      </w:r>
    </w:p>
    <w:p w14:paraId="2A03CB46" w14:textId="77777777" w:rsidR="008832DF" w:rsidRDefault="008832DF">
      <w:pPr>
        <w:spacing w:after="1" w:line="200" w:lineRule="auto"/>
        <w:jc w:val="both"/>
      </w:pPr>
      <w:r>
        <w:rPr>
          <w:rFonts w:ascii="Courier New" w:hAnsi="Courier New" w:cs="Courier New"/>
          <w:sz w:val="20"/>
        </w:rPr>
        <w:t xml:space="preserve">    ____ - в АМС (при наличии);</w:t>
      </w:r>
    </w:p>
    <w:p w14:paraId="6E9A0E19" w14:textId="77777777" w:rsidR="008832DF" w:rsidRDefault="008832DF">
      <w:pPr>
        <w:spacing w:after="1" w:line="200" w:lineRule="auto"/>
        <w:jc w:val="both"/>
      </w:pPr>
      <w:r>
        <w:rPr>
          <w:rFonts w:ascii="Courier New" w:hAnsi="Courier New" w:cs="Courier New"/>
          <w:sz w:val="20"/>
        </w:rPr>
        <w:t xml:space="preserve">    2.6.  Предметы  проверяемой  фондовой  коллекции  дважды  записаны  под</w:t>
      </w:r>
    </w:p>
    <w:p w14:paraId="271BD4D6" w14:textId="77777777" w:rsidR="008832DF" w:rsidRDefault="008832DF">
      <w:pPr>
        <w:spacing w:after="1" w:line="200" w:lineRule="auto"/>
        <w:jc w:val="both"/>
      </w:pPr>
      <w:r>
        <w:rPr>
          <w:rFonts w:ascii="Courier New" w:hAnsi="Courier New" w:cs="Courier New"/>
          <w:sz w:val="20"/>
        </w:rPr>
        <w:t>разными номерами:</w:t>
      </w:r>
    </w:p>
    <w:p w14:paraId="71C0E40A" w14:textId="77777777" w:rsidR="008832DF" w:rsidRDefault="008832DF">
      <w:pPr>
        <w:spacing w:after="1" w:line="200" w:lineRule="auto"/>
        <w:jc w:val="both"/>
      </w:pPr>
      <w:r>
        <w:rPr>
          <w:rFonts w:ascii="Courier New" w:hAnsi="Courier New" w:cs="Courier New"/>
          <w:sz w:val="20"/>
        </w:rPr>
        <w:t xml:space="preserve">    ____ предметов в инвентарных книгах с другими шифрами (Приложение);</w:t>
      </w:r>
    </w:p>
    <w:p w14:paraId="0FF94CB8" w14:textId="77777777" w:rsidR="008832DF" w:rsidRDefault="008832DF">
      <w:pPr>
        <w:spacing w:after="1" w:line="200" w:lineRule="auto"/>
        <w:jc w:val="both"/>
      </w:pPr>
      <w:r>
        <w:rPr>
          <w:rFonts w:ascii="Courier New" w:hAnsi="Courier New" w:cs="Courier New"/>
          <w:sz w:val="20"/>
        </w:rPr>
        <w:t xml:space="preserve">    ____ предметов в КСУ с другими шифрами (Приложение);</w:t>
      </w:r>
    </w:p>
    <w:p w14:paraId="6A00F6B3" w14:textId="77777777" w:rsidR="008832DF" w:rsidRDefault="008832DF">
      <w:pPr>
        <w:spacing w:after="1" w:line="200" w:lineRule="auto"/>
        <w:jc w:val="both"/>
      </w:pPr>
      <w:r>
        <w:rPr>
          <w:rFonts w:ascii="Courier New" w:hAnsi="Courier New" w:cs="Courier New"/>
          <w:sz w:val="20"/>
        </w:rPr>
        <w:t xml:space="preserve">    ____ предметов в книгах поступлений иных фондов (Приложение).</w:t>
      </w:r>
    </w:p>
    <w:p w14:paraId="42051249" w14:textId="77777777" w:rsidR="008832DF" w:rsidRDefault="008832DF">
      <w:pPr>
        <w:spacing w:after="1" w:line="200" w:lineRule="auto"/>
        <w:jc w:val="both"/>
      </w:pPr>
      <w:r>
        <w:rPr>
          <w:rFonts w:ascii="Courier New" w:hAnsi="Courier New" w:cs="Courier New"/>
          <w:sz w:val="20"/>
        </w:rPr>
        <w:t xml:space="preserve">    2.7.  Фактическое  наличия предметов данной фондовой коллекции (далее -</w:t>
      </w:r>
    </w:p>
    <w:p w14:paraId="579B4B84" w14:textId="77777777" w:rsidR="008832DF" w:rsidRDefault="008832DF">
      <w:pPr>
        <w:spacing w:after="1" w:line="200" w:lineRule="auto"/>
        <w:jc w:val="both"/>
      </w:pPr>
      <w:r>
        <w:rPr>
          <w:rFonts w:ascii="Courier New" w:hAnsi="Courier New" w:cs="Courier New"/>
          <w:sz w:val="20"/>
        </w:rPr>
        <w:t>ФК)  составляет  ____,  что  подтверждается  отчетами  о  наличии предметов</w:t>
      </w:r>
    </w:p>
    <w:p w14:paraId="7BACEE5A" w14:textId="77777777" w:rsidR="008832DF" w:rsidRDefault="008832DF">
      <w:pPr>
        <w:spacing w:after="1" w:line="200" w:lineRule="auto"/>
        <w:jc w:val="both"/>
      </w:pPr>
      <w:r>
        <w:rPr>
          <w:rFonts w:ascii="Courier New" w:hAnsi="Courier New" w:cs="Courier New"/>
          <w:sz w:val="20"/>
        </w:rPr>
        <w:t>(Приложения ФК-ИК, ФК-КП, ФК-КСУ).</w:t>
      </w:r>
    </w:p>
    <w:p w14:paraId="3440E603" w14:textId="77777777" w:rsidR="008832DF" w:rsidRDefault="008832DF">
      <w:pPr>
        <w:spacing w:after="1" w:line="200" w:lineRule="auto"/>
        <w:jc w:val="both"/>
      </w:pPr>
      <w:r>
        <w:rPr>
          <w:rFonts w:ascii="Courier New" w:hAnsi="Courier New" w:cs="Courier New"/>
          <w:sz w:val="20"/>
        </w:rPr>
        <w:t xml:space="preserve">    Из них: ____ - находятся в фондохранилище;</w:t>
      </w:r>
    </w:p>
    <w:p w14:paraId="38C4C98C" w14:textId="77777777" w:rsidR="008832DF" w:rsidRDefault="008832DF">
      <w:pPr>
        <w:spacing w:after="1" w:line="200" w:lineRule="auto"/>
        <w:jc w:val="both"/>
      </w:pPr>
      <w:r>
        <w:rPr>
          <w:rFonts w:ascii="Courier New" w:hAnsi="Courier New" w:cs="Courier New"/>
          <w:sz w:val="20"/>
        </w:rPr>
        <w:t xml:space="preserve">            ____ - выданы по актам внутримузейной передачи;</w:t>
      </w:r>
    </w:p>
    <w:p w14:paraId="7074CC22" w14:textId="77777777" w:rsidR="008832DF" w:rsidRDefault="008832DF">
      <w:pPr>
        <w:spacing w:after="1" w:line="200" w:lineRule="auto"/>
        <w:jc w:val="both"/>
      </w:pPr>
      <w:r>
        <w:rPr>
          <w:rFonts w:ascii="Courier New" w:hAnsi="Courier New" w:cs="Courier New"/>
          <w:sz w:val="20"/>
        </w:rPr>
        <w:t xml:space="preserve">            ____ - выданы по актам временной выдачи за пределы музея.</w:t>
      </w:r>
    </w:p>
    <w:p w14:paraId="4BC8311B" w14:textId="77777777" w:rsidR="008832DF" w:rsidRDefault="008832DF">
      <w:pPr>
        <w:spacing w:after="1" w:line="200" w:lineRule="auto"/>
        <w:jc w:val="both"/>
      </w:pPr>
      <w:r>
        <w:rPr>
          <w:rFonts w:ascii="Courier New" w:hAnsi="Courier New" w:cs="Courier New"/>
          <w:sz w:val="20"/>
        </w:rPr>
        <w:t xml:space="preserve">    2.8. ____ предметов требуют  уточнения  в  количестве  единиц  хранения</w:t>
      </w:r>
    </w:p>
    <w:p w14:paraId="5A10C348" w14:textId="77777777" w:rsidR="008832DF" w:rsidRDefault="008832DF">
      <w:pPr>
        <w:spacing w:after="1" w:line="200" w:lineRule="auto"/>
        <w:jc w:val="both"/>
      </w:pPr>
      <w:r>
        <w:rPr>
          <w:rFonts w:ascii="Courier New" w:hAnsi="Courier New" w:cs="Courier New"/>
          <w:sz w:val="20"/>
        </w:rPr>
        <w:t>(Приложение).</w:t>
      </w:r>
    </w:p>
    <w:p w14:paraId="50207F44" w14:textId="77777777" w:rsidR="008832DF" w:rsidRDefault="008832DF">
      <w:pPr>
        <w:spacing w:after="1" w:line="200" w:lineRule="auto"/>
        <w:jc w:val="both"/>
      </w:pPr>
      <w:r>
        <w:rPr>
          <w:rFonts w:ascii="Courier New" w:hAnsi="Courier New" w:cs="Courier New"/>
          <w:sz w:val="20"/>
        </w:rPr>
        <w:t xml:space="preserve">    2.9. ____ предметов имеют несоответствия (ошибки) в описании, размерах,</w:t>
      </w:r>
    </w:p>
    <w:p w14:paraId="09BF32F1" w14:textId="77777777" w:rsidR="008832DF" w:rsidRDefault="008832DF">
      <w:pPr>
        <w:spacing w:after="1" w:line="200" w:lineRule="auto"/>
        <w:jc w:val="both"/>
      </w:pPr>
      <w:r>
        <w:rPr>
          <w:rFonts w:ascii="Courier New" w:hAnsi="Courier New" w:cs="Courier New"/>
          <w:sz w:val="20"/>
        </w:rPr>
        <w:t>материале,  источнике  и  способе  поступления,  реквизитах  документов, на</w:t>
      </w:r>
    </w:p>
    <w:p w14:paraId="0711F5DC" w14:textId="77777777" w:rsidR="008832DF" w:rsidRDefault="008832DF">
      <w:pPr>
        <w:spacing w:after="1" w:line="200" w:lineRule="auto"/>
        <w:jc w:val="both"/>
      </w:pPr>
      <w:r>
        <w:rPr>
          <w:rFonts w:ascii="Courier New" w:hAnsi="Courier New" w:cs="Courier New"/>
          <w:sz w:val="20"/>
        </w:rPr>
        <w:t>основании которых предмет зарегистрирован, учетных номерах предмета по иным</w:t>
      </w:r>
    </w:p>
    <w:p w14:paraId="5711B623" w14:textId="77777777" w:rsidR="008832DF" w:rsidRDefault="008832DF">
      <w:pPr>
        <w:spacing w:after="1" w:line="200" w:lineRule="auto"/>
        <w:jc w:val="both"/>
      </w:pPr>
      <w:r>
        <w:rPr>
          <w:rFonts w:ascii="Courier New" w:hAnsi="Courier New" w:cs="Courier New"/>
          <w:sz w:val="20"/>
        </w:rPr>
        <w:t>учетным  книгам, сохранности в книге поступления, инвентарной книге, книгах</w:t>
      </w:r>
    </w:p>
    <w:p w14:paraId="5D8545EA" w14:textId="77777777" w:rsidR="008832DF" w:rsidRDefault="008832DF">
      <w:pPr>
        <w:spacing w:after="1" w:line="200" w:lineRule="auto"/>
        <w:jc w:val="both"/>
      </w:pPr>
      <w:r>
        <w:rPr>
          <w:rFonts w:ascii="Courier New" w:hAnsi="Courier New" w:cs="Courier New"/>
          <w:sz w:val="20"/>
        </w:rPr>
        <w:t>специального учета, в АМС, требующие исправления (Приложение).</w:t>
      </w:r>
    </w:p>
    <w:p w14:paraId="5CD7FCBF" w14:textId="77777777" w:rsidR="008832DF" w:rsidRDefault="008832DF">
      <w:pPr>
        <w:spacing w:after="1" w:line="200" w:lineRule="auto"/>
        <w:jc w:val="both"/>
      </w:pPr>
      <w:r>
        <w:rPr>
          <w:rFonts w:ascii="Courier New" w:hAnsi="Courier New" w:cs="Courier New"/>
          <w:sz w:val="20"/>
        </w:rPr>
        <w:t xml:space="preserve">    2.10. ____ предметов   требуют    консервационно-реставрационных  работ</w:t>
      </w:r>
    </w:p>
    <w:p w14:paraId="650803F3" w14:textId="77777777" w:rsidR="008832DF" w:rsidRDefault="008832DF">
      <w:pPr>
        <w:spacing w:after="1" w:line="200" w:lineRule="auto"/>
        <w:jc w:val="both"/>
      </w:pPr>
      <w:r>
        <w:rPr>
          <w:rFonts w:ascii="Courier New" w:hAnsi="Courier New" w:cs="Courier New"/>
          <w:sz w:val="20"/>
        </w:rPr>
        <w:t>(Приложение).</w:t>
      </w:r>
    </w:p>
    <w:p w14:paraId="7F8C75F0" w14:textId="77777777" w:rsidR="008832DF" w:rsidRDefault="008832DF">
      <w:pPr>
        <w:spacing w:after="1" w:line="200" w:lineRule="auto"/>
        <w:jc w:val="both"/>
      </w:pPr>
      <w:r>
        <w:rPr>
          <w:rFonts w:ascii="Courier New" w:hAnsi="Courier New" w:cs="Courier New"/>
          <w:sz w:val="20"/>
        </w:rPr>
        <w:t xml:space="preserve">    2.11. ____ предметов разрушены (Приложение).</w:t>
      </w:r>
    </w:p>
    <w:p w14:paraId="4A957145" w14:textId="77777777" w:rsidR="008832DF" w:rsidRDefault="008832DF">
      <w:pPr>
        <w:spacing w:after="1" w:line="200" w:lineRule="auto"/>
        <w:jc w:val="both"/>
      </w:pPr>
      <w:r>
        <w:rPr>
          <w:rFonts w:ascii="Courier New" w:hAnsi="Courier New" w:cs="Courier New"/>
          <w:sz w:val="20"/>
        </w:rPr>
        <w:t xml:space="preserve">    2.12.   ____   предметов  требуют  дополнительной  экспертизы  с  целью</w:t>
      </w:r>
    </w:p>
    <w:p w14:paraId="62275249" w14:textId="77777777" w:rsidR="008832DF" w:rsidRDefault="008832DF">
      <w:pPr>
        <w:spacing w:after="1" w:line="200" w:lineRule="auto"/>
        <w:jc w:val="both"/>
      </w:pPr>
      <w:r>
        <w:rPr>
          <w:rFonts w:ascii="Courier New" w:hAnsi="Courier New" w:cs="Courier New"/>
          <w:sz w:val="20"/>
        </w:rPr>
        <w:t>изменения фондовой принадлежности (Приложение).</w:t>
      </w:r>
    </w:p>
    <w:p w14:paraId="198C9BC7" w14:textId="77777777" w:rsidR="008832DF" w:rsidRDefault="008832DF">
      <w:pPr>
        <w:spacing w:after="1" w:line="200" w:lineRule="auto"/>
        <w:jc w:val="both"/>
      </w:pPr>
      <w:r>
        <w:rPr>
          <w:rFonts w:ascii="Courier New" w:hAnsi="Courier New" w:cs="Courier New"/>
          <w:sz w:val="20"/>
        </w:rPr>
        <w:t xml:space="preserve">    2.13. ____ предметов  подлежат  переводу в  другую  фондовую  коллекцию</w:t>
      </w:r>
    </w:p>
    <w:p w14:paraId="4240F24A" w14:textId="77777777" w:rsidR="008832DF" w:rsidRDefault="008832DF">
      <w:pPr>
        <w:spacing w:after="1" w:line="200" w:lineRule="auto"/>
        <w:jc w:val="both"/>
      </w:pPr>
      <w:r>
        <w:rPr>
          <w:rFonts w:ascii="Courier New" w:hAnsi="Courier New" w:cs="Courier New"/>
          <w:sz w:val="20"/>
        </w:rPr>
        <w:t>(Приложение).</w:t>
      </w:r>
    </w:p>
    <w:p w14:paraId="509BE848" w14:textId="77777777" w:rsidR="008832DF" w:rsidRDefault="008832DF">
      <w:pPr>
        <w:spacing w:after="1" w:line="200" w:lineRule="auto"/>
        <w:jc w:val="both"/>
      </w:pPr>
      <w:r>
        <w:rPr>
          <w:rFonts w:ascii="Courier New" w:hAnsi="Courier New" w:cs="Courier New"/>
          <w:sz w:val="20"/>
        </w:rPr>
        <w:t xml:space="preserve">    2.14. ___ предметов не переданы на ответственное хранение (Приложение).</w:t>
      </w:r>
    </w:p>
    <w:p w14:paraId="082B057A" w14:textId="77777777" w:rsidR="008832DF" w:rsidRDefault="008832DF">
      <w:pPr>
        <w:spacing w:after="1" w:line="200" w:lineRule="auto"/>
        <w:jc w:val="both"/>
      </w:pPr>
      <w:r>
        <w:rPr>
          <w:rFonts w:ascii="Courier New" w:hAnsi="Courier New" w:cs="Courier New"/>
          <w:sz w:val="20"/>
        </w:rPr>
        <w:t xml:space="preserve">    2.14. ____ предметов не имеют учетных обозначений  (Приложение  в  виде</w:t>
      </w:r>
    </w:p>
    <w:p w14:paraId="757DBB56" w14:textId="77777777" w:rsidR="008832DF" w:rsidRDefault="008832DF">
      <w:pPr>
        <w:spacing w:after="1" w:line="200" w:lineRule="auto"/>
        <w:jc w:val="both"/>
      </w:pPr>
      <w:r>
        <w:rPr>
          <w:rFonts w:ascii="Courier New" w:hAnsi="Courier New" w:cs="Courier New"/>
          <w:sz w:val="20"/>
        </w:rPr>
        <w:t>охранно-топографической описи).</w:t>
      </w:r>
    </w:p>
    <w:p w14:paraId="7388BDE9" w14:textId="77777777" w:rsidR="008832DF" w:rsidRDefault="008832DF">
      <w:pPr>
        <w:spacing w:after="1" w:line="200" w:lineRule="auto"/>
        <w:jc w:val="both"/>
      </w:pPr>
    </w:p>
    <w:p w14:paraId="5FEA9498"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45537C49"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2ED3DA08" w14:textId="77777777" w:rsidR="008832DF" w:rsidRDefault="008832DF">
      <w:pPr>
        <w:spacing w:after="1" w:line="220" w:lineRule="auto"/>
        <w:jc w:val="both"/>
      </w:pPr>
    </w:p>
    <w:p w14:paraId="106032C3" w14:textId="77777777" w:rsidR="008832DF" w:rsidRDefault="008832DF">
      <w:pPr>
        <w:spacing w:after="1" w:line="220" w:lineRule="auto"/>
        <w:jc w:val="both"/>
      </w:pPr>
    </w:p>
    <w:p w14:paraId="55880BC0" w14:textId="77777777" w:rsidR="008832DF" w:rsidRDefault="008832DF">
      <w:pPr>
        <w:spacing w:after="1" w:line="220" w:lineRule="auto"/>
        <w:jc w:val="both"/>
      </w:pPr>
    </w:p>
    <w:p w14:paraId="5F37A555" w14:textId="77777777" w:rsidR="008832DF" w:rsidRDefault="008832DF">
      <w:pPr>
        <w:spacing w:after="1" w:line="220" w:lineRule="auto"/>
        <w:jc w:val="both"/>
      </w:pPr>
    </w:p>
    <w:p w14:paraId="74CE8CE3" w14:textId="77777777" w:rsidR="008832DF" w:rsidRDefault="008832DF">
      <w:pPr>
        <w:spacing w:after="1" w:line="220" w:lineRule="auto"/>
        <w:jc w:val="both"/>
      </w:pPr>
    </w:p>
    <w:p w14:paraId="32FFC698" w14:textId="77777777" w:rsidR="008832DF" w:rsidRDefault="008832DF">
      <w:pPr>
        <w:spacing w:after="1" w:line="220" w:lineRule="auto"/>
        <w:jc w:val="right"/>
        <w:outlineLvl w:val="1"/>
      </w:pPr>
      <w:r>
        <w:rPr>
          <w:rFonts w:ascii="Calibri" w:hAnsi="Calibri" w:cs="Calibri"/>
        </w:rPr>
        <w:t>Приложение N 12</w:t>
      </w:r>
    </w:p>
    <w:p w14:paraId="19727EE0" w14:textId="77777777" w:rsidR="008832DF" w:rsidRDefault="008832DF">
      <w:pPr>
        <w:spacing w:after="1" w:line="220" w:lineRule="auto"/>
        <w:jc w:val="right"/>
      </w:pPr>
      <w:r>
        <w:rPr>
          <w:rFonts w:ascii="Calibri" w:hAnsi="Calibri" w:cs="Calibri"/>
        </w:rPr>
        <w:t>к Единым правилам организации</w:t>
      </w:r>
    </w:p>
    <w:p w14:paraId="587A200E" w14:textId="77777777" w:rsidR="008832DF" w:rsidRDefault="008832DF">
      <w:pPr>
        <w:spacing w:after="1" w:line="220" w:lineRule="auto"/>
        <w:jc w:val="right"/>
      </w:pPr>
      <w:r>
        <w:rPr>
          <w:rFonts w:ascii="Calibri" w:hAnsi="Calibri" w:cs="Calibri"/>
        </w:rPr>
        <w:t>комплектования, учета, хранения</w:t>
      </w:r>
    </w:p>
    <w:p w14:paraId="602C9A44" w14:textId="77777777" w:rsidR="008832DF" w:rsidRDefault="008832DF">
      <w:pPr>
        <w:spacing w:after="1" w:line="220" w:lineRule="auto"/>
        <w:jc w:val="right"/>
      </w:pPr>
      <w:r>
        <w:rPr>
          <w:rFonts w:ascii="Calibri" w:hAnsi="Calibri" w:cs="Calibri"/>
        </w:rPr>
        <w:t>и использования музейных предметов</w:t>
      </w:r>
    </w:p>
    <w:p w14:paraId="2A271319" w14:textId="77777777" w:rsidR="008832DF" w:rsidRDefault="008832DF">
      <w:pPr>
        <w:spacing w:after="1" w:line="220" w:lineRule="auto"/>
        <w:jc w:val="right"/>
      </w:pPr>
      <w:r>
        <w:rPr>
          <w:rFonts w:ascii="Calibri" w:hAnsi="Calibri" w:cs="Calibri"/>
        </w:rPr>
        <w:t>и музейных коллекций, утвержденным</w:t>
      </w:r>
    </w:p>
    <w:p w14:paraId="38146B3E" w14:textId="77777777" w:rsidR="008832DF" w:rsidRDefault="008832DF">
      <w:pPr>
        <w:spacing w:after="1" w:line="220" w:lineRule="auto"/>
        <w:jc w:val="right"/>
      </w:pPr>
      <w:r>
        <w:rPr>
          <w:rFonts w:ascii="Calibri" w:hAnsi="Calibri" w:cs="Calibri"/>
        </w:rPr>
        <w:t>приказом Министерства культуры</w:t>
      </w:r>
    </w:p>
    <w:p w14:paraId="0262F61B" w14:textId="77777777" w:rsidR="008832DF" w:rsidRDefault="008832DF">
      <w:pPr>
        <w:spacing w:after="1" w:line="220" w:lineRule="auto"/>
        <w:jc w:val="right"/>
      </w:pPr>
      <w:r>
        <w:rPr>
          <w:rFonts w:ascii="Calibri" w:hAnsi="Calibri" w:cs="Calibri"/>
        </w:rPr>
        <w:t>Российской Федерации</w:t>
      </w:r>
    </w:p>
    <w:p w14:paraId="29880F59" w14:textId="77777777" w:rsidR="008832DF" w:rsidRDefault="008832DF">
      <w:pPr>
        <w:spacing w:after="1" w:line="220" w:lineRule="auto"/>
        <w:jc w:val="right"/>
      </w:pPr>
      <w:r>
        <w:rPr>
          <w:rFonts w:ascii="Calibri" w:hAnsi="Calibri" w:cs="Calibri"/>
        </w:rPr>
        <w:t>от 23 июля 2020 г. N 827</w:t>
      </w:r>
    </w:p>
    <w:p w14:paraId="63C1A33F"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61E2B3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A09788"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29E2089C"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5F711818" w14:textId="77777777" w:rsidR="008832DF" w:rsidRDefault="008832DF">
            <w:pPr>
              <w:spacing w:after="1" w:line="220" w:lineRule="auto"/>
              <w:jc w:val="center"/>
            </w:pPr>
            <w:r>
              <w:rPr>
                <w:rFonts w:ascii="Calibri" w:hAnsi="Calibri" w:cs="Calibri"/>
                <w:color w:val="392C69"/>
              </w:rPr>
              <w:t>Список изменяющих документов</w:t>
            </w:r>
          </w:p>
          <w:p w14:paraId="10B63F3E" w14:textId="77777777" w:rsidR="008832DF" w:rsidRDefault="008832DF">
            <w:pPr>
              <w:spacing w:after="1" w:line="220" w:lineRule="auto"/>
              <w:jc w:val="center"/>
            </w:pPr>
            <w:r>
              <w:rPr>
                <w:rFonts w:ascii="Calibri" w:hAnsi="Calibri" w:cs="Calibri"/>
                <w:color w:val="392C69"/>
              </w:rPr>
              <w:t xml:space="preserve">(введено </w:t>
            </w:r>
            <w:hyperlink r:id="rId172">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3AA4DDEE" w14:textId="77777777" w:rsidR="008832DF" w:rsidRDefault="008832DF"/>
        </w:tc>
      </w:tr>
    </w:tbl>
    <w:p w14:paraId="511F405B" w14:textId="77777777" w:rsidR="008832DF" w:rsidRDefault="008832DF">
      <w:pPr>
        <w:spacing w:after="1" w:line="220" w:lineRule="auto"/>
        <w:jc w:val="both"/>
      </w:pPr>
    </w:p>
    <w:p w14:paraId="36F4C84A" w14:textId="77777777" w:rsidR="008832DF" w:rsidRDefault="008832DF">
      <w:pPr>
        <w:spacing w:after="1" w:line="220" w:lineRule="auto"/>
        <w:jc w:val="right"/>
      </w:pPr>
      <w:r>
        <w:rPr>
          <w:rFonts w:ascii="Calibri" w:hAnsi="Calibri" w:cs="Calibri"/>
        </w:rPr>
        <w:t>Рекомендуемый образец</w:t>
      </w:r>
    </w:p>
    <w:p w14:paraId="67B48191" w14:textId="77777777" w:rsidR="008832DF" w:rsidRDefault="008832DF">
      <w:pPr>
        <w:spacing w:after="1" w:line="220" w:lineRule="auto"/>
        <w:jc w:val="both"/>
      </w:pPr>
    </w:p>
    <w:p w14:paraId="12DB8AD8"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0B6A3AEB"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0562F090"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______________)</w:t>
      </w:r>
    </w:p>
    <w:p w14:paraId="3FB377B7" w14:textId="77777777" w:rsidR="008832DF" w:rsidRDefault="008832DF">
      <w:pPr>
        <w:spacing w:after="1" w:line="200" w:lineRule="auto"/>
        <w:jc w:val="both"/>
      </w:pPr>
    </w:p>
    <w:p w14:paraId="6304722F" w14:textId="77777777" w:rsidR="008832DF" w:rsidRDefault="008832DF">
      <w:pPr>
        <w:spacing w:after="1" w:line="200" w:lineRule="auto"/>
        <w:jc w:val="both"/>
      </w:pPr>
      <w:r>
        <w:rPr>
          <w:rFonts w:ascii="Courier New" w:hAnsi="Courier New" w:cs="Courier New"/>
          <w:sz w:val="20"/>
        </w:rPr>
        <w:t xml:space="preserve">                                              Приложение ФК-ИК</w:t>
      </w:r>
    </w:p>
    <w:p w14:paraId="3C9D5296" w14:textId="77777777" w:rsidR="008832DF" w:rsidRDefault="008832DF">
      <w:pPr>
        <w:spacing w:after="1" w:line="200" w:lineRule="auto"/>
        <w:jc w:val="both"/>
      </w:pPr>
      <w:r>
        <w:rPr>
          <w:rFonts w:ascii="Courier New" w:hAnsi="Courier New" w:cs="Courier New"/>
          <w:sz w:val="20"/>
        </w:rPr>
        <w:t xml:space="preserve">                                  к акту проверки наличия и сверки сведений</w:t>
      </w:r>
    </w:p>
    <w:p w14:paraId="7A761257" w14:textId="77777777" w:rsidR="008832DF" w:rsidRDefault="008832DF">
      <w:pPr>
        <w:spacing w:after="1" w:line="200" w:lineRule="auto"/>
        <w:jc w:val="both"/>
      </w:pPr>
      <w:r>
        <w:rPr>
          <w:rFonts w:ascii="Courier New" w:hAnsi="Courier New" w:cs="Courier New"/>
          <w:sz w:val="20"/>
        </w:rPr>
        <w:t xml:space="preserve">                                   о музейных предметах фондовой коллекции</w:t>
      </w:r>
    </w:p>
    <w:p w14:paraId="1EAA893F" w14:textId="77777777" w:rsidR="008832DF" w:rsidRDefault="008832DF">
      <w:pPr>
        <w:spacing w:after="1" w:line="200" w:lineRule="auto"/>
        <w:jc w:val="both"/>
      </w:pPr>
      <w:r>
        <w:rPr>
          <w:rFonts w:ascii="Courier New" w:hAnsi="Courier New" w:cs="Courier New"/>
          <w:sz w:val="20"/>
        </w:rPr>
        <w:t xml:space="preserve">                                   "________________________", шифр "___"</w:t>
      </w:r>
    </w:p>
    <w:p w14:paraId="0F5FF042"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6E90DA8E" w14:textId="77777777" w:rsidR="008832DF" w:rsidRDefault="008832DF">
      <w:pPr>
        <w:spacing w:after="1" w:line="200" w:lineRule="auto"/>
        <w:jc w:val="both"/>
      </w:pPr>
      <w:r>
        <w:rPr>
          <w:rFonts w:ascii="Courier New" w:hAnsi="Courier New" w:cs="Courier New"/>
          <w:sz w:val="20"/>
        </w:rPr>
        <w:t xml:space="preserve">                                          от __________ 20__ N ____</w:t>
      </w:r>
    </w:p>
    <w:p w14:paraId="461D7DD6" w14:textId="77777777" w:rsidR="008832DF" w:rsidRDefault="008832DF">
      <w:pPr>
        <w:spacing w:after="1" w:line="200" w:lineRule="auto"/>
        <w:jc w:val="both"/>
      </w:pPr>
    </w:p>
    <w:p w14:paraId="74714525" w14:textId="77777777" w:rsidR="008832DF" w:rsidRDefault="008832DF">
      <w:pPr>
        <w:spacing w:after="1" w:line="200" w:lineRule="auto"/>
        <w:jc w:val="both"/>
      </w:pPr>
      <w:bookmarkStart w:id="90" w:name="P3332"/>
      <w:bookmarkEnd w:id="90"/>
      <w:r>
        <w:rPr>
          <w:rFonts w:ascii="Courier New" w:hAnsi="Courier New" w:cs="Courier New"/>
          <w:sz w:val="20"/>
        </w:rPr>
        <w:t xml:space="preserve">                                   Отчет</w:t>
      </w:r>
    </w:p>
    <w:p w14:paraId="38768471" w14:textId="77777777" w:rsidR="008832DF" w:rsidRDefault="008832DF">
      <w:pPr>
        <w:spacing w:after="1" w:line="200" w:lineRule="auto"/>
        <w:jc w:val="both"/>
      </w:pPr>
      <w:r>
        <w:rPr>
          <w:rFonts w:ascii="Courier New" w:hAnsi="Courier New" w:cs="Courier New"/>
          <w:sz w:val="20"/>
        </w:rPr>
        <w:t xml:space="preserve">         о проверке фактического наличия и физической сохранности</w:t>
      </w:r>
    </w:p>
    <w:p w14:paraId="35C3C163" w14:textId="77777777" w:rsidR="008832DF" w:rsidRDefault="008832DF">
      <w:pPr>
        <w:spacing w:after="1" w:line="200" w:lineRule="auto"/>
        <w:jc w:val="both"/>
      </w:pPr>
      <w:r>
        <w:rPr>
          <w:rFonts w:ascii="Courier New" w:hAnsi="Courier New" w:cs="Courier New"/>
          <w:sz w:val="20"/>
        </w:rPr>
        <w:t xml:space="preserve">        музейных предметов и сверке сведений о музейных предметах,</w:t>
      </w:r>
    </w:p>
    <w:p w14:paraId="31DEC0BE" w14:textId="77777777" w:rsidR="008832DF" w:rsidRDefault="008832DF">
      <w:pPr>
        <w:spacing w:after="1" w:line="200" w:lineRule="auto"/>
        <w:jc w:val="both"/>
      </w:pPr>
      <w:r>
        <w:rPr>
          <w:rFonts w:ascii="Courier New" w:hAnsi="Courier New" w:cs="Courier New"/>
          <w:sz w:val="20"/>
        </w:rPr>
        <w:t xml:space="preserve">            внесенных в Государственный каталог Музейного фонда</w:t>
      </w:r>
    </w:p>
    <w:p w14:paraId="49950154" w14:textId="77777777" w:rsidR="008832DF" w:rsidRDefault="008832DF">
      <w:pPr>
        <w:spacing w:after="1" w:line="200" w:lineRule="auto"/>
        <w:jc w:val="both"/>
      </w:pPr>
      <w:r>
        <w:rPr>
          <w:rFonts w:ascii="Courier New" w:hAnsi="Courier New" w:cs="Courier New"/>
          <w:sz w:val="20"/>
        </w:rPr>
        <w:t xml:space="preserve">       Российской Федерации, со сведениями, содержащимися в учетной</w:t>
      </w:r>
    </w:p>
    <w:p w14:paraId="7460D837" w14:textId="77777777" w:rsidR="008832DF" w:rsidRDefault="008832DF">
      <w:pPr>
        <w:spacing w:after="1" w:line="200" w:lineRule="auto"/>
        <w:jc w:val="both"/>
      </w:pPr>
      <w:r>
        <w:rPr>
          <w:rFonts w:ascii="Courier New" w:hAnsi="Courier New" w:cs="Courier New"/>
          <w:sz w:val="20"/>
        </w:rPr>
        <w:t xml:space="preserve">           документации, связанной с этими музейными предметами,</w:t>
      </w:r>
    </w:p>
    <w:p w14:paraId="4253BAFA" w14:textId="77777777" w:rsidR="008832DF" w:rsidRDefault="008832DF">
      <w:pPr>
        <w:spacing w:after="1" w:line="200" w:lineRule="auto"/>
        <w:jc w:val="both"/>
      </w:pPr>
      <w:r>
        <w:rPr>
          <w:rFonts w:ascii="Courier New" w:hAnsi="Courier New" w:cs="Courier New"/>
          <w:sz w:val="20"/>
        </w:rPr>
        <w:t xml:space="preserve">    с инвентарной книгой фондовой коллекции "_____________", шифр "___"</w:t>
      </w:r>
    </w:p>
    <w:p w14:paraId="2138F28C" w14:textId="77777777" w:rsidR="008832DF" w:rsidRDefault="008832DF">
      <w:pPr>
        <w:spacing w:after="1" w:line="200" w:lineRule="auto"/>
        <w:jc w:val="both"/>
      </w:pPr>
      <w:r>
        <w:rPr>
          <w:rFonts w:ascii="Courier New" w:hAnsi="Courier New" w:cs="Courier New"/>
          <w:sz w:val="20"/>
        </w:rPr>
        <w:t xml:space="preserve">                                             (наименование</w:t>
      </w:r>
    </w:p>
    <w:p w14:paraId="20BDA3A7" w14:textId="77777777" w:rsidR="008832DF" w:rsidRDefault="008832DF">
      <w:pPr>
        <w:spacing w:after="1" w:line="200" w:lineRule="auto"/>
        <w:jc w:val="both"/>
      </w:pPr>
      <w:r>
        <w:rPr>
          <w:rFonts w:ascii="Courier New" w:hAnsi="Courier New" w:cs="Courier New"/>
          <w:sz w:val="20"/>
        </w:rPr>
        <w:t xml:space="preserve">                                               коллекции)</w:t>
      </w:r>
    </w:p>
    <w:p w14:paraId="263BF963" w14:textId="77777777" w:rsidR="008832DF" w:rsidRDefault="008832DF">
      <w:pPr>
        <w:spacing w:after="1" w:line="220" w:lineRule="auto"/>
        <w:jc w:val="both"/>
      </w:pPr>
    </w:p>
    <w:p w14:paraId="65DB1BE3" w14:textId="77777777" w:rsidR="008832DF" w:rsidRDefault="008832DF">
      <w:pPr>
        <w:sectPr w:rsidR="008832D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7"/>
        <w:gridCol w:w="715"/>
        <w:gridCol w:w="850"/>
        <w:gridCol w:w="864"/>
        <w:gridCol w:w="859"/>
        <w:gridCol w:w="737"/>
        <w:gridCol w:w="720"/>
        <w:gridCol w:w="624"/>
        <w:gridCol w:w="2268"/>
        <w:gridCol w:w="2551"/>
        <w:gridCol w:w="1157"/>
        <w:gridCol w:w="725"/>
        <w:gridCol w:w="1984"/>
        <w:gridCol w:w="586"/>
        <w:gridCol w:w="586"/>
        <w:gridCol w:w="680"/>
      </w:tblGrid>
      <w:tr w:rsidR="008832DF" w14:paraId="19FD56D0" w14:textId="77777777">
        <w:tc>
          <w:tcPr>
            <w:tcW w:w="547" w:type="dxa"/>
          </w:tcPr>
          <w:p w14:paraId="21C9B3E6" w14:textId="77777777" w:rsidR="008832DF" w:rsidRDefault="008832DF">
            <w:pPr>
              <w:spacing w:after="1" w:line="220" w:lineRule="auto"/>
              <w:jc w:val="center"/>
            </w:pPr>
            <w:r>
              <w:rPr>
                <w:rFonts w:ascii="Calibri" w:hAnsi="Calibri" w:cs="Calibri"/>
              </w:rPr>
              <w:t>N тома</w:t>
            </w:r>
          </w:p>
        </w:tc>
        <w:tc>
          <w:tcPr>
            <w:tcW w:w="715" w:type="dxa"/>
          </w:tcPr>
          <w:p w14:paraId="52074FA0" w14:textId="77777777" w:rsidR="008832DF" w:rsidRDefault="008832DF">
            <w:pPr>
              <w:spacing w:after="1" w:line="220" w:lineRule="auto"/>
              <w:jc w:val="center"/>
            </w:pPr>
            <w:r>
              <w:rPr>
                <w:rFonts w:ascii="Calibri" w:hAnsi="Calibri" w:cs="Calibri"/>
              </w:rPr>
              <w:t>количество листов в томе</w:t>
            </w:r>
          </w:p>
        </w:tc>
        <w:tc>
          <w:tcPr>
            <w:tcW w:w="850" w:type="dxa"/>
          </w:tcPr>
          <w:p w14:paraId="7D869B7E" w14:textId="77777777" w:rsidR="008832DF" w:rsidRDefault="008832DF">
            <w:pPr>
              <w:spacing w:after="1" w:line="220" w:lineRule="auto"/>
              <w:jc w:val="center"/>
            </w:pPr>
            <w:r>
              <w:rPr>
                <w:rFonts w:ascii="Calibri" w:hAnsi="Calibri" w:cs="Calibri"/>
              </w:rPr>
              <w:t>Диапазон дат регистрации</w:t>
            </w:r>
          </w:p>
        </w:tc>
        <w:tc>
          <w:tcPr>
            <w:tcW w:w="864" w:type="dxa"/>
          </w:tcPr>
          <w:p w14:paraId="30081FF8" w14:textId="77777777" w:rsidR="008832DF" w:rsidRDefault="008832DF">
            <w:pPr>
              <w:spacing w:after="1" w:line="220" w:lineRule="auto"/>
              <w:jc w:val="center"/>
            </w:pPr>
            <w:r>
              <w:rPr>
                <w:rFonts w:ascii="Calibri" w:hAnsi="Calibri" w:cs="Calibri"/>
              </w:rPr>
              <w:t>Диапазон номеров</w:t>
            </w:r>
          </w:p>
        </w:tc>
        <w:tc>
          <w:tcPr>
            <w:tcW w:w="859" w:type="dxa"/>
          </w:tcPr>
          <w:p w14:paraId="42BF35D9" w14:textId="77777777" w:rsidR="008832DF" w:rsidRDefault="008832DF">
            <w:pPr>
              <w:spacing w:after="1" w:line="220" w:lineRule="auto"/>
              <w:jc w:val="center"/>
            </w:pPr>
            <w:r>
              <w:rPr>
                <w:rFonts w:ascii="Calibri" w:hAnsi="Calibri" w:cs="Calibri"/>
              </w:rPr>
              <w:t>Количество порядковых номеров</w:t>
            </w:r>
          </w:p>
        </w:tc>
        <w:tc>
          <w:tcPr>
            <w:tcW w:w="737" w:type="dxa"/>
          </w:tcPr>
          <w:p w14:paraId="3C81ADFC" w14:textId="77777777" w:rsidR="008832DF" w:rsidRDefault="008832DF">
            <w:pPr>
              <w:spacing w:after="1" w:line="220" w:lineRule="auto"/>
              <w:jc w:val="center"/>
            </w:pPr>
            <w:r>
              <w:rPr>
                <w:rFonts w:ascii="Calibri" w:hAnsi="Calibri" w:cs="Calibri"/>
              </w:rPr>
              <w:t>Дублетных номеров</w:t>
            </w:r>
          </w:p>
        </w:tc>
        <w:tc>
          <w:tcPr>
            <w:tcW w:w="720" w:type="dxa"/>
          </w:tcPr>
          <w:p w14:paraId="55FC6274" w14:textId="77777777" w:rsidR="008832DF" w:rsidRDefault="008832DF">
            <w:pPr>
              <w:spacing w:after="1" w:line="220" w:lineRule="auto"/>
              <w:jc w:val="center"/>
            </w:pPr>
            <w:r>
              <w:rPr>
                <w:rFonts w:ascii="Calibri" w:hAnsi="Calibri" w:cs="Calibri"/>
              </w:rPr>
              <w:t>Пропущено номеров</w:t>
            </w:r>
          </w:p>
        </w:tc>
        <w:tc>
          <w:tcPr>
            <w:tcW w:w="624" w:type="dxa"/>
          </w:tcPr>
          <w:p w14:paraId="4E59E809" w14:textId="77777777" w:rsidR="008832DF" w:rsidRDefault="008832DF">
            <w:pPr>
              <w:spacing w:after="1" w:line="220" w:lineRule="auto"/>
              <w:jc w:val="center"/>
            </w:pPr>
            <w:r>
              <w:rPr>
                <w:rFonts w:ascii="Calibri" w:hAnsi="Calibri" w:cs="Calibri"/>
              </w:rPr>
              <w:t>Всего учетных номеров</w:t>
            </w:r>
          </w:p>
        </w:tc>
        <w:tc>
          <w:tcPr>
            <w:tcW w:w="2268" w:type="dxa"/>
          </w:tcPr>
          <w:p w14:paraId="6A2790B0" w14:textId="77777777" w:rsidR="008832DF" w:rsidRDefault="008832DF">
            <w:pPr>
              <w:spacing w:after="1" w:line="220" w:lineRule="auto"/>
              <w:jc w:val="center"/>
            </w:pPr>
            <w:r>
              <w:rPr>
                <w:rFonts w:ascii="Calibri" w:hAnsi="Calibri" w:cs="Calibri"/>
              </w:rPr>
              <w:t>Исключено номеров из инвентарной книги в соответствии с установленным законодательством Российской Федерации порядком и другими нормативными правовыми актами</w:t>
            </w:r>
          </w:p>
        </w:tc>
        <w:tc>
          <w:tcPr>
            <w:tcW w:w="2551" w:type="dxa"/>
          </w:tcPr>
          <w:p w14:paraId="0AE68D9A" w14:textId="77777777" w:rsidR="008832DF" w:rsidRDefault="008832DF">
            <w:pPr>
              <w:spacing w:after="1" w:line="220" w:lineRule="auto"/>
              <w:jc w:val="center"/>
            </w:pPr>
            <w:r>
              <w:rPr>
                <w:rFonts w:ascii="Calibri" w:hAnsi="Calibri" w:cs="Calibri"/>
              </w:rPr>
              <w:t>Исключено музейных предметов из Музейного фонда Российской Федерации в соответствии с установленным законодательством Российской Федерации порядком и другими нормативными правовыми актами</w:t>
            </w:r>
          </w:p>
        </w:tc>
        <w:tc>
          <w:tcPr>
            <w:tcW w:w="1157" w:type="dxa"/>
          </w:tcPr>
          <w:p w14:paraId="49D3025E" w14:textId="77777777" w:rsidR="008832DF" w:rsidRDefault="008832DF">
            <w:pPr>
              <w:spacing w:after="1" w:line="220" w:lineRule="auto"/>
              <w:jc w:val="center"/>
            </w:pPr>
            <w:r>
              <w:rPr>
                <w:rFonts w:ascii="Calibri" w:hAnsi="Calibri" w:cs="Calibri"/>
              </w:rPr>
              <w:t>Переведено предметов другие коллекции</w:t>
            </w:r>
          </w:p>
        </w:tc>
        <w:tc>
          <w:tcPr>
            <w:tcW w:w="725" w:type="dxa"/>
          </w:tcPr>
          <w:p w14:paraId="3F0EBD8B" w14:textId="77777777" w:rsidR="008832DF" w:rsidRDefault="008832DF">
            <w:pPr>
              <w:spacing w:after="1" w:line="220" w:lineRule="auto"/>
              <w:jc w:val="center"/>
            </w:pPr>
            <w:r>
              <w:rPr>
                <w:rFonts w:ascii="Calibri" w:hAnsi="Calibri" w:cs="Calibri"/>
              </w:rPr>
              <w:t>Должно быть предметов в наличии</w:t>
            </w:r>
          </w:p>
        </w:tc>
        <w:tc>
          <w:tcPr>
            <w:tcW w:w="1984" w:type="dxa"/>
          </w:tcPr>
          <w:p w14:paraId="338A5ED4" w14:textId="77777777" w:rsidR="008832DF" w:rsidRDefault="008832DF">
            <w:pPr>
              <w:spacing w:after="1" w:line="220" w:lineRule="auto"/>
              <w:jc w:val="center"/>
            </w:pPr>
            <w:r>
              <w:rPr>
                <w:rFonts w:ascii="Calibri" w:hAnsi="Calibri" w:cs="Calibri"/>
              </w:rPr>
              <w:t>Исключено предметов не в соответствии с установленным законодательством Российской Федерации порядком и другими нормативными правовыми актами</w:t>
            </w:r>
          </w:p>
        </w:tc>
        <w:tc>
          <w:tcPr>
            <w:tcW w:w="586" w:type="dxa"/>
          </w:tcPr>
          <w:p w14:paraId="5E64C2FB" w14:textId="77777777" w:rsidR="008832DF" w:rsidRDefault="008832DF">
            <w:pPr>
              <w:spacing w:after="1" w:line="220" w:lineRule="auto"/>
              <w:jc w:val="center"/>
            </w:pPr>
            <w:r>
              <w:rPr>
                <w:rFonts w:ascii="Calibri" w:hAnsi="Calibri" w:cs="Calibri"/>
              </w:rPr>
              <w:t>Не обнаружено предметов</w:t>
            </w:r>
          </w:p>
        </w:tc>
        <w:tc>
          <w:tcPr>
            <w:tcW w:w="586" w:type="dxa"/>
          </w:tcPr>
          <w:p w14:paraId="5A98FA76" w14:textId="77777777" w:rsidR="008832DF" w:rsidRDefault="008832DF">
            <w:pPr>
              <w:spacing w:after="1" w:line="220" w:lineRule="auto"/>
              <w:jc w:val="center"/>
            </w:pPr>
            <w:r>
              <w:rPr>
                <w:rFonts w:ascii="Calibri" w:hAnsi="Calibri" w:cs="Calibri"/>
              </w:rPr>
              <w:t>Дважды записано предметов</w:t>
            </w:r>
          </w:p>
        </w:tc>
        <w:tc>
          <w:tcPr>
            <w:tcW w:w="680" w:type="dxa"/>
          </w:tcPr>
          <w:p w14:paraId="39CD748F" w14:textId="77777777" w:rsidR="008832DF" w:rsidRDefault="008832DF">
            <w:pPr>
              <w:spacing w:after="1" w:line="220" w:lineRule="auto"/>
              <w:jc w:val="center"/>
            </w:pPr>
            <w:r>
              <w:rPr>
                <w:rFonts w:ascii="Calibri" w:hAnsi="Calibri" w:cs="Calibri"/>
              </w:rPr>
              <w:t>Фактическое наличие предметов</w:t>
            </w:r>
          </w:p>
        </w:tc>
      </w:tr>
      <w:tr w:rsidR="008832DF" w14:paraId="5B0C07F1" w14:textId="77777777">
        <w:tc>
          <w:tcPr>
            <w:tcW w:w="547" w:type="dxa"/>
            <w:vAlign w:val="bottom"/>
          </w:tcPr>
          <w:p w14:paraId="26F81A45" w14:textId="77777777" w:rsidR="008832DF" w:rsidRDefault="008832DF">
            <w:pPr>
              <w:spacing w:after="1" w:line="220" w:lineRule="auto"/>
              <w:jc w:val="center"/>
            </w:pPr>
            <w:r>
              <w:rPr>
                <w:rFonts w:ascii="Calibri" w:hAnsi="Calibri" w:cs="Calibri"/>
              </w:rPr>
              <w:t>1</w:t>
            </w:r>
          </w:p>
        </w:tc>
        <w:tc>
          <w:tcPr>
            <w:tcW w:w="715" w:type="dxa"/>
            <w:vAlign w:val="bottom"/>
          </w:tcPr>
          <w:p w14:paraId="17147F18" w14:textId="77777777" w:rsidR="008832DF" w:rsidRDefault="008832DF">
            <w:pPr>
              <w:spacing w:after="1" w:line="220" w:lineRule="auto"/>
              <w:jc w:val="center"/>
            </w:pPr>
            <w:r>
              <w:rPr>
                <w:rFonts w:ascii="Calibri" w:hAnsi="Calibri" w:cs="Calibri"/>
              </w:rPr>
              <w:t>2</w:t>
            </w:r>
          </w:p>
        </w:tc>
        <w:tc>
          <w:tcPr>
            <w:tcW w:w="850" w:type="dxa"/>
            <w:vAlign w:val="bottom"/>
          </w:tcPr>
          <w:p w14:paraId="085C6DC6" w14:textId="77777777" w:rsidR="008832DF" w:rsidRDefault="008832DF">
            <w:pPr>
              <w:spacing w:after="1" w:line="220" w:lineRule="auto"/>
              <w:jc w:val="center"/>
            </w:pPr>
            <w:r>
              <w:rPr>
                <w:rFonts w:ascii="Calibri" w:hAnsi="Calibri" w:cs="Calibri"/>
              </w:rPr>
              <w:t>3</w:t>
            </w:r>
          </w:p>
        </w:tc>
        <w:tc>
          <w:tcPr>
            <w:tcW w:w="864" w:type="dxa"/>
            <w:vAlign w:val="bottom"/>
          </w:tcPr>
          <w:p w14:paraId="5CEC054B" w14:textId="77777777" w:rsidR="008832DF" w:rsidRDefault="008832DF">
            <w:pPr>
              <w:spacing w:after="1" w:line="220" w:lineRule="auto"/>
              <w:jc w:val="center"/>
            </w:pPr>
            <w:r>
              <w:rPr>
                <w:rFonts w:ascii="Calibri" w:hAnsi="Calibri" w:cs="Calibri"/>
              </w:rPr>
              <w:t>4</w:t>
            </w:r>
          </w:p>
        </w:tc>
        <w:tc>
          <w:tcPr>
            <w:tcW w:w="859" w:type="dxa"/>
            <w:vAlign w:val="bottom"/>
          </w:tcPr>
          <w:p w14:paraId="6593E935" w14:textId="77777777" w:rsidR="008832DF" w:rsidRDefault="008832DF">
            <w:pPr>
              <w:spacing w:after="1" w:line="220" w:lineRule="auto"/>
              <w:jc w:val="center"/>
            </w:pPr>
            <w:bookmarkStart w:id="91" w:name="P3362"/>
            <w:bookmarkEnd w:id="91"/>
            <w:r>
              <w:rPr>
                <w:rFonts w:ascii="Calibri" w:hAnsi="Calibri" w:cs="Calibri"/>
              </w:rPr>
              <w:t>5</w:t>
            </w:r>
          </w:p>
        </w:tc>
        <w:tc>
          <w:tcPr>
            <w:tcW w:w="737" w:type="dxa"/>
            <w:vAlign w:val="bottom"/>
          </w:tcPr>
          <w:p w14:paraId="766683B9" w14:textId="77777777" w:rsidR="008832DF" w:rsidRDefault="008832DF">
            <w:pPr>
              <w:spacing w:after="1" w:line="220" w:lineRule="auto"/>
              <w:jc w:val="center"/>
            </w:pPr>
            <w:bookmarkStart w:id="92" w:name="P3363"/>
            <w:bookmarkEnd w:id="92"/>
            <w:r>
              <w:rPr>
                <w:rFonts w:ascii="Calibri" w:hAnsi="Calibri" w:cs="Calibri"/>
              </w:rPr>
              <w:t>6</w:t>
            </w:r>
          </w:p>
        </w:tc>
        <w:tc>
          <w:tcPr>
            <w:tcW w:w="720" w:type="dxa"/>
            <w:vAlign w:val="bottom"/>
          </w:tcPr>
          <w:p w14:paraId="55D83882" w14:textId="77777777" w:rsidR="008832DF" w:rsidRDefault="008832DF">
            <w:pPr>
              <w:spacing w:after="1" w:line="220" w:lineRule="auto"/>
              <w:jc w:val="center"/>
            </w:pPr>
            <w:bookmarkStart w:id="93" w:name="P3364"/>
            <w:bookmarkEnd w:id="93"/>
            <w:r>
              <w:rPr>
                <w:rFonts w:ascii="Calibri" w:hAnsi="Calibri" w:cs="Calibri"/>
              </w:rPr>
              <w:t>7</w:t>
            </w:r>
          </w:p>
        </w:tc>
        <w:tc>
          <w:tcPr>
            <w:tcW w:w="624" w:type="dxa"/>
            <w:vAlign w:val="bottom"/>
          </w:tcPr>
          <w:p w14:paraId="62FCA712" w14:textId="77777777" w:rsidR="008832DF" w:rsidRDefault="008832DF">
            <w:pPr>
              <w:spacing w:after="1" w:line="220" w:lineRule="auto"/>
              <w:jc w:val="center"/>
            </w:pPr>
            <w:bookmarkStart w:id="94" w:name="P3365"/>
            <w:bookmarkEnd w:id="94"/>
            <w:r>
              <w:rPr>
                <w:rFonts w:ascii="Calibri" w:hAnsi="Calibri" w:cs="Calibri"/>
              </w:rPr>
              <w:t>8</w:t>
            </w:r>
          </w:p>
        </w:tc>
        <w:tc>
          <w:tcPr>
            <w:tcW w:w="2268" w:type="dxa"/>
            <w:vAlign w:val="bottom"/>
          </w:tcPr>
          <w:p w14:paraId="11A24132" w14:textId="77777777" w:rsidR="008832DF" w:rsidRDefault="008832DF">
            <w:pPr>
              <w:spacing w:after="1" w:line="220" w:lineRule="auto"/>
              <w:jc w:val="center"/>
            </w:pPr>
            <w:r>
              <w:rPr>
                <w:rFonts w:ascii="Calibri" w:hAnsi="Calibri" w:cs="Calibri"/>
              </w:rPr>
              <w:t>9</w:t>
            </w:r>
          </w:p>
        </w:tc>
        <w:tc>
          <w:tcPr>
            <w:tcW w:w="2551" w:type="dxa"/>
            <w:vAlign w:val="bottom"/>
          </w:tcPr>
          <w:p w14:paraId="18ABE4F9" w14:textId="77777777" w:rsidR="008832DF" w:rsidRDefault="008832DF">
            <w:pPr>
              <w:spacing w:after="1" w:line="220" w:lineRule="auto"/>
              <w:jc w:val="center"/>
            </w:pPr>
            <w:r>
              <w:rPr>
                <w:rFonts w:ascii="Calibri" w:hAnsi="Calibri" w:cs="Calibri"/>
              </w:rPr>
              <w:t>10</w:t>
            </w:r>
          </w:p>
        </w:tc>
        <w:tc>
          <w:tcPr>
            <w:tcW w:w="1157" w:type="dxa"/>
            <w:vAlign w:val="bottom"/>
          </w:tcPr>
          <w:p w14:paraId="157BD4B7" w14:textId="77777777" w:rsidR="008832DF" w:rsidRDefault="008832DF">
            <w:pPr>
              <w:spacing w:after="1" w:line="220" w:lineRule="auto"/>
              <w:jc w:val="center"/>
            </w:pPr>
            <w:r>
              <w:rPr>
                <w:rFonts w:ascii="Calibri" w:hAnsi="Calibri" w:cs="Calibri"/>
              </w:rPr>
              <w:t>11</w:t>
            </w:r>
          </w:p>
        </w:tc>
        <w:tc>
          <w:tcPr>
            <w:tcW w:w="725" w:type="dxa"/>
            <w:vAlign w:val="bottom"/>
          </w:tcPr>
          <w:p w14:paraId="4A9C230F" w14:textId="77777777" w:rsidR="008832DF" w:rsidRDefault="008832DF">
            <w:pPr>
              <w:spacing w:after="1" w:line="220" w:lineRule="auto"/>
              <w:jc w:val="center"/>
            </w:pPr>
            <w:r>
              <w:rPr>
                <w:rFonts w:ascii="Calibri" w:hAnsi="Calibri" w:cs="Calibri"/>
              </w:rPr>
              <w:t>12</w:t>
            </w:r>
          </w:p>
        </w:tc>
        <w:tc>
          <w:tcPr>
            <w:tcW w:w="1984" w:type="dxa"/>
            <w:vAlign w:val="bottom"/>
          </w:tcPr>
          <w:p w14:paraId="62F9C13A" w14:textId="77777777" w:rsidR="008832DF" w:rsidRDefault="008832DF">
            <w:pPr>
              <w:spacing w:after="1" w:line="220" w:lineRule="auto"/>
              <w:jc w:val="center"/>
            </w:pPr>
            <w:r>
              <w:rPr>
                <w:rFonts w:ascii="Calibri" w:hAnsi="Calibri" w:cs="Calibri"/>
              </w:rPr>
              <w:t>13</w:t>
            </w:r>
          </w:p>
        </w:tc>
        <w:tc>
          <w:tcPr>
            <w:tcW w:w="586" w:type="dxa"/>
            <w:vAlign w:val="bottom"/>
          </w:tcPr>
          <w:p w14:paraId="2276B28D" w14:textId="77777777" w:rsidR="008832DF" w:rsidRDefault="008832DF">
            <w:pPr>
              <w:spacing w:after="1" w:line="220" w:lineRule="auto"/>
              <w:jc w:val="center"/>
            </w:pPr>
            <w:r>
              <w:rPr>
                <w:rFonts w:ascii="Calibri" w:hAnsi="Calibri" w:cs="Calibri"/>
              </w:rPr>
              <w:t>14</w:t>
            </w:r>
          </w:p>
        </w:tc>
        <w:tc>
          <w:tcPr>
            <w:tcW w:w="586" w:type="dxa"/>
            <w:vAlign w:val="bottom"/>
          </w:tcPr>
          <w:p w14:paraId="3EAC94F4" w14:textId="77777777" w:rsidR="008832DF" w:rsidRDefault="008832DF">
            <w:pPr>
              <w:spacing w:after="1" w:line="220" w:lineRule="auto"/>
              <w:jc w:val="center"/>
            </w:pPr>
            <w:r>
              <w:rPr>
                <w:rFonts w:ascii="Calibri" w:hAnsi="Calibri" w:cs="Calibri"/>
              </w:rPr>
              <w:t>15</w:t>
            </w:r>
          </w:p>
        </w:tc>
        <w:tc>
          <w:tcPr>
            <w:tcW w:w="680" w:type="dxa"/>
            <w:vAlign w:val="bottom"/>
          </w:tcPr>
          <w:p w14:paraId="7DDB2449" w14:textId="77777777" w:rsidR="008832DF" w:rsidRDefault="008832DF">
            <w:pPr>
              <w:spacing w:after="1" w:line="220" w:lineRule="auto"/>
              <w:jc w:val="center"/>
            </w:pPr>
            <w:r>
              <w:rPr>
                <w:rFonts w:ascii="Calibri" w:hAnsi="Calibri" w:cs="Calibri"/>
              </w:rPr>
              <w:t>16</w:t>
            </w:r>
          </w:p>
        </w:tc>
      </w:tr>
      <w:tr w:rsidR="008832DF" w14:paraId="19D18CB2" w14:textId="77777777">
        <w:tc>
          <w:tcPr>
            <w:tcW w:w="547" w:type="dxa"/>
            <w:vAlign w:val="center"/>
          </w:tcPr>
          <w:p w14:paraId="77999977" w14:textId="77777777" w:rsidR="008832DF" w:rsidRDefault="008832DF">
            <w:pPr>
              <w:spacing w:after="1" w:line="220" w:lineRule="auto"/>
              <w:jc w:val="center"/>
            </w:pPr>
            <w:r>
              <w:rPr>
                <w:rFonts w:ascii="Calibri" w:hAnsi="Calibri" w:cs="Calibri"/>
              </w:rPr>
              <w:t>1</w:t>
            </w:r>
          </w:p>
        </w:tc>
        <w:tc>
          <w:tcPr>
            <w:tcW w:w="715" w:type="dxa"/>
          </w:tcPr>
          <w:p w14:paraId="5AA1602B" w14:textId="77777777" w:rsidR="008832DF" w:rsidRDefault="008832DF">
            <w:pPr>
              <w:spacing w:after="1" w:line="220" w:lineRule="auto"/>
            </w:pPr>
          </w:p>
        </w:tc>
        <w:tc>
          <w:tcPr>
            <w:tcW w:w="850" w:type="dxa"/>
          </w:tcPr>
          <w:p w14:paraId="7BF327DC" w14:textId="77777777" w:rsidR="008832DF" w:rsidRDefault="008832DF">
            <w:pPr>
              <w:spacing w:after="1" w:line="220" w:lineRule="auto"/>
            </w:pPr>
          </w:p>
        </w:tc>
        <w:tc>
          <w:tcPr>
            <w:tcW w:w="864" w:type="dxa"/>
          </w:tcPr>
          <w:p w14:paraId="3A4D25BF" w14:textId="77777777" w:rsidR="008832DF" w:rsidRDefault="008832DF">
            <w:pPr>
              <w:spacing w:after="1" w:line="220" w:lineRule="auto"/>
            </w:pPr>
          </w:p>
        </w:tc>
        <w:tc>
          <w:tcPr>
            <w:tcW w:w="859" w:type="dxa"/>
          </w:tcPr>
          <w:p w14:paraId="3CADEFEC" w14:textId="77777777" w:rsidR="008832DF" w:rsidRDefault="008832DF">
            <w:pPr>
              <w:spacing w:after="1" w:line="220" w:lineRule="auto"/>
            </w:pPr>
          </w:p>
        </w:tc>
        <w:tc>
          <w:tcPr>
            <w:tcW w:w="737" w:type="dxa"/>
          </w:tcPr>
          <w:p w14:paraId="77D9FAE9" w14:textId="77777777" w:rsidR="008832DF" w:rsidRDefault="008832DF">
            <w:pPr>
              <w:spacing w:after="1" w:line="220" w:lineRule="auto"/>
            </w:pPr>
          </w:p>
        </w:tc>
        <w:tc>
          <w:tcPr>
            <w:tcW w:w="720" w:type="dxa"/>
          </w:tcPr>
          <w:p w14:paraId="007BB61C" w14:textId="77777777" w:rsidR="008832DF" w:rsidRDefault="008832DF">
            <w:pPr>
              <w:spacing w:after="1" w:line="220" w:lineRule="auto"/>
            </w:pPr>
          </w:p>
        </w:tc>
        <w:tc>
          <w:tcPr>
            <w:tcW w:w="624" w:type="dxa"/>
          </w:tcPr>
          <w:p w14:paraId="2505EE38" w14:textId="77777777" w:rsidR="008832DF" w:rsidRDefault="008832DF">
            <w:pPr>
              <w:spacing w:after="1" w:line="220" w:lineRule="auto"/>
            </w:pPr>
          </w:p>
        </w:tc>
        <w:tc>
          <w:tcPr>
            <w:tcW w:w="2268" w:type="dxa"/>
          </w:tcPr>
          <w:p w14:paraId="6F90ADF6" w14:textId="77777777" w:rsidR="008832DF" w:rsidRDefault="008832DF">
            <w:pPr>
              <w:spacing w:after="1" w:line="220" w:lineRule="auto"/>
            </w:pPr>
          </w:p>
        </w:tc>
        <w:tc>
          <w:tcPr>
            <w:tcW w:w="2551" w:type="dxa"/>
          </w:tcPr>
          <w:p w14:paraId="1C6EB6FC" w14:textId="77777777" w:rsidR="008832DF" w:rsidRDefault="008832DF">
            <w:pPr>
              <w:spacing w:after="1" w:line="220" w:lineRule="auto"/>
            </w:pPr>
          </w:p>
        </w:tc>
        <w:tc>
          <w:tcPr>
            <w:tcW w:w="1157" w:type="dxa"/>
          </w:tcPr>
          <w:p w14:paraId="5E6EA01C" w14:textId="77777777" w:rsidR="008832DF" w:rsidRDefault="008832DF">
            <w:pPr>
              <w:spacing w:after="1" w:line="220" w:lineRule="auto"/>
            </w:pPr>
          </w:p>
        </w:tc>
        <w:tc>
          <w:tcPr>
            <w:tcW w:w="725" w:type="dxa"/>
          </w:tcPr>
          <w:p w14:paraId="550145B6" w14:textId="77777777" w:rsidR="008832DF" w:rsidRDefault="008832DF">
            <w:pPr>
              <w:spacing w:after="1" w:line="220" w:lineRule="auto"/>
            </w:pPr>
          </w:p>
        </w:tc>
        <w:tc>
          <w:tcPr>
            <w:tcW w:w="1984" w:type="dxa"/>
          </w:tcPr>
          <w:p w14:paraId="2CDC3468" w14:textId="77777777" w:rsidR="008832DF" w:rsidRDefault="008832DF">
            <w:pPr>
              <w:spacing w:after="1" w:line="220" w:lineRule="auto"/>
            </w:pPr>
          </w:p>
        </w:tc>
        <w:tc>
          <w:tcPr>
            <w:tcW w:w="586" w:type="dxa"/>
          </w:tcPr>
          <w:p w14:paraId="16D332BB" w14:textId="77777777" w:rsidR="008832DF" w:rsidRDefault="008832DF">
            <w:pPr>
              <w:spacing w:after="1" w:line="220" w:lineRule="auto"/>
            </w:pPr>
          </w:p>
        </w:tc>
        <w:tc>
          <w:tcPr>
            <w:tcW w:w="586" w:type="dxa"/>
          </w:tcPr>
          <w:p w14:paraId="3F4DE535" w14:textId="77777777" w:rsidR="008832DF" w:rsidRDefault="008832DF">
            <w:pPr>
              <w:spacing w:after="1" w:line="220" w:lineRule="auto"/>
            </w:pPr>
          </w:p>
        </w:tc>
        <w:tc>
          <w:tcPr>
            <w:tcW w:w="680" w:type="dxa"/>
          </w:tcPr>
          <w:p w14:paraId="2A5F01B7" w14:textId="77777777" w:rsidR="008832DF" w:rsidRDefault="008832DF">
            <w:pPr>
              <w:spacing w:after="1" w:line="220" w:lineRule="auto"/>
            </w:pPr>
          </w:p>
        </w:tc>
      </w:tr>
      <w:tr w:rsidR="008832DF" w14:paraId="42F438EA" w14:textId="77777777">
        <w:tc>
          <w:tcPr>
            <w:tcW w:w="547" w:type="dxa"/>
          </w:tcPr>
          <w:p w14:paraId="170F3985" w14:textId="77777777" w:rsidR="008832DF" w:rsidRDefault="008832DF">
            <w:pPr>
              <w:spacing w:after="1" w:line="220" w:lineRule="auto"/>
              <w:jc w:val="center"/>
            </w:pPr>
            <w:r>
              <w:rPr>
                <w:rFonts w:ascii="Calibri" w:hAnsi="Calibri" w:cs="Calibri"/>
              </w:rPr>
              <w:t>2</w:t>
            </w:r>
          </w:p>
        </w:tc>
        <w:tc>
          <w:tcPr>
            <w:tcW w:w="715" w:type="dxa"/>
          </w:tcPr>
          <w:p w14:paraId="3E1E6747" w14:textId="77777777" w:rsidR="008832DF" w:rsidRDefault="008832DF">
            <w:pPr>
              <w:spacing w:after="1" w:line="220" w:lineRule="auto"/>
            </w:pPr>
          </w:p>
        </w:tc>
        <w:tc>
          <w:tcPr>
            <w:tcW w:w="850" w:type="dxa"/>
          </w:tcPr>
          <w:p w14:paraId="2F6CDEF8" w14:textId="77777777" w:rsidR="008832DF" w:rsidRDefault="008832DF">
            <w:pPr>
              <w:spacing w:after="1" w:line="220" w:lineRule="auto"/>
            </w:pPr>
          </w:p>
        </w:tc>
        <w:tc>
          <w:tcPr>
            <w:tcW w:w="864" w:type="dxa"/>
          </w:tcPr>
          <w:p w14:paraId="7EB29134" w14:textId="77777777" w:rsidR="008832DF" w:rsidRDefault="008832DF">
            <w:pPr>
              <w:spacing w:after="1" w:line="220" w:lineRule="auto"/>
            </w:pPr>
          </w:p>
        </w:tc>
        <w:tc>
          <w:tcPr>
            <w:tcW w:w="859" w:type="dxa"/>
          </w:tcPr>
          <w:p w14:paraId="2379722D" w14:textId="77777777" w:rsidR="008832DF" w:rsidRDefault="008832DF">
            <w:pPr>
              <w:spacing w:after="1" w:line="220" w:lineRule="auto"/>
            </w:pPr>
          </w:p>
        </w:tc>
        <w:tc>
          <w:tcPr>
            <w:tcW w:w="737" w:type="dxa"/>
          </w:tcPr>
          <w:p w14:paraId="051DEC9C" w14:textId="77777777" w:rsidR="008832DF" w:rsidRDefault="008832DF">
            <w:pPr>
              <w:spacing w:after="1" w:line="220" w:lineRule="auto"/>
            </w:pPr>
          </w:p>
        </w:tc>
        <w:tc>
          <w:tcPr>
            <w:tcW w:w="720" w:type="dxa"/>
          </w:tcPr>
          <w:p w14:paraId="680AE25A" w14:textId="77777777" w:rsidR="008832DF" w:rsidRDefault="008832DF">
            <w:pPr>
              <w:spacing w:after="1" w:line="220" w:lineRule="auto"/>
            </w:pPr>
          </w:p>
        </w:tc>
        <w:tc>
          <w:tcPr>
            <w:tcW w:w="624" w:type="dxa"/>
          </w:tcPr>
          <w:p w14:paraId="049A940E" w14:textId="77777777" w:rsidR="008832DF" w:rsidRDefault="008832DF">
            <w:pPr>
              <w:spacing w:after="1" w:line="220" w:lineRule="auto"/>
            </w:pPr>
          </w:p>
        </w:tc>
        <w:tc>
          <w:tcPr>
            <w:tcW w:w="2268" w:type="dxa"/>
          </w:tcPr>
          <w:p w14:paraId="392E8C24" w14:textId="77777777" w:rsidR="008832DF" w:rsidRDefault="008832DF">
            <w:pPr>
              <w:spacing w:after="1" w:line="220" w:lineRule="auto"/>
            </w:pPr>
          </w:p>
        </w:tc>
        <w:tc>
          <w:tcPr>
            <w:tcW w:w="2551" w:type="dxa"/>
          </w:tcPr>
          <w:p w14:paraId="49C31D9D" w14:textId="77777777" w:rsidR="008832DF" w:rsidRDefault="008832DF">
            <w:pPr>
              <w:spacing w:after="1" w:line="220" w:lineRule="auto"/>
            </w:pPr>
          </w:p>
        </w:tc>
        <w:tc>
          <w:tcPr>
            <w:tcW w:w="1157" w:type="dxa"/>
          </w:tcPr>
          <w:p w14:paraId="5D53F663" w14:textId="77777777" w:rsidR="008832DF" w:rsidRDefault="008832DF">
            <w:pPr>
              <w:spacing w:after="1" w:line="220" w:lineRule="auto"/>
            </w:pPr>
          </w:p>
        </w:tc>
        <w:tc>
          <w:tcPr>
            <w:tcW w:w="725" w:type="dxa"/>
          </w:tcPr>
          <w:p w14:paraId="79201272" w14:textId="77777777" w:rsidR="008832DF" w:rsidRDefault="008832DF">
            <w:pPr>
              <w:spacing w:after="1" w:line="220" w:lineRule="auto"/>
            </w:pPr>
          </w:p>
        </w:tc>
        <w:tc>
          <w:tcPr>
            <w:tcW w:w="1984" w:type="dxa"/>
          </w:tcPr>
          <w:p w14:paraId="5E70A17D" w14:textId="77777777" w:rsidR="008832DF" w:rsidRDefault="008832DF">
            <w:pPr>
              <w:spacing w:after="1" w:line="220" w:lineRule="auto"/>
            </w:pPr>
          </w:p>
        </w:tc>
        <w:tc>
          <w:tcPr>
            <w:tcW w:w="586" w:type="dxa"/>
          </w:tcPr>
          <w:p w14:paraId="21F01ED7" w14:textId="77777777" w:rsidR="008832DF" w:rsidRDefault="008832DF">
            <w:pPr>
              <w:spacing w:after="1" w:line="220" w:lineRule="auto"/>
            </w:pPr>
          </w:p>
        </w:tc>
        <w:tc>
          <w:tcPr>
            <w:tcW w:w="586" w:type="dxa"/>
          </w:tcPr>
          <w:p w14:paraId="13DBDD33" w14:textId="77777777" w:rsidR="008832DF" w:rsidRDefault="008832DF">
            <w:pPr>
              <w:spacing w:after="1" w:line="220" w:lineRule="auto"/>
            </w:pPr>
          </w:p>
        </w:tc>
        <w:tc>
          <w:tcPr>
            <w:tcW w:w="680" w:type="dxa"/>
          </w:tcPr>
          <w:p w14:paraId="74C19EC1" w14:textId="77777777" w:rsidR="008832DF" w:rsidRDefault="008832DF">
            <w:pPr>
              <w:spacing w:after="1" w:line="220" w:lineRule="auto"/>
            </w:pPr>
          </w:p>
        </w:tc>
      </w:tr>
      <w:tr w:rsidR="008832DF" w14:paraId="0649A401" w14:textId="77777777">
        <w:tc>
          <w:tcPr>
            <w:tcW w:w="547" w:type="dxa"/>
          </w:tcPr>
          <w:p w14:paraId="2E384AF1" w14:textId="77777777" w:rsidR="008832DF" w:rsidRDefault="008832DF">
            <w:pPr>
              <w:spacing w:after="1" w:line="220" w:lineRule="auto"/>
              <w:jc w:val="center"/>
            </w:pPr>
            <w:r>
              <w:rPr>
                <w:rFonts w:ascii="Calibri" w:hAnsi="Calibri" w:cs="Calibri"/>
              </w:rPr>
              <w:t>3</w:t>
            </w:r>
          </w:p>
        </w:tc>
        <w:tc>
          <w:tcPr>
            <w:tcW w:w="715" w:type="dxa"/>
          </w:tcPr>
          <w:p w14:paraId="409FC289" w14:textId="77777777" w:rsidR="008832DF" w:rsidRDefault="008832DF">
            <w:pPr>
              <w:spacing w:after="1" w:line="220" w:lineRule="auto"/>
            </w:pPr>
          </w:p>
        </w:tc>
        <w:tc>
          <w:tcPr>
            <w:tcW w:w="850" w:type="dxa"/>
          </w:tcPr>
          <w:p w14:paraId="4BF6EA72" w14:textId="77777777" w:rsidR="008832DF" w:rsidRDefault="008832DF">
            <w:pPr>
              <w:spacing w:after="1" w:line="220" w:lineRule="auto"/>
            </w:pPr>
          </w:p>
        </w:tc>
        <w:tc>
          <w:tcPr>
            <w:tcW w:w="864" w:type="dxa"/>
          </w:tcPr>
          <w:p w14:paraId="5A8CE7BC" w14:textId="77777777" w:rsidR="008832DF" w:rsidRDefault="008832DF">
            <w:pPr>
              <w:spacing w:after="1" w:line="220" w:lineRule="auto"/>
            </w:pPr>
          </w:p>
        </w:tc>
        <w:tc>
          <w:tcPr>
            <w:tcW w:w="859" w:type="dxa"/>
          </w:tcPr>
          <w:p w14:paraId="6AA30CB5" w14:textId="77777777" w:rsidR="008832DF" w:rsidRDefault="008832DF">
            <w:pPr>
              <w:spacing w:after="1" w:line="220" w:lineRule="auto"/>
            </w:pPr>
          </w:p>
        </w:tc>
        <w:tc>
          <w:tcPr>
            <w:tcW w:w="737" w:type="dxa"/>
          </w:tcPr>
          <w:p w14:paraId="0C2B6DCC" w14:textId="77777777" w:rsidR="008832DF" w:rsidRDefault="008832DF">
            <w:pPr>
              <w:spacing w:after="1" w:line="220" w:lineRule="auto"/>
            </w:pPr>
          </w:p>
        </w:tc>
        <w:tc>
          <w:tcPr>
            <w:tcW w:w="720" w:type="dxa"/>
          </w:tcPr>
          <w:p w14:paraId="791FF01D" w14:textId="77777777" w:rsidR="008832DF" w:rsidRDefault="008832DF">
            <w:pPr>
              <w:spacing w:after="1" w:line="220" w:lineRule="auto"/>
            </w:pPr>
          </w:p>
        </w:tc>
        <w:tc>
          <w:tcPr>
            <w:tcW w:w="624" w:type="dxa"/>
          </w:tcPr>
          <w:p w14:paraId="594B93E7" w14:textId="77777777" w:rsidR="008832DF" w:rsidRDefault="008832DF">
            <w:pPr>
              <w:spacing w:after="1" w:line="220" w:lineRule="auto"/>
            </w:pPr>
          </w:p>
        </w:tc>
        <w:tc>
          <w:tcPr>
            <w:tcW w:w="2268" w:type="dxa"/>
          </w:tcPr>
          <w:p w14:paraId="4375D910" w14:textId="77777777" w:rsidR="008832DF" w:rsidRDefault="008832DF">
            <w:pPr>
              <w:spacing w:after="1" w:line="220" w:lineRule="auto"/>
            </w:pPr>
          </w:p>
        </w:tc>
        <w:tc>
          <w:tcPr>
            <w:tcW w:w="2551" w:type="dxa"/>
          </w:tcPr>
          <w:p w14:paraId="1B1513FB" w14:textId="77777777" w:rsidR="008832DF" w:rsidRDefault="008832DF">
            <w:pPr>
              <w:spacing w:after="1" w:line="220" w:lineRule="auto"/>
            </w:pPr>
          </w:p>
        </w:tc>
        <w:tc>
          <w:tcPr>
            <w:tcW w:w="1157" w:type="dxa"/>
          </w:tcPr>
          <w:p w14:paraId="12AC3D82" w14:textId="77777777" w:rsidR="008832DF" w:rsidRDefault="008832DF">
            <w:pPr>
              <w:spacing w:after="1" w:line="220" w:lineRule="auto"/>
            </w:pPr>
          </w:p>
        </w:tc>
        <w:tc>
          <w:tcPr>
            <w:tcW w:w="725" w:type="dxa"/>
          </w:tcPr>
          <w:p w14:paraId="74C055FA" w14:textId="77777777" w:rsidR="008832DF" w:rsidRDefault="008832DF">
            <w:pPr>
              <w:spacing w:after="1" w:line="220" w:lineRule="auto"/>
            </w:pPr>
          </w:p>
        </w:tc>
        <w:tc>
          <w:tcPr>
            <w:tcW w:w="1984" w:type="dxa"/>
          </w:tcPr>
          <w:p w14:paraId="11AF490A" w14:textId="77777777" w:rsidR="008832DF" w:rsidRDefault="008832DF">
            <w:pPr>
              <w:spacing w:after="1" w:line="220" w:lineRule="auto"/>
            </w:pPr>
          </w:p>
        </w:tc>
        <w:tc>
          <w:tcPr>
            <w:tcW w:w="586" w:type="dxa"/>
          </w:tcPr>
          <w:p w14:paraId="0C91C9CC" w14:textId="77777777" w:rsidR="008832DF" w:rsidRDefault="008832DF">
            <w:pPr>
              <w:spacing w:after="1" w:line="220" w:lineRule="auto"/>
            </w:pPr>
          </w:p>
        </w:tc>
        <w:tc>
          <w:tcPr>
            <w:tcW w:w="586" w:type="dxa"/>
          </w:tcPr>
          <w:p w14:paraId="4FF73D52" w14:textId="77777777" w:rsidR="008832DF" w:rsidRDefault="008832DF">
            <w:pPr>
              <w:spacing w:after="1" w:line="220" w:lineRule="auto"/>
            </w:pPr>
          </w:p>
        </w:tc>
        <w:tc>
          <w:tcPr>
            <w:tcW w:w="680" w:type="dxa"/>
          </w:tcPr>
          <w:p w14:paraId="5AF8650E" w14:textId="77777777" w:rsidR="008832DF" w:rsidRDefault="008832DF">
            <w:pPr>
              <w:spacing w:after="1" w:line="220" w:lineRule="auto"/>
            </w:pPr>
          </w:p>
        </w:tc>
      </w:tr>
      <w:tr w:rsidR="008832DF" w14:paraId="729CD224" w14:textId="77777777">
        <w:tc>
          <w:tcPr>
            <w:tcW w:w="1262" w:type="dxa"/>
            <w:gridSpan w:val="2"/>
          </w:tcPr>
          <w:p w14:paraId="52256CA4" w14:textId="77777777" w:rsidR="008832DF" w:rsidRDefault="008832DF">
            <w:pPr>
              <w:spacing w:after="1" w:line="220" w:lineRule="auto"/>
              <w:jc w:val="center"/>
            </w:pPr>
            <w:r>
              <w:rPr>
                <w:rFonts w:ascii="Calibri" w:hAnsi="Calibri" w:cs="Calibri"/>
              </w:rPr>
              <w:t>Всего</w:t>
            </w:r>
          </w:p>
        </w:tc>
        <w:tc>
          <w:tcPr>
            <w:tcW w:w="850" w:type="dxa"/>
          </w:tcPr>
          <w:p w14:paraId="00C5A4DA" w14:textId="77777777" w:rsidR="008832DF" w:rsidRDefault="008832DF">
            <w:pPr>
              <w:spacing w:after="1" w:line="220" w:lineRule="auto"/>
            </w:pPr>
          </w:p>
        </w:tc>
        <w:tc>
          <w:tcPr>
            <w:tcW w:w="864" w:type="dxa"/>
          </w:tcPr>
          <w:p w14:paraId="3951E76F" w14:textId="77777777" w:rsidR="008832DF" w:rsidRDefault="008832DF">
            <w:pPr>
              <w:spacing w:after="1" w:line="220" w:lineRule="auto"/>
            </w:pPr>
          </w:p>
        </w:tc>
        <w:tc>
          <w:tcPr>
            <w:tcW w:w="859" w:type="dxa"/>
          </w:tcPr>
          <w:p w14:paraId="1628558F" w14:textId="77777777" w:rsidR="008832DF" w:rsidRDefault="008832DF">
            <w:pPr>
              <w:spacing w:after="1" w:line="220" w:lineRule="auto"/>
            </w:pPr>
          </w:p>
        </w:tc>
        <w:tc>
          <w:tcPr>
            <w:tcW w:w="737" w:type="dxa"/>
          </w:tcPr>
          <w:p w14:paraId="246711CA" w14:textId="77777777" w:rsidR="008832DF" w:rsidRDefault="008832DF">
            <w:pPr>
              <w:spacing w:after="1" w:line="220" w:lineRule="auto"/>
            </w:pPr>
          </w:p>
        </w:tc>
        <w:tc>
          <w:tcPr>
            <w:tcW w:w="720" w:type="dxa"/>
          </w:tcPr>
          <w:p w14:paraId="212226C3" w14:textId="77777777" w:rsidR="008832DF" w:rsidRDefault="008832DF">
            <w:pPr>
              <w:spacing w:after="1" w:line="220" w:lineRule="auto"/>
            </w:pPr>
          </w:p>
        </w:tc>
        <w:tc>
          <w:tcPr>
            <w:tcW w:w="624" w:type="dxa"/>
          </w:tcPr>
          <w:p w14:paraId="3635B90B" w14:textId="77777777" w:rsidR="008832DF" w:rsidRDefault="008832DF">
            <w:pPr>
              <w:spacing w:after="1" w:line="220" w:lineRule="auto"/>
            </w:pPr>
          </w:p>
        </w:tc>
        <w:tc>
          <w:tcPr>
            <w:tcW w:w="2268" w:type="dxa"/>
          </w:tcPr>
          <w:p w14:paraId="4608A94C" w14:textId="77777777" w:rsidR="008832DF" w:rsidRDefault="008832DF">
            <w:pPr>
              <w:spacing w:after="1" w:line="220" w:lineRule="auto"/>
            </w:pPr>
          </w:p>
        </w:tc>
        <w:tc>
          <w:tcPr>
            <w:tcW w:w="2551" w:type="dxa"/>
          </w:tcPr>
          <w:p w14:paraId="55539B54" w14:textId="77777777" w:rsidR="008832DF" w:rsidRDefault="008832DF">
            <w:pPr>
              <w:spacing w:after="1" w:line="220" w:lineRule="auto"/>
            </w:pPr>
          </w:p>
        </w:tc>
        <w:tc>
          <w:tcPr>
            <w:tcW w:w="1157" w:type="dxa"/>
          </w:tcPr>
          <w:p w14:paraId="037AD3BD" w14:textId="77777777" w:rsidR="008832DF" w:rsidRDefault="008832DF">
            <w:pPr>
              <w:spacing w:after="1" w:line="220" w:lineRule="auto"/>
            </w:pPr>
          </w:p>
        </w:tc>
        <w:tc>
          <w:tcPr>
            <w:tcW w:w="725" w:type="dxa"/>
          </w:tcPr>
          <w:p w14:paraId="1A19B48E" w14:textId="77777777" w:rsidR="008832DF" w:rsidRDefault="008832DF">
            <w:pPr>
              <w:spacing w:after="1" w:line="220" w:lineRule="auto"/>
            </w:pPr>
          </w:p>
        </w:tc>
        <w:tc>
          <w:tcPr>
            <w:tcW w:w="1984" w:type="dxa"/>
          </w:tcPr>
          <w:p w14:paraId="67307C95" w14:textId="77777777" w:rsidR="008832DF" w:rsidRDefault="008832DF">
            <w:pPr>
              <w:spacing w:after="1" w:line="220" w:lineRule="auto"/>
            </w:pPr>
          </w:p>
        </w:tc>
        <w:tc>
          <w:tcPr>
            <w:tcW w:w="586" w:type="dxa"/>
          </w:tcPr>
          <w:p w14:paraId="4A284788" w14:textId="77777777" w:rsidR="008832DF" w:rsidRDefault="008832DF">
            <w:pPr>
              <w:spacing w:after="1" w:line="220" w:lineRule="auto"/>
            </w:pPr>
          </w:p>
        </w:tc>
        <w:tc>
          <w:tcPr>
            <w:tcW w:w="586" w:type="dxa"/>
          </w:tcPr>
          <w:p w14:paraId="064CF95D" w14:textId="77777777" w:rsidR="008832DF" w:rsidRDefault="008832DF">
            <w:pPr>
              <w:spacing w:after="1" w:line="220" w:lineRule="auto"/>
            </w:pPr>
          </w:p>
        </w:tc>
        <w:tc>
          <w:tcPr>
            <w:tcW w:w="680" w:type="dxa"/>
          </w:tcPr>
          <w:p w14:paraId="520706CD" w14:textId="77777777" w:rsidR="008832DF" w:rsidRDefault="008832DF">
            <w:pPr>
              <w:spacing w:after="1" w:line="220" w:lineRule="auto"/>
            </w:pPr>
          </w:p>
        </w:tc>
      </w:tr>
      <w:tr w:rsidR="008832DF" w14:paraId="5C5E0D6B" w14:textId="77777777">
        <w:tc>
          <w:tcPr>
            <w:tcW w:w="16453" w:type="dxa"/>
            <w:gridSpan w:val="16"/>
            <w:vAlign w:val="bottom"/>
          </w:tcPr>
          <w:p w14:paraId="0536AFF5" w14:textId="77777777" w:rsidR="008832DF" w:rsidRDefault="008832DF">
            <w:pPr>
              <w:spacing w:after="1" w:line="220" w:lineRule="auto"/>
            </w:pPr>
            <w:r>
              <w:rPr>
                <w:rFonts w:ascii="Calibri" w:hAnsi="Calibri" w:cs="Calibri"/>
              </w:rPr>
              <w:t xml:space="preserve">Формула подсчета данных графы </w:t>
            </w:r>
            <w:hyperlink w:anchor="P3362">
              <w:r>
                <w:rPr>
                  <w:rFonts w:ascii="Calibri" w:hAnsi="Calibri" w:cs="Calibri"/>
                  <w:color w:val="0000FF"/>
                </w:rPr>
                <w:t>"5"</w:t>
              </w:r>
            </w:hyperlink>
            <w:r>
              <w:rPr>
                <w:rFonts w:ascii="Calibri" w:hAnsi="Calibri" w:cs="Calibri"/>
              </w:rPr>
              <w:t>: (Последний номер) - (Начальный номер) + 1.</w:t>
            </w:r>
          </w:p>
          <w:p w14:paraId="1E090DAB" w14:textId="77777777" w:rsidR="008832DF" w:rsidRDefault="008832DF">
            <w:pPr>
              <w:spacing w:after="1" w:line="220" w:lineRule="auto"/>
            </w:pPr>
            <w:r>
              <w:rPr>
                <w:rFonts w:ascii="Calibri" w:hAnsi="Calibri" w:cs="Calibri"/>
              </w:rPr>
              <w:t xml:space="preserve">Формула подсчета данных графы </w:t>
            </w:r>
            <w:hyperlink w:anchor="P3365">
              <w:r>
                <w:rPr>
                  <w:rFonts w:ascii="Calibri" w:hAnsi="Calibri" w:cs="Calibri"/>
                  <w:color w:val="0000FF"/>
                </w:rPr>
                <w:t>"8"</w:t>
              </w:r>
            </w:hyperlink>
            <w:r>
              <w:rPr>
                <w:rFonts w:ascii="Calibri" w:hAnsi="Calibri" w:cs="Calibri"/>
              </w:rPr>
              <w:t xml:space="preserve">: </w:t>
            </w:r>
            <w:hyperlink w:anchor="P3362">
              <w:r>
                <w:rPr>
                  <w:rFonts w:ascii="Calibri" w:hAnsi="Calibri" w:cs="Calibri"/>
                  <w:color w:val="0000FF"/>
                </w:rPr>
                <w:t>"5"</w:t>
              </w:r>
            </w:hyperlink>
            <w:r>
              <w:rPr>
                <w:rFonts w:ascii="Calibri" w:hAnsi="Calibri" w:cs="Calibri"/>
              </w:rPr>
              <w:t xml:space="preserve"> + </w:t>
            </w:r>
            <w:hyperlink w:anchor="P3363">
              <w:r>
                <w:rPr>
                  <w:rFonts w:ascii="Calibri" w:hAnsi="Calibri" w:cs="Calibri"/>
                  <w:color w:val="0000FF"/>
                </w:rPr>
                <w:t>"6"</w:t>
              </w:r>
            </w:hyperlink>
            <w:r>
              <w:rPr>
                <w:rFonts w:ascii="Calibri" w:hAnsi="Calibri" w:cs="Calibri"/>
              </w:rPr>
              <w:t xml:space="preserve"> - </w:t>
            </w:r>
            <w:hyperlink w:anchor="P3364">
              <w:r>
                <w:rPr>
                  <w:rFonts w:ascii="Calibri" w:hAnsi="Calibri" w:cs="Calibri"/>
                  <w:color w:val="0000FF"/>
                </w:rPr>
                <w:t>"7"</w:t>
              </w:r>
            </w:hyperlink>
          </w:p>
        </w:tc>
      </w:tr>
    </w:tbl>
    <w:p w14:paraId="1F35B9D5" w14:textId="77777777" w:rsidR="008832DF" w:rsidRDefault="008832DF">
      <w:pPr>
        <w:spacing w:after="1" w:line="220" w:lineRule="auto"/>
        <w:jc w:val="both"/>
      </w:pPr>
    </w:p>
    <w:p w14:paraId="6B26F2CC"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503D74D1"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60B767BD" w14:textId="77777777" w:rsidR="008832DF" w:rsidRDefault="008832DF">
      <w:pPr>
        <w:spacing w:after="1" w:line="200" w:lineRule="auto"/>
        <w:jc w:val="both"/>
      </w:pPr>
      <w:r>
        <w:rPr>
          <w:rFonts w:ascii="Courier New" w:hAnsi="Courier New" w:cs="Courier New"/>
          <w:sz w:val="20"/>
        </w:rPr>
        <w:t>Печать музея (при наличии)</w:t>
      </w:r>
    </w:p>
    <w:p w14:paraId="7713BA7D" w14:textId="77777777" w:rsidR="008832DF" w:rsidRDefault="008832DF">
      <w:pPr>
        <w:sectPr w:rsidR="008832DF">
          <w:pgSz w:w="16838" w:h="11905" w:orient="landscape"/>
          <w:pgMar w:top="1701" w:right="397" w:bottom="850" w:left="397" w:header="0" w:footer="0" w:gutter="0"/>
          <w:cols w:space="720"/>
          <w:titlePg/>
        </w:sectPr>
      </w:pPr>
    </w:p>
    <w:p w14:paraId="4AE63EC7" w14:textId="77777777" w:rsidR="008832DF" w:rsidRDefault="008832DF">
      <w:pPr>
        <w:spacing w:after="1" w:line="220" w:lineRule="auto"/>
        <w:jc w:val="both"/>
      </w:pPr>
    </w:p>
    <w:p w14:paraId="7E032B63" w14:textId="77777777" w:rsidR="008832DF" w:rsidRDefault="008832DF">
      <w:pPr>
        <w:spacing w:after="1" w:line="220" w:lineRule="auto"/>
        <w:jc w:val="both"/>
      </w:pPr>
    </w:p>
    <w:p w14:paraId="5AA45FA9" w14:textId="77777777" w:rsidR="008832DF" w:rsidRDefault="008832DF">
      <w:pPr>
        <w:spacing w:after="1" w:line="220" w:lineRule="auto"/>
        <w:jc w:val="both"/>
      </w:pPr>
    </w:p>
    <w:p w14:paraId="6EF6C968" w14:textId="77777777" w:rsidR="008832DF" w:rsidRDefault="008832DF">
      <w:pPr>
        <w:spacing w:after="1" w:line="220" w:lineRule="auto"/>
        <w:jc w:val="both"/>
      </w:pPr>
    </w:p>
    <w:p w14:paraId="0C999405" w14:textId="77777777" w:rsidR="008832DF" w:rsidRDefault="008832DF">
      <w:pPr>
        <w:spacing w:after="1" w:line="220" w:lineRule="auto"/>
        <w:jc w:val="both"/>
      </w:pPr>
    </w:p>
    <w:p w14:paraId="7AD03365" w14:textId="77777777" w:rsidR="008832DF" w:rsidRDefault="008832DF">
      <w:pPr>
        <w:spacing w:after="1" w:line="220" w:lineRule="auto"/>
        <w:jc w:val="right"/>
        <w:outlineLvl w:val="1"/>
      </w:pPr>
      <w:r>
        <w:rPr>
          <w:rFonts w:ascii="Calibri" w:hAnsi="Calibri" w:cs="Calibri"/>
        </w:rPr>
        <w:t>Приложение N 13</w:t>
      </w:r>
    </w:p>
    <w:p w14:paraId="205090A5" w14:textId="77777777" w:rsidR="008832DF" w:rsidRDefault="008832DF">
      <w:pPr>
        <w:spacing w:after="1" w:line="220" w:lineRule="auto"/>
        <w:jc w:val="right"/>
      </w:pPr>
      <w:r>
        <w:rPr>
          <w:rFonts w:ascii="Calibri" w:hAnsi="Calibri" w:cs="Calibri"/>
        </w:rPr>
        <w:t>к Единым правилам организации</w:t>
      </w:r>
    </w:p>
    <w:p w14:paraId="4DC9D398" w14:textId="77777777" w:rsidR="008832DF" w:rsidRDefault="008832DF">
      <w:pPr>
        <w:spacing w:after="1" w:line="220" w:lineRule="auto"/>
        <w:jc w:val="right"/>
      </w:pPr>
      <w:r>
        <w:rPr>
          <w:rFonts w:ascii="Calibri" w:hAnsi="Calibri" w:cs="Calibri"/>
        </w:rPr>
        <w:t>комплектования, учета, хранения</w:t>
      </w:r>
    </w:p>
    <w:p w14:paraId="52C75D43" w14:textId="77777777" w:rsidR="008832DF" w:rsidRDefault="008832DF">
      <w:pPr>
        <w:spacing w:after="1" w:line="220" w:lineRule="auto"/>
        <w:jc w:val="right"/>
      </w:pPr>
      <w:r>
        <w:rPr>
          <w:rFonts w:ascii="Calibri" w:hAnsi="Calibri" w:cs="Calibri"/>
        </w:rPr>
        <w:t>и использования музейных предметов</w:t>
      </w:r>
    </w:p>
    <w:p w14:paraId="4551B486" w14:textId="77777777" w:rsidR="008832DF" w:rsidRDefault="008832DF">
      <w:pPr>
        <w:spacing w:after="1" w:line="220" w:lineRule="auto"/>
        <w:jc w:val="right"/>
      </w:pPr>
      <w:r>
        <w:rPr>
          <w:rFonts w:ascii="Calibri" w:hAnsi="Calibri" w:cs="Calibri"/>
        </w:rPr>
        <w:t>и музейных коллекций, утвержденным</w:t>
      </w:r>
    </w:p>
    <w:p w14:paraId="6A8742B5" w14:textId="77777777" w:rsidR="008832DF" w:rsidRDefault="008832DF">
      <w:pPr>
        <w:spacing w:after="1" w:line="220" w:lineRule="auto"/>
        <w:jc w:val="right"/>
      </w:pPr>
      <w:r>
        <w:rPr>
          <w:rFonts w:ascii="Calibri" w:hAnsi="Calibri" w:cs="Calibri"/>
        </w:rPr>
        <w:t>приказом Министерства культуры</w:t>
      </w:r>
    </w:p>
    <w:p w14:paraId="62170546" w14:textId="77777777" w:rsidR="008832DF" w:rsidRDefault="008832DF">
      <w:pPr>
        <w:spacing w:after="1" w:line="220" w:lineRule="auto"/>
        <w:jc w:val="right"/>
      </w:pPr>
      <w:r>
        <w:rPr>
          <w:rFonts w:ascii="Calibri" w:hAnsi="Calibri" w:cs="Calibri"/>
        </w:rPr>
        <w:t>Российской Федерации</w:t>
      </w:r>
    </w:p>
    <w:p w14:paraId="2832415F" w14:textId="77777777" w:rsidR="008832DF" w:rsidRDefault="008832DF">
      <w:pPr>
        <w:spacing w:after="1" w:line="220" w:lineRule="auto"/>
        <w:jc w:val="right"/>
      </w:pPr>
      <w:r>
        <w:rPr>
          <w:rFonts w:ascii="Calibri" w:hAnsi="Calibri" w:cs="Calibri"/>
        </w:rPr>
        <w:t>от 23 июля 2020 г. N 827</w:t>
      </w:r>
    </w:p>
    <w:p w14:paraId="2B02A56A"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0980EF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90AD6D"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0C59E0E1"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6F14C6A4" w14:textId="77777777" w:rsidR="008832DF" w:rsidRDefault="008832DF">
            <w:pPr>
              <w:spacing w:after="1" w:line="220" w:lineRule="auto"/>
              <w:jc w:val="center"/>
            </w:pPr>
            <w:r>
              <w:rPr>
                <w:rFonts w:ascii="Calibri" w:hAnsi="Calibri" w:cs="Calibri"/>
                <w:color w:val="392C69"/>
              </w:rPr>
              <w:t>Список изменяющих документов</w:t>
            </w:r>
          </w:p>
          <w:p w14:paraId="0B15768B" w14:textId="77777777" w:rsidR="008832DF" w:rsidRDefault="008832DF">
            <w:pPr>
              <w:spacing w:after="1" w:line="220" w:lineRule="auto"/>
              <w:jc w:val="center"/>
            </w:pPr>
            <w:r>
              <w:rPr>
                <w:rFonts w:ascii="Calibri" w:hAnsi="Calibri" w:cs="Calibri"/>
                <w:color w:val="392C69"/>
              </w:rPr>
              <w:t xml:space="preserve">(введено </w:t>
            </w:r>
            <w:hyperlink r:id="rId173">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51717ACD" w14:textId="77777777" w:rsidR="008832DF" w:rsidRDefault="008832DF"/>
        </w:tc>
      </w:tr>
    </w:tbl>
    <w:p w14:paraId="32646FFC" w14:textId="77777777" w:rsidR="008832DF" w:rsidRDefault="008832DF">
      <w:pPr>
        <w:spacing w:after="1" w:line="220" w:lineRule="auto"/>
        <w:jc w:val="both"/>
      </w:pPr>
    </w:p>
    <w:p w14:paraId="5228D9D5" w14:textId="77777777" w:rsidR="008832DF" w:rsidRDefault="008832DF">
      <w:pPr>
        <w:spacing w:after="1" w:line="220" w:lineRule="auto"/>
        <w:jc w:val="right"/>
      </w:pPr>
      <w:r>
        <w:rPr>
          <w:rFonts w:ascii="Calibri" w:hAnsi="Calibri" w:cs="Calibri"/>
        </w:rPr>
        <w:t>Рекомендуемый образец</w:t>
      </w:r>
    </w:p>
    <w:p w14:paraId="04399E91" w14:textId="77777777" w:rsidR="008832DF" w:rsidRDefault="008832DF">
      <w:pPr>
        <w:spacing w:after="1" w:line="220" w:lineRule="auto"/>
        <w:jc w:val="both"/>
      </w:pPr>
    </w:p>
    <w:p w14:paraId="3184E084"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51A5F880"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673B2A74"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______________)</w:t>
      </w:r>
    </w:p>
    <w:p w14:paraId="63D889D1" w14:textId="77777777" w:rsidR="008832DF" w:rsidRDefault="008832DF">
      <w:pPr>
        <w:spacing w:after="1" w:line="200" w:lineRule="auto"/>
        <w:jc w:val="both"/>
      </w:pPr>
    </w:p>
    <w:p w14:paraId="052C036D" w14:textId="77777777" w:rsidR="008832DF" w:rsidRDefault="008832DF">
      <w:pPr>
        <w:spacing w:after="1" w:line="200" w:lineRule="auto"/>
        <w:jc w:val="both"/>
      </w:pPr>
      <w:r>
        <w:rPr>
          <w:rFonts w:ascii="Courier New" w:hAnsi="Courier New" w:cs="Courier New"/>
          <w:sz w:val="20"/>
        </w:rPr>
        <w:t xml:space="preserve">                                              Приложение ФК-КП</w:t>
      </w:r>
    </w:p>
    <w:p w14:paraId="048C20AD" w14:textId="77777777" w:rsidR="008832DF" w:rsidRDefault="008832DF">
      <w:pPr>
        <w:spacing w:after="1" w:line="200" w:lineRule="auto"/>
        <w:jc w:val="both"/>
      </w:pPr>
      <w:r>
        <w:rPr>
          <w:rFonts w:ascii="Courier New" w:hAnsi="Courier New" w:cs="Courier New"/>
          <w:sz w:val="20"/>
        </w:rPr>
        <w:t xml:space="preserve">                                  к акту проверки наличия и сверки сведений</w:t>
      </w:r>
    </w:p>
    <w:p w14:paraId="0ECE498B" w14:textId="77777777" w:rsidR="008832DF" w:rsidRDefault="008832DF">
      <w:pPr>
        <w:spacing w:after="1" w:line="200" w:lineRule="auto"/>
        <w:jc w:val="both"/>
      </w:pPr>
      <w:r>
        <w:rPr>
          <w:rFonts w:ascii="Courier New" w:hAnsi="Courier New" w:cs="Courier New"/>
          <w:sz w:val="20"/>
        </w:rPr>
        <w:t xml:space="preserve">                                   о музейных предметах фондовой коллекции</w:t>
      </w:r>
    </w:p>
    <w:p w14:paraId="1AE811EB" w14:textId="77777777" w:rsidR="008832DF" w:rsidRDefault="008832DF">
      <w:pPr>
        <w:spacing w:after="1" w:line="200" w:lineRule="auto"/>
        <w:jc w:val="both"/>
      </w:pPr>
      <w:r>
        <w:rPr>
          <w:rFonts w:ascii="Courier New" w:hAnsi="Courier New" w:cs="Courier New"/>
          <w:sz w:val="20"/>
        </w:rPr>
        <w:t xml:space="preserve">                                   "________________________", шифр "___"</w:t>
      </w:r>
    </w:p>
    <w:p w14:paraId="54043598"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4088DE29" w14:textId="77777777" w:rsidR="008832DF" w:rsidRDefault="008832DF">
      <w:pPr>
        <w:spacing w:after="1" w:line="200" w:lineRule="auto"/>
        <w:jc w:val="both"/>
      </w:pPr>
      <w:r>
        <w:rPr>
          <w:rFonts w:ascii="Courier New" w:hAnsi="Courier New" w:cs="Courier New"/>
          <w:sz w:val="20"/>
        </w:rPr>
        <w:t xml:space="preserve">                                          от __________ 20__ N ____</w:t>
      </w:r>
    </w:p>
    <w:p w14:paraId="5DBFB1D8" w14:textId="77777777" w:rsidR="008832DF" w:rsidRDefault="008832DF">
      <w:pPr>
        <w:spacing w:after="1" w:line="200" w:lineRule="auto"/>
        <w:jc w:val="both"/>
      </w:pPr>
    </w:p>
    <w:p w14:paraId="1E169B57" w14:textId="77777777" w:rsidR="008832DF" w:rsidRDefault="008832DF">
      <w:pPr>
        <w:spacing w:after="1" w:line="200" w:lineRule="auto"/>
        <w:jc w:val="both"/>
      </w:pPr>
      <w:bookmarkStart w:id="95" w:name="P3472"/>
      <w:bookmarkEnd w:id="95"/>
      <w:r>
        <w:rPr>
          <w:rFonts w:ascii="Courier New" w:hAnsi="Courier New" w:cs="Courier New"/>
          <w:sz w:val="20"/>
        </w:rPr>
        <w:t xml:space="preserve">                                   Отчет</w:t>
      </w:r>
    </w:p>
    <w:p w14:paraId="64521359" w14:textId="77777777" w:rsidR="008832DF" w:rsidRDefault="008832DF">
      <w:pPr>
        <w:spacing w:after="1" w:line="200" w:lineRule="auto"/>
        <w:jc w:val="both"/>
      </w:pPr>
      <w:r>
        <w:rPr>
          <w:rFonts w:ascii="Courier New" w:hAnsi="Courier New" w:cs="Courier New"/>
          <w:sz w:val="20"/>
        </w:rPr>
        <w:t xml:space="preserve">         о проверке фактического наличия и физической сохранности</w:t>
      </w:r>
    </w:p>
    <w:p w14:paraId="3BBD26C2" w14:textId="77777777" w:rsidR="008832DF" w:rsidRDefault="008832DF">
      <w:pPr>
        <w:spacing w:after="1" w:line="200" w:lineRule="auto"/>
        <w:jc w:val="both"/>
      </w:pPr>
      <w:r>
        <w:rPr>
          <w:rFonts w:ascii="Courier New" w:hAnsi="Courier New" w:cs="Courier New"/>
          <w:sz w:val="20"/>
        </w:rPr>
        <w:t xml:space="preserve">        музейных предметов и сверке сведений о музейных предметах,</w:t>
      </w:r>
    </w:p>
    <w:p w14:paraId="6284A9C1" w14:textId="77777777" w:rsidR="008832DF" w:rsidRDefault="008832DF">
      <w:pPr>
        <w:spacing w:after="1" w:line="200" w:lineRule="auto"/>
        <w:jc w:val="both"/>
      </w:pPr>
      <w:r>
        <w:rPr>
          <w:rFonts w:ascii="Courier New" w:hAnsi="Courier New" w:cs="Courier New"/>
          <w:sz w:val="20"/>
        </w:rPr>
        <w:t xml:space="preserve">            внесенных в Государственный каталог Музейного фонда</w:t>
      </w:r>
    </w:p>
    <w:p w14:paraId="167143AE" w14:textId="77777777" w:rsidR="008832DF" w:rsidRDefault="008832DF">
      <w:pPr>
        <w:spacing w:after="1" w:line="200" w:lineRule="auto"/>
        <w:jc w:val="both"/>
      </w:pPr>
      <w:r>
        <w:rPr>
          <w:rFonts w:ascii="Courier New" w:hAnsi="Courier New" w:cs="Courier New"/>
          <w:sz w:val="20"/>
        </w:rPr>
        <w:t xml:space="preserve">       Российской Федерации, со сведениями, содержащимися в учетной</w:t>
      </w:r>
    </w:p>
    <w:p w14:paraId="123E39A3" w14:textId="77777777" w:rsidR="008832DF" w:rsidRDefault="008832DF">
      <w:pPr>
        <w:spacing w:after="1" w:line="200" w:lineRule="auto"/>
        <w:jc w:val="both"/>
      </w:pPr>
      <w:r>
        <w:rPr>
          <w:rFonts w:ascii="Courier New" w:hAnsi="Courier New" w:cs="Courier New"/>
          <w:sz w:val="20"/>
        </w:rPr>
        <w:t xml:space="preserve">           документации, связанной с этими музейными предметами,</w:t>
      </w:r>
    </w:p>
    <w:p w14:paraId="7835EA5E" w14:textId="77777777" w:rsidR="008832DF" w:rsidRDefault="008832DF">
      <w:pPr>
        <w:spacing w:after="1" w:line="200" w:lineRule="auto"/>
        <w:jc w:val="both"/>
      </w:pPr>
      <w:r>
        <w:rPr>
          <w:rFonts w:ascii="Courier New" w:hAnsi="Courier New" w:cs="Courier New"/>
          <w:sz w:val="20"/>
        </w:rPr>
        <w:t xml:space="preserve">          содержащимися в книге поступлений основного фонда музея</w:t>
      </w:r>
    </w:p>
    <w:p w14:paraId="476D1547" w14:textId="77777777" w:rsidR="008832DF" w:rsidRDefault="008832DF">
      <w:pPr>
        <w:spacing w:after="1" w:line="220" w:lineRule="auto"/>
        <w:jc w:val="both"/>
      </w:pPr>
    </w:p>
    <w:p w14:paraId="3ED62BD2" w14:textId="77777777" w:rsidR="008832DF" w:rsidRDefault="008832DF">
      <w:pPr>
        <w:sectPr w:rsidR="008832D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08"/>
        <w:gridCol w:w="427"/>
        <w:gridCol w:w="624"/>
        <w:gridCol w:w="567"/>
        <w:gridCol w:w="427"/>
        <w:gridCol w:w="680"/>
        <w:gridCol w:w="720"/>
        <w:gridCol w:w="850"/>
        <w:gridCol w:w="567"/>
        <w:gridCol w:w="576"/>
        <w:gridCol w:w="576"/>
        <w:gridCol w:w="907"/>
        <w:gridCol w:w="2381"/>
        <w:gridCol w:w="2721"/>
        <w:gridCol w:w="725"/>
        <w:gridCol w:w="1928"/>
        <w:gridCol w:w="677"/>
        <w:gridCol w:w="737"/>
        <w:gridCol w:w="888"/>
      </w:tblGrid>
      <w:tr w:rsidR="008832DF" w14:paraId="19C3FD45" w14:textId="77777777">
        <w:tc>
          <w:tcPr>
            <w:tcW w:w="408" w:type="dxa"/>
          </w:tcPr>
          <w:p w14:paraId="395BE7C3" w14:textId="77777777" w:rsidR="008832DF" w:rsidRDefault="008832DF">
            <w:pPr>
              <w:spacing w:after="1" w:line="220" w:lineRule="auto"/>
              <w:jc w:val="center"/>
            </w:pPr>
            <w:r>
              <w:rPr>
                <w:rFonts w:ascii="Calibri" w:hAnsi="Calibri" w:cs="Calibri"/>
              </w:rPr>
              <w:t>N тома</w:t>
            </w:r>
          </w:p>
        </w:tc>
        <w:tc>
          <w:tcPr>
            <w:tcW w:w="427" w:type="dxa"/>
          </w:tcPr>
          <w:p w14:paraId="15D700D4" w14:textId="77777777" w:rsidR="008832DF" w:rsidRDefault="008832DF">
            <w:pPr>
              <w:spacing w:after="1" w:line="220" w:lineRule="auto"/>
              <w:jc w:val="center"/>
            </w:pPr>
            <w:r>
              <w:rPr>
                <w:rFonts w:ascii="Calibri" w:hAnsi="Calibri" w:cs="Calibri"/>
              </w:rPr>
              <w:t>Шифр тома</w:t>
            </w:r>
          </w:p>
        </w:tc>
        <w:tc>
          <w:tcPr>
            <w:tcW w:w="624" w:type="dxa"/>
          </w:tcPr>
          <w:p w14:paraId="74478873" w14:textId="77777777" w:rsidR="008832DF" w:rsidRDefault="008832DF">
            <w:pPr>
              <w:spacing w:after="1" w:line="220" w:lineRule="auto"/>
              <w:jc w:val="center"/>
            </w:pPr>
            <w:r>
              <w:rPr>
                <w:rFonts w:ascii="Calibri" w:hAnsi="Calibri" w:cs="Calibri"/>
              </w:rPr>
              <w:t>Количество листов в томе</w:t>
            </w:r>
          </w:p>
        </w:tc>
        <w:tc>
          <w:tcPr>
            <w:tcW w:w="567" w:type="dxa"/>
          </w:tcPr>
          <w:p w14:paraId="774A8FE5" w14:textId="77777777" w:rsidR="008832DF" w:rsidRDefault="008832DF">
            <w:pPr>
              <w:spacing w:after="1" w:line="220" w:lineRule="auto"/>
              <w:jc w:val="center"/>
            </w:pPr>
            <w:r>
              <w:rPr>
                <w:rFonts w:ascii="Calibri" w:hAnsi="Calibri" w:cs="Calibri"/>
              </w:rPr>
              <w:t>Диапазон дат регистрации</w:t>
            </w:r>
          </w:p>
        </w:tc>
        <w:tc>
          <w:tcPr>
            <w:tcW w:w="427" w:type="dxa"/>
          </w:tcPr>
          <w:p w14:paraId="027F4898" w14:textId="77777777" w:rsidR="008832DF" w:rsidRDefault="008832DF">
            <w:pPr>
              <w:spacing w:after="1" w:line="220" w:lineRule="auto"/>
              <w:jc w:val="center"/>
            </w:pPr>
            <w:r>
              <w:rPr>
                <w:rFonts w:ascii="Calibri" w:hAnsi="Calibri" w:cs="Calibri"/>
              </w:rPr>
              <w:t>Диапазон номеров</w:t>
            </w:r>
          </w:p>
        </w:tc>
        <w:tc>
          <w:tcPr>
            <w:tcW w:w="680" w:type="dxa"/>
          </w:tcPr>
          <w:p w14:paraId="6810A132" w14:textId="77777777" w:rsidR="008832DF" w:rsidRDefault="008832DF">
            <w:pPr>
              <w:spacing w:after="1" w:line="220" w:lineRule="auto"/>
              <w:jc w:val="center"/>
            </w:pPr>
            <w:r>
              <w:rPr>
                <w:rFonts w:ascii="Calibri" w:hAnsi="Calibri" w:cs="Calibri"/>
              </w:rPr>
              <w:t>Количество порядковых номеров</w:t>
            </w:r>
          </w:p>
        </w:tc>
        <w:tc>
          <w:tcPr>
            <w:tcW w:w="720" w:type="dxa"/>
          </w:tcPr>
          <w:p w14:paraId="6104DAEC" w14:textId="77777777" w:rsidR="008832DF" w:rsidRDefault="008832DF">
            <w:pPr>
              <w:spacing w:after="1" w:line="220" w:lineRule="auto"/>
              <w:jc w:val="center"/>
            </w:pPr>
            <w:r>
              <w:rPr>
                <w:rFonts w:ascii="Calibri" w:hAnsi="Calibri" w:cs="Calibri"/>
              </w:rPr>
              <w:t xml:space="preserve">Из них </w:t>
            </w:r>
            <w:hyperlink w:anchor="P3504">
              <w:r>
                <w:rPr>
                  <w:rFonts w:ascii="Calibri" w:hAnsi="Calibri" w:cs="Calibri"/>
                  <w:color w:val="0000FF"/>
                </w:rPr>
                <w:t>(графа 6)</w:t>
              </w:r>
            </w:hyperlink>
            <w:r>
              <w:rPr>
                <w:rFonts w:ascii="Calibri" w:hAnsi="Calibri" w:cs="Calibri"/>
              </w:rPr>
              <w:t xml:space="preserve"> - музейных коллекций</w:t>
            </w:r>
          </w:p>
        </w:tc>
        <w:tc>
          <w:tcPr>
            <w:tcW w:w="850" w:type="dxa"/>
          </w:tcPr>
          <w:p w14:paraId="124F85D3" w14:textId="77777777" w:rsidR="008832DF" w:rsidRDefault="008832DF">
            <w:pPr>
              <w:spacing w:after="1" w:line="220" w:lineRule="auto"/>
              <w:jc w:val="center"/>
            </w:pPr>
            <w:r>
              <w:rPr>
                <w:rFonts w:ascii="Calibri" w:hAnsi="Calibri" w:cs="Calibri"/>
              </w:rPr>
              <w:t>Количество дробных номеров в музейных коллекциях</w:t>
            </w:r>
          </w:p>
        </w:tc>
        <w:tc>
          <w:tcPr>
            <w:tcW w:w="567" w:type="dxa"/>
          </w:tcPr>
          <w:p w14:paraId="0FCDAD52" w14:textId="77777777" w:rsidR="008832DF" w:rsidRDefault="008832DF">
            <w:pPr>
              <w:spacing w:after="1" w:line="220" w:lineRule="auto"/>
              <w:jc w:val="center"/>
            </w:pPr>
            <w:r>
              <w:rPr>
                <w:rFonts w:ascii="Calibri" w:hAnsi="Calibri" w:cs="Calibri"/>
              </w:rPr>
              <w:t>Дублетных номеров</w:t>
            </w:r>
          </w:p>
        </w:tc>
        <w:tc>
          <w:tcPr>
            <w:tcW w:w="576" w:type="dxa"/>
          </w:tcPr>
          <w:p w14:paraId="607EE912" w14:textId="77777777" w:rsidR="008832DF" w:rsidRDefault="008832DF">
            <w:pPr>
              <w:spacing w:after="1" w:line="220" w:lineRule="auto"/>
              <w:jc w:val="center"/>
            </w:pPr>
            <w:r>
              <w:rPr>
                <w:rFonts w:ascii="Calibri" w:hAnsi="Calibri" w:cs="Calibri"/>
              </w:rPr>
              <w:t>Пропущено номеров</w:t>
            </w:r>
          </w:p>
        </w:tc>
        <w:tc>
          <w:tcPr>
            <w:tcW w:w="576" w:type="dxa"/>
          </w:tcPr>
          <w:p w14:paraId="7FC03FE9" w14:textId="77777777" w:rsidR="008832DF" w:rsidRDefault="008832DF">
            <w:pPr>
              <w:spacing w:after="1" w:line="220" w:lineRule="auto"/>
              <w:jc w:val="center"/>
            </w:pPr>
            <w:r>
              <w:rPr>
                <w:rFonts w:ascii="Calibri" w:hAnsi="Calibri" w:cs="Calibri"/>
              </w:rPr>
              <w:t>Всего учетных номеров</w:t>
            </w:r>
          </w:p>
        </w:tc>
        <w:tc>
          <w:tcPr>
            <w:tcW w:w="907" w:type="dxa"/>
          </w:tcPr>
          <w:p w14:paraId="0D60CED3" w14:textId="77777777" w:rsidR="008832DF" w:rsidRDefault="008832DF">
            <w:pPr>
              <w:spacing w:after="1" w:line="220" w:lineRule="auto"/>
              <w:jc w:val="center"/>
            </w:pPr>
            <w:r>
              <w:rPr>
                <w:rFonts w:ascii="Calibri" w:hAnsi="Calibri" w:cs="Calibri"/>
              </w:rPr>
              <w:t xml:space="preserve">Из них </w:t>
            </w:r>
            <w:hyperlink w:anchor="P3509">
              <w:r>
                <w:rPr>
                  <w:rFonts w:ascii="Calibri" w:hAnsi="Calibri" w:cs="Calibri"/>
                  <w:color w:val="0000FF"/>
                </w:rPr>
                <w:t>(графа 11)</w:t>
              </w:r>
            </w:hyperlink>
            <w:r>
              <w:rPr>
                <w:rFonts w:ascii="Calibri" w:hAnsi="Calibri" w:cs="Calibri"/>
              </w:rPr>
              <w:t xml:space="preserve"> записей о предметах данной коллекции</w:t>
            </w:r>
          </w:p>
        </w:tc>
        <w:tc>
          <w:tcPr>
            <w:tcW w:w="2381" w:type="dxa"/>
          </w:tcPr>
          <w:p w14:paraId="55EB2DD2" w14:textId="77777777" w:rsidR="008832DF" w:rsidRDefault="008832DF">
            <w:pPr>
              <w:spacing w:after="1" w:line="220" w:lineRule="auto"/>
              <w:jc w:val="center"/>
            </w:pPr>
            <w:r>
              <w:rPr>
                <w:rFonts w:ascii="Calibri" w:hAnsi="Calibri" w:cs="Calibri"/>
              </w:rPr>
              <w:t xml:space="preserve">Исключено из КП номеров в соответствии с установленным законодательством Российской Федерации порядком и другими нормативными правовыми актами (из </w:t>
            </w:r>
            <w:hyperlink w:anchor="P3510">
              <w:r>
                <w:rPr>
                  <w:rFonts w:ascii="Calibri" w:hAnsi="Calibri" w:cs="Calibri"/>
                  <w:color w:val="0000FF"/>
                </w:rPr>
                <w:t>графы 12</w:t>
              </w:r>
            </w:hyperlink>
            <w:r>
              <w:rPr>
                <w:rFonts w:ascii="Calibri" w:hAnsi="Calibri" w:cs="Calibri"/>
              </w:rPr>
              <w:t>)</w:t>
            </w:r>
          </w:p>
        </w:tc>
        <w:tc>
          <w:tcPr>
            <w:tcW w:w="2721" w:type="dxa"/>
          </w:tcPr>
          <w:p w14:paraId="3A49C1D5" w14:textId="77777777" w:rsidR="008832DF" w:rsidRDefault="008832DF">
            <w:pPr>
              <w:spacing w:after="1" w:line="220" w:lineRule="auto"/>
              <w:jc w:val="center"/>
            </w:pPr>
            <w:r>
              <w:rPr>
                <w:rFonts w:ascii="Calibri" w:hAnsi="Calibri" w:cs="Calibri"/>
              </w:rPr>
              <w:t xml:space="preserve">Исключено предметов из Музейного фонда Российской Федерации в соответствии с установленным законодательством Российской Федерации порядком и другими нормативными правовыми актами (из </w:t>
            </w:r>
            <w:hyperlink w:anchor="P3510">
              <w:r>
                <w:rPr>
                  <w:rFonts w:ascii="Calibri" w:hAnsi="Calibri" w:cs="Calibri"/>
                  <w:color w:val="0000FF"/>
                </w:rPr>
                <w:t>графы 12</w:t>
              </w:r>
            </w:hyperlink>
            <w:r>
              <w:rPr>
                <w:rFonts w:ascii="Calibri" w:hAnsi="Calibri" w:cs="Calibri"/>
              </w:rPr>
              <w:t>)</w:t>
            </w:r>
          </w:p>
        </w:tc>
        <w:tc>
          <w:tcPr>
            <w:tcW w:w="725" w:type="dxa"/>
          </w:tcPr>
          <w:p w14:paraId="3A9DDB7A" w14:textId="77777777" w:rsidR="008832DF" w:rsidRDefault="008832DF">
            <w:pPr>
              <w:spacing w:after="1" w:line="220" w:lineRule="auto"/>
              <w:jc w:val="center"/>
            </w:pPr>
            <w:r>
              <w:rPr>
                <w:rFonts w:ascii="Calibri" w:hAnsi="Calibri" w:cs="Calibri"/>
              </w:rPr>
              <w:t>Должно быть предметов в наличии</w:t>
            </w:r>
          </w:p>
        </w:tc>
        <w:tc>
          <w:tcPr>
            <w:tcW w:w="1928" w:type="dxa"/>
          </w:tcPr>
          <w:p w14:paraId="54F99BA7" w14:textId="77777777" w:rsidR="008832DF" w:rsidRDefault="008832DF">
            <w:pPr>
              <w:spacing w:after="1" w:line="220" w:lineRule="auto"/>
              <w:jc w:val="center"/>
            </w:pPr>
            <w:r>
              <w:rPr>
                <w:rFonts w:ascii="Calibri" w:hAnsi="Calibri" w:cs="Calibri"/>
              </w:rPr>
              <w:t>Исключено не в соответствии с установленным законодательством Российской Федерации порядком и другими нормативными правовыми актами</w:t>
            </w:r>
          </w:p>
        </w:tc>
        <w:tc>
          <w:tcPr>
            <w:tcW w:w="677" w:type="dxa"/>
          </w:tcPr>
          <w:p w14:paraId="06D548B0" w14:textId="77777777" w:rsidR="008832DF" w:rsidRDefault="008832DF">
            <w:pPr>
              <w:spacing w:after="1" w:line="220" w:lineRule="auto"/>
              <w:jc w:val="center"/>
            </w:pPr>
            <w:r>
              <w:rPr>
                <w:rFonts w:ascii="Calibri" w:hAnsi="Calibri" w:cs="Calibri"/>
              </w:rPr>
              <w:t>Не обнаружено</w:t>
            </w:r>
          </w:p>
        </w:tc>
        <w:tc>
          <w:tcPr>
            <w:tcW w:w="737" w:type="dxa"/>
          </w:tcPr>
          <w:p w14:paraId="3F523472" w14:textId="77777777" w:rsidR="008832DF" w:rsidRDefault="008832DF">
            <w:pPr>
              <w:spacing w:after="1" w:line="220" w:lineRule="auto"/>
              <w:jc w:val="center"/>
            </w:pPr>
            <w:r>
              <w:rPr>
                <w:rFonts w:ascii="Calibri" w:hAnsi="Calibri" w:cs="Calibri"/>
              </w:rPr>
              <w:t>Дважды записано предметов</w:t>
            </w:r>
          </w:p>
        </w:tc>
        <w:tc>
          <w:tcPr>
            <w:tcW w:w="888" w:type="dxa"/>
          </w:tcPr>
          <w:p w14:paraId="4FB2CF35" w14:textId="77777777" w:rsidR="008832DF" w:rsidRDefault="008832DF">
            <w:pPr>
              <w:spacing w:after="1" w:line="220" w:lineRule="auto"/>
              <w:jc w:val="center"/>
            </w:pPr>
            <w:r>
              <w:rPr>
                <w:rFonts w:ascii="Calibri" w:hAnsi="Calibri" w:cs="Calibri"/>
              </w:rPr>
              <w:t>Фактическое наличие предметов</w:t>
            </w:r>
          </w:p>
        </w:tc>
      </w:tr>
      <w:tr w:rsidR="008832DF" w14:paraId="6081AEF9" w14:textId="77777777">
        <w:tc>
          <w:tcPr>
            <w:tcW w:w="408" w:type="dxa"/>
            <w:vAlign w:val="center"/>
          </w:tcPr>
          <w:p w14:paraId="0ED811D1" w14:textId="77777777" w:rsidR="008832DF" w:rsidRDefault="008832DF">
            <w:pPr>
              <w:spacing w:after="1" w:line="220" w:lineRule="auto"/>
              <w:jc w:val="center"/>
            </w:pPr>
            <w:r>
              <w:rPr>
                <w:rFonts w:ascii="Calibri" w:hAnsi="Calibri" w:cs="Calibri"/>
              </w:rPr>
              <w:t>1</w:t>
            </w:r>
          </w:p>
        </w:tc>
        <w:tc>
          <w:tcPr>
            <w:tcW w:w="427" w:type="dxa"/>
            <w:vAlign w:val="center"/>
          </w:tcPr>
          <w:p w14:paraId="123038EC" w14:textId="77777777" w:rsidR="008832DF" w:rsidRDefault="008832DF">
            <w:pPr>
              <w:spacing w:after="1" w:line="220" w:lineRule="auto"/>
              <w:jc w:val="center"/>
            </w:pPr>
            <w:r>
              <w:rPr>
                <w:rFonts w:ascii="Calibri" w:hAnsi="Calibri" w:cs="Calibri"/>
              </w:rPr>
              <w:t>2</w:t>
            </w:r>
          </w:p>
        </w:tc>
        <w:tc>
          <w:tcPr>
            <w:tcW w:w="624" w:type="dxa"/>
            <w:vAlign w:val="center"/>
          </w:tcPr>
          <w:p w14:paraId="5F047FD6" w14:textId="77777777" w:rsidR="008832DF" w:rsidRDefault="008832DF">
            <w:pPr>
              <w:spacing w:after="1" w:line="220" w:lineRule="auto"/>
              <w:jc w:val="center"/>
            </w:pPr>
            <w:r>
              <w:rPr>
                <w:rFonts w:ascii="Calibri" w:hAnsi="Calibri" w:cs="Calibri"/>
              </w:rPr>
              <w:t>3</w:t>
            </w:r>
          </w:p>
        </w:tc>
        <w:tc>
          <w:tcPr>
            <w:tcW w:w="567" w:type="dxa"/>
            <w:vAlign w:val="center"/>
          </w:tcPr>
          <w:p w14:paraId="4AA9273B" w14:textId="77777777" w:rsidR="008832DF" w:rsidRDefault="008832DF">
            <w:pPr>
              <w:spacing w:after="1" w:line="220" w:lineRule="auto"/>
              <w:jc w:val="center"/>
            </w:pPr>
            <w:r>
              <w:rPr>
                <w:rFonts w:ascii="Calibri" w:hAnsi="Calibri" w:cs="Calibri"/>
              </w:rPr>
              <w:t>4</w:t>
            </w:r>
          </w:p>
        </w:tc>
        <w:tc>
          <w:tcPr>
            <w:tcW w:w="427" w:type="dxa"/>
            <w:vAlign w:val="center"/>
          </w:tcPr>
          <w:p w14:paraId="5652F140" w14:textId="77777777" w:rsidR="008832DF" w:rsidRDefault="008832DF">
            <w:pPr>
              <w:spacing w:after="1" w:line="220" w:lineRule="auto"/>
              <w:jc w:val="center"/>
            </w:pPr>
            <w:r>
              <w:rPr>
                <w:rFonts w:ascii="Calibri" w:hAnsi="Calibri" w:cs="Calibri"/>
              </w:rPr>
              <w:t>5</w:t>
            </w:r>
          </w:p>
        </w:tc>
        <w:tc>
          <w:tcPr>
            <w:tcW w:w="680" w:type="dxa"/>
            <w:vAlign w:val="center"/>
          </w:tcPr>
          <w:p w14:paraId="46FE16E4" w14:textId="77777777" w:rsidR="008832DF" w:rsidRDefault="008832DF">
            <w:pPr>
              <w:spacing w:after="1" w:line="220" w:lineRule="auto"/>
              <w:jc w:val="center"/>
            </w:pPr>
            <w:bookmarkStart w:id="96" w:name="P3504"/>
            <w:bookmarkEnd w:id="96"/>
            <w:r>
              <w:rPr>
                <w:rFonts w:ascii="Calibri" w:hAnsi="Calibri" w:cs="Calibri"/>
              </w:rPr>
              <w:t>6</w:t>
            </w:r>
          </w:p>
        </w:tc>
        <w:tc>
          <w:tcPr>
            <w:tcW w:w="720" w:type="dxa"/>
            <w:vAlign w:val="center"/>
          </w:tcPr>
          <w:p w14:paraId="1CC0FF39" w14:textId="77777777" w:rsidR="008832DF" w:rsidRDefault="008832DF">
            <w:pPr>
              <w:spacing w:after="1" w:line="220" w:lineRule="auto"/>
              <w:jc w:val="center"/>
            </w:pPr>
            <w:bookmarkStart w:id="97" w:name="P3505"/>
            <w:bookmarkEnd w:id="97"/>
            <w:r>
              <w:rPr>
                <w:rFonts w:ascii="Calibri" w:hAnsi="Calibri" w:cs="Calibri"/>
              </w:rPr>
              <w:t>7</w:t>
            </w:r>
          </w:p>
        </w:tc>
        <w:tc>
          <w:tcPr>
            <w:tcW w:w="850" w:type="dxa"/>
            <w:vAlign w:val="center"/>
          </w:tcPr>
          <w:p w14:paraId="330BF1BE" w14:textId="77777777" w:rsidR="008832DF" w:rsidRDefault="008832DF">
            <w:pPr>
              <w:spacing w:after="1" w:line="220" w:lineRule="auto"/>
              <w:jc w:val="center"/>
            </w:pPr>
            <w:bookmarkStart w:id="98" w:name="P3506"/>
            <w:bookmarkEnd w:id="98"/>
            <w:r>
              <w:rPr>
                <w:rFonts w:ascii="Calibri" w:hAnsi="Calibri" w:cs="Calibri"/>
              </w:rPr>
              <w:t>8</w:t>
            </w:r>
          </w:p>
        </w:tc>
        <w:tc>
          <w:tcPr>
            <w:tcW w:w="567" w:type="dxa"/>
            <w:vAlign w:val="center"/>
          </w:tcPr>
          <w:p w14:paraId="6C45DD2A" w14:textId="77777777" w:rsidR="008832DF" w:rsidRDefault="008832DF">
            <w:pPr>
              <w:spacing w:after="1" w:line="220" w:lineRule="auto"/>
              <w:jc w:val="center"/>
            </w:pPr>
            <w:bookmarkStart w:id="99" w:name="P3507"/>
            <w:bookmarkEnd w:id="99"/>
            <w:r>
              <w:rPr>
                <w:rFonts w:ascii="Calibri" w:hAnsi="Calibri" w:cs="Calibri"/>
              </w:rPr>
              <w:t>9</w:t>
            </w:r>
          </w:p>
        </w:tc>
        <w:tc>
          <w:tcPr>
            <w:tcW w:w="576" w:type="dxa"/>
            <w:vAlign w:val="center"/>
          </w:tcPr>
          <w:p w14:paraId="4F42779D" w14:textId="77777777" w:rsidR="008832DF" w:rsidRDefault="008832DF">
            <w:pPr>
              <w:spacing w:after="1" w:line="220" w:lineRule="auto"/>
              <w:jc w:val="center"/>
            </w:pPr>
            <w:bookmarkStart w:id="100" w:name="P3508"/>
            <w:bookmarkEnd w:id="100"/>
            <w:r>
              <w:rPr>
                <w:rFonts w:ascii="Calibri" w:hAnsi="Calibri" w:cs="Calibri"/>
              </w:rPr>
              <w:t>10</w:t>
            </w:r>
          </w:p>
        </w:tc>
        <w:tc>
          <w:tcPr>
            <w:tcW w:w="576" w:type="dxa"/>
            <w:vAlign w:val="center"/>
          </w:tcPr>
          <w:p w14:paraId="43F3967B" w14:textId="77777777" w:rsidR="008832DF" w:rsidRDefault="008832DF">
            <w:pPr>
              <w:spacing w:after="1" w:line="220" w:lineRule="auto"/>
              <w:jc w:val="center"/>
            </w:pPr>
            <w:bookmarkStart w:id="101" w:name="P3509"/>
            <w:bookmarkEnd w:id="101"/>
            <w:r>
              <w:rPr>
                <w:rFonts w:ascii="Calibri" w:hAnsi="Calibri" w:cs="Calibri"/>
              </w:rPr>
              <w:t>11</w:t>
            </w:r>
          </w:p>
        </w:tc>
        <w:tc>
          <w:tcPr>
            <w:tcW w:w="907" w:type="dxa"/>
            <w:vAlign w:val="center"/>
          </w:tcPr>
          <w:p w14:paraId="72E0BB5B" w14:textId="77777777" w:rsidR="008832DF" w:rsidRDefault="008832DF">
            <w:pPr>
              <w:spacing w:after="1" w:line="220" w:lineRule="auto"/>
              <w:jc w:val="center"/>
            </w:pPr>
            <w:bookmarkStart w:id="102" w:name="P3510"/>
            <w:bookmarkEnd w:id="102"/>
            <w:r>
              <w:rPr>
                <w:rFonts w:ascii="Calibri" w:hAnsi="Calibri" w:cs="Calibri"/>
              </w:rPr>
              <w:t>12</w:t>
            </w:r>
          </w:p>
        </w:tc>
        <w:tc>
          <w:tcPr>
            <w:tcW w:w="2381" w:type="dxa"/>
            <w:vAlign w:val="center"/>
          </w:tcPr>
          <w:p w14:paraId="3280879F" w14:textId="77777777" w:rsidR="008832DF" w:rsidRDefault="008832DF">
            <w:pPr>
              <w:spacing w:after="1" w:line="220" w:lineRule="auto"/>
              <w:jc w:val="center"/>
            </w:pPr>
            <w:bookmarkStart w:id="103" w:name="P3511"/>
            <w:bookmarkEnd w:id="103"/>
            <w:r>
              <w:rPr>
                <w:rFonts w:ascii="Calibri" w:hAnsi="Calibri" w:cs="Calibri"/>
              </w:rPr>
              <w:t>13</w:t>
            </w:r>
          </w:p>
        </w:tc>
        <w:tc>
          <w:tcPr>
            <w:tcW w:w="2721" w:type="dxa"/>
            <w:vAlign w:val="center"/>
          </w:tcPr>
          <w:p w14:paraId="07DFB874" w14:textId="77777777" w:rsidR="008832DF" w:rsidRDefault="008832DF">
            <w:pPr>
              <w:spacing w:after="1" w:line="220" w:lineRule="auto"/>
              <w:jc w:val="center"/>
            </w:pPr>
            <w:bookmarkStart w:id="104" w:name="P3512"/>
            <w:bookmarkEnd w:id="104"/>
            <w:r>
              <w:rPr>
                <w:rFonts w:ascii="Calibri" w:hAnsi="Calibri" w:cs="Calibri"/>
              </w:rPr>
              <w:t>14</w:t>
            </w:r>
          </w:p>
        </w:tc>
        <w:tc>
          <w:tcPr>
            <w:tcW w:w="725" w:type="dxa"/>
            <w:vAlign w:val="center"/>
          </w:tcPr>
          <w:p w14:paraId="2CB3FDE1" w14:textId="77777777" w:rsidR="008832DF" w:rsidRDefault="008832DF">
            <w:pPr>
              <w:spacing w:after="1" w:line="220" w:lineRule="auto"/>
              <w:jc w:val="center"/>
            </w:pPr>
            <w:bookmarkStart w:id="105" w:name="P3513"/>
            <w:bookmarkEnd w:id="105"/>
            <w:r>
              <w:rPr>
                <w:rFonts w:ascii="Calibri" w:hAnsi="Calibri" w:cs="Calibri"/>
              </w:rPr>
              <w:t>15</w:t>
            </w:r>
          </w:p>
        </w:tc>
        <w:tc>
          <w:tcPr>
            <w:tcW w:w="1928" w:type="dxa"/>
            <w:vAlign w:val="center"/>
          </w:tcPr>
          <w:p w14:paraId="101F5C03" w14:textId="77777777" w:rsidR="008832DF" w:rsidRDefault="008832DF">
            <w:pPr>
              <w:spacing w:after="1" w:line="220" w:lineRule="auto"/>
              <w:jc w:val="center"/>
            </w:pPr>
            <w:bookmarkStart w:id="106" w:name="P3514"/>
            <w:bookmarkEnd w:id="106"/>
            <w:r>
              <w:rPr>
                <w:rFonts w:ascii="Calibri" w:hAnsi="Calibri" w:cs="Calibri"/>
              </w:rPr>
              <w:t>16</w:t>
            </w:r>
          </w:p>
        </w:tc>
        <w:tc>
          <w:tcPr>
            <w:tcW w:w="677" w:type="dxa"/>
            <w:vAlign w:val="center"/>
          </w:tcPr>
          <w:p w14:paraId="1E198634" w14:textId="77777777" w:rsidR="008832DF" w:rsidRDefault="008832DF">
            <w:pPr>
              <w:spacing w:after="1" w:line="220" w:lineRule="auto"/>
              <w:jc w:val="center"/>
            </w:pPr>
            <w:bookmarkStart w:id="107" w:name="P3515"/>
            <w:bookmarkEnd w:id="107"/>
            <w:r>
              <w:rPr>
                <w:rFonts w:ascii="Calibri" w:hAnsi="Calibri" w:cs="Calibri"/>
              </w:rPr>
              <w:t>17</w:t>
            </w:r>
          </w:p>
        </w:tc>
        <w:tc>
          <w:tcPr>
            <w:tcW w:w="737" w:type="dxa"/>
            <w:vAlign w:val="center"/>
          </w:tcPr>
          <w:p w14:paraId="543E4BAF" w14:textId="77777777" w:rsidR="008832DF" w:rsidRDefault="008832DF">
            <w:pPr>
              <w:spacing w:after="1" w:line="220" w:lineRule="auto"/>
              <w:jc w:val="center"/>
            </w:pPr>
            <w:bookmarkStart w:id="108" w:name="P3516"/>
            <w:bookmarkEnd w:id="108"/>
            <w:r>
              <w:rPr>
                <w:rFonts w:ascii="Calibri" w:hAnsi="Calibri" w:cs="Calibri"/>
              </w:rPr>
              <w:t>18</w:t>
            </w:r>
          </w:p>
        </w:tc>
        <w:tc>
          <w:tcPr>
            <w:tcW w:w="888" w:type="dxa"/>
            <w:vAlign w:val="center"/>
          </w:tcPr>
          <w:p w14:paraId="74EA6DC2" w14:textId="77777777" w:rsidR="008832DF" w:rsidRDefault="008832DF">
            <w:pPr>
              <w:spacing w:after="1" w:line="220" w:lineRule="auto"/>
              <w:jc w:val="center"/>
            </w:pPr>
            <w:bookmarkStart w:id="109" w:name="P3517"/>
            <w:bookmarkEnd w:id="109"/>
            <w:r>
              <w:rPr>
                <w:rFonts w:ascii="Calibri" w:hAnsi="Calibri" w:cs="Calibri"/>
              </w:rPr>
              <w:t>19</w:t>
            </w:r>
          </w:p>
        </w:tc>
      </w:tr>
      <w:tr w:rsidR="008832DF" w14:paraId="5F0DAFE8" w14:textId="77777777">
        <w:tc>
          <w:tcPr>
            <w:tcW w:w="408" w:type="dxa"/>
            <w:vAlign w:val="center"/>
          </w:tcPr>
          <w:p w14:paraId="6A227E44" w14:textId="77777777" w:rsidR="008832DF" w:rsidRDefault="008832DF">
            <w:pPr>
              <w:spacing w:after="1" w:line="220" w:lineRule="auto"/>
              <w:jc w:val="center"/>
            </w:pPr>
            <w:r>
              <w:rPr>
                <w:rFonts w:ascii="Calibri" w:hAnsi="Calibri" w:cs="Calibri"/>
              </w:rPr>
              <w:t>1</w:t>
            </w:r>
          </w:p>
        </w:tc>
        <w:tc>
          <w:tcPr>
            <w:tcW w:w="427" w:type="dxa"/>
          </w:tcPr>
          <w:p w14:paraId="4852E18D" w14:textId="77777777" w:rsidR="008832DF" w:rsidRDefault="008832DF">
            <w:pPr>
              <w:spacing w:after="1" w:line="220" w:lineRule="auto"/>
            </w:pPr>
          </w:p>
        </w:tc>
        <w:tc>
          <w:tcPr>
            <w:tcW w:w="624" w:type="dxa"/>
          </w:tcPr>
          <w:p w14:paraId="2EA3B8D0" w14:textId="77777777" w:rsidR="008832DF" w:rsidRDefault="008832DF">
            <w:pPr>
              <w:spacing w:after="1" w:line="220" w:lineRule="auto"/>
            </w:pPr>
          </w:p>
        </w:tc>
        <w:tc>
          <w:tcPr>
            <w:tcW w:w="567" w:type="dxa"/>
          </w:tcPr>
          <w:p w14:paraId="59F5CE31" w14:textId="77777777" w:rsidR="008832DF" w:rsidRDefault="008832DF">
            <w:pPr>
              <w:spacing w:after="1" w:line="220" w:lineRule="auto"/>
            </w:pPr>
          </w:p>
        </w:tc>
        <w:tc>
          <w:tcPr>
            <w:tcW w:w="427" w:type="dxa"/>
          </w:tcPr>
          <w:p w14:paraId="45F40458" w14:textId="77777777" w:rsidR="008832DF" w:rsidRDefault="008832DF">
            <w:pPr>
              <w:spacing w:after="1" w:line="220" w:lineRule="auto"/>
            </w:pPr>
          </w:p>
        </w:tc>
        <w:tc>
          <w:tcPr>
            <w:tcW w:w="680" w:type="dxa"/>
          </w:tcPr>
          <w:p w14:paraId="3D5775F1" w14:textId="77777777" w:rsidR="008832DF" w:rsidRDefault="008832DF">
            <w:pPr>
              <w:spacing w:after="1" w:line="220" w:lineRule="auto"/>
            </w:pPr>
          </w:p>
        </w:tc>
        <w:tc>
          <w:tcPr>
            <w:tcW w:w="720" w:type="dxa"/>
          </w:tcPr>
          <w:p w14:paraId="5F546D73" w14:textId="77777777" w:rsidR="008832DF" w:rsidRDefault="008832DF">
            <w:pPr>
              <w:spacing w:after="1" w:line="220" w:lineRule="auto"/>
            </w:pPr>
          </w:p>
        </w:tc>
        <w:tc>
          <w:tcPr>
            <w:tcW w:w="850" w:type="dxa"/>
          </w:tcPr>
          <w:p w14:paraId="44F7B8E2" w14:textId="77777777" w:rsidR="008832DF" w:rsidRDefault="008832DF">
            <w:pPr>
              <w:spacing w:after="1" w:line="220" w:lineRule="auto"/>
            </w:pPr>
          </w:p>
        </w:tc>
        <w:tc>
          <w:tcPr>
            <w:tcW w:w="567" w:type="dxa"/>
          </w:tcPr>
          <w:p w14:paraId="6E7C835A" w14:textId="77777777" w:rsidR="008832DF" w:rsidRDefault="008832DF">
            <w:pPr>
              <w:spacing w:after="1" w:line="220" w:lineRule="auto"/>
            </w:pPr>
          </w:p>
        </w:tc>
        <w:tc>
          <w:tcPr>
            <w:tcW w:w="576" w:type="dxa"/>
          </w:tcPr>
          <w:p w14:paraId="39C7F7F3" w14:textId="77777777" w:rsidR="008832DF" w:rsidRDefault="008832DF">
            <w:pPr>
              <w:spacing w:after="1" w:line="220" w:lineRule="auto"/>
            </w:pPr>
          </w:p>
        </w:tc>
        <w:tc>
          <w:tcPr>
            <w:tcW w:w="576" w:type="dxa"/>
          </w:tcPr>
          <w:p w14:paraId="4780009D" w14:textId="77777777" w:rsidR="008832DF" w:rsidRDefault="008832DF">
            <w:pPr>
              <w:spacing w:after="1" w:line="220" w:lineRule="auto"/>
            </w:pPr>
          </w:p>
        </w:tc>
        <w:tc>
          <w:tcPr>
            <w:tcW w:w="907" w:type="dxa"/>
          </w:tcPr>
          <w:p w14:paraId="14A470FD" w14:textId="77777777" w:rsidR="008832DF" w:rsidRDefault="008832DF">
            <w:pPr>
              <w:spacing w:after="1" w:line="220" w:lineRule="auto"/>
            </w:pPr>
          </w:p>
        </w:tc>
        <w:tc>
          <w:tcPr>
            <w:tcW w:w="2381" w:type="dxa"/>
          </w:tcPr>
          <w:p w14:paraId="038F473F" w14:textId="77777777" w:rsidR="008832DF" w:rsidRDefault="008832DF">
            <w:pPr>
              <w:spacing w:after="1" w:line="220" w:lineRule="auto"/>
            </w:pPr>
          </w:p>
        </w:tc>
        <w:tc>
          <w:tcPr>
            <w:tcW w:w="2721" w:type="dxa"/>
          </w:tcPr>
          <w:p w14:paraId="2AACEB3E" w14:textId="77777777" w:rsidR="008832DF" w:rsidRDefault="008832DF">
            <w:pPr>
              <w:spacing w:after="1" w:line="220" w:lineRule="auto"/>
            </w:pPr>
          </w:p>
        </w:tc>
        <w:tc>
          <w:tcPr>
            <w:tcW w:w="725" w:type="dxa"/>
          </w:tcPr>
          <w:p w14:paraId="46C97B92" w14:textId="77777777" w:rsidR="008832DF" w:rsidRDefault="008832DF">
            <w:pPr>
              <w:spacing w:after="1" w:line="220" w:lineRule="auto"/>
            </w:pPr>
          </w:p>
        </w:tc>
        <w:tc>
          <w:tcPr>
            <w:tcW w:w="1928" w:type="dxa"/>
          </w:tcPr>
          <w:p w14:paraId="3A9665E8" w14:textId="77777777" w:rsidR="008832DF" w:rsidRDefault="008832DF">
            <w:pPr>
              <w:spacing w:after="1" w:line="220" w:lineRule="auto"/>
            </w:pPr>
          </w:p>
        </w:tc>
        <w:tc>
          <w:tcPr>
            <w:tcW w:w="677" w:type="dxa"/>
          </w:tcPr>
          <w:p w14:paraId="36D05544" w14:textId="77777777" w:rsidR="008832DF" w:rsidRDefault="008832DF">
            <w:pPr>
              <w:spacing w:after="1" w:line="220" w:lineRule="auto"/>
            </w:pPr>
          </w:p>
        </w:tc>
        <w:tc>
          <w:tcPr>
            <w:tcW w:w="737" w:type="dxa"/>
          </w:tcPr>
          <w:p w14:paraId="7163DF53" w14:textId="77777777" w:rsidR="008832DF" w:rsidRDefault="008832DF">
            <w:pPr>
              <w:spacing w:after="1" w:line="220" w:lineRule="auto"/>
            </w:pPr>
          </w:p>
        </w:tc>
        <w:tc>
          <w:tcPr>
            <w:tcW w:w="888" w:type="dxa"/>
          </w:tcPr>
          <w:p w14:paraId="1F7B7A40" w14:textId="77777777" w:rsidR="008832DF" w:rsidRDefault="008832DF">
            <w:pPr>
              <w:spacing w:after="1" w:line="220" w:lineRule="auto"/>
            </w:pPr>
          </w:p>
        </w:tc>
      </w:tr>
      <w:tr w:rsidR="008832DF" w14:paraId="3F4D09EB" w14:textId="77777777">
        <w:tc>
          <w:tcPr>
            <w:tcW w:w="408" w:type="dxa"/>
          </w:tcPr>
          <w:p w14:paraId="2B223C23" w14:textId="77777777" w:rsidR="008832DF" w:rsidRDefault="008832DF">
            <w:pPr>
              <w:spacing w:after="1" w:line="220" w:lineRule="auto"/>
              <w:jc w:val="center"/>
            </w:pPr>
            <w:r>
              <w:rPr>
                <w:rFonts w:ascii="Calibri" w:hAnsi="Calibri" w:cs="Calibri"/>
              </w:rPr>
              <w:t>2</w:t>
            </w:r>
          </w:p>
        </w:tc>
        <w:tc>
          <w:tcPr>
            <w:tcW w:w="427" w:type="dxa"/>
          </w:tcPr>
          <w:p w14:paraId="5B69D0EC" w14:textId="77777777" w:rsidR="008832DF" w:rsidRDefault="008832DF">
            <w:pPr>
              <w:spacing w:after="1" w:line="220" w:lineRule="auto"/>
            </w:pPr>
          </w:p>
        </w:tc>
        <w:tc>
          <w:tcPr>
            <w:tcW w:w="624" w:type="dxa"/>
          </w:tcPr>
          <w:p w14:paraId="0580CF25" w14:textId="77777777" w:rsidR="008832DF" w:rsidRDefault="008832DF">
            <w:pPr>
              <w:spacing w:after="1" w:line="220" w:lineRule="auto"/>
            </w:pPr>
          </w:p>
        </w:tc>
        <w:tc>
          <w:tcPr>
            <w:tcW w:w="567" w:type="dxa"/>
          </w:tcPr>
          <w:p w14:paraId="39977703" w14:textId="77777777" w:rsidR="008832DF" w:rsidRDefault="008832DF">
            <w:pPr>
              <w:spacing w:after="1" w:line="220" w:lineRule="auto"/>
            </w:pPr>
          </w:p>
        </w:tc>
        <w:tc>
          <w:tcPr>
            <w:tcW w:w="427" w:type="dxa"/>
          </w:tcPr>
          <w:p w14:paraId="02BD8D41" w14:textId="77777777" w:rsidR="008832DF" w:rsidRDefault="008832DF">
            <w:pPr>
              <w:spacing w:after="1" w:line="220" w:lineRule="auto"/>
            </w:pPr>
          </w:p>
        </w:tc>
        <w:tc>
          <w:tcPr>
            <w:tcW w:w="680" w:type="dxa"/>
          </w:tcPr>
          <w:p w14:paraId="3CE09DF3" w14:textId="77777777" w:rsidR="008832DF" w:rsidRDefault="008832DF">
            <w:pPr>
              <w:spacing w:after="1" w:line="220" w:lineRule="auto"/>
            </w:pPr>
          </w:p>
        </w:tc>
        <w:tc>
          <w:tcPr>
            <w:tcW w:w="720" w:type="dxa"/>
          </w:tcPr>
          <w:p w14:paraId="10185AFC" w14:textId="77777777" w:rsidR="008832DF" w:rsidRDefault="008832DF">
            <w:pPr>
              <w:spacing w:after="1" w:line="220" w:lineRule="auto"/>
            </w:pPr>
          </w:p>
        </w:tc>
        <w:tc>
          <w:tcPr>
            <w:tcW w:w="850" w:type="dxa"/>
          </w:tcPr>
          <w:p w14:paraId="116728A7" w14:textId="77777777" w:rsidR="008832DF" w:rsidRDefault="008832DF">
            <w:pPr>
              <w:spacing w:after="1" w:line="220" w:lineRule="auto"/>
            </w:pPr>
          </w:p>
        </w:tc>
        <w:tc>
          <w:tcPr>
            <w:tcW w:w="567" w:type="dxa"/>
          </w:tcPr>
          <w:p w14:paraId="3D8F3D80" w14:textId="77777777" w:rsidR="008832DF" w:rsidRDefault="008832DF">
            <w:pPr>
              <w:spacing w:after="1" w:line="220" w:lineRule="auto"/>
            </w:pPr>
          </w:p>
        </w:tc>
        <w:tc>
          <w:tcPr>
            <w:tcW w:w="576" w:type="dxa"/>
          </w:tcPr>
          <w:p w14:paraId="3B371F22" w14:textId="77777777" w:rsidR="008832DF" w:rsidRDefault="008832DF">
            <w:pPr>
              <w:spacing w:after="1" w:line="220" w:lineRule="auto"/>
            </w:pPr>
          </w:p>
        </w:tc>
        <w:tc>
          <w:tcPr>
            <w:tcW w:w="576" w:type="dxa"/>
          </w:tcPr>
          <w:p w14:paraId="4CB227B4" w14:textId="77777777" w:rsidR="008832DF" w:rsidRDefault="008832DF">
            <w:pPr>
              <w:spacing w:after="1" w:line="220" w:lineRule="auto"/>
            </w:pPr>
          </w:p>
        </w:tc>
        <w:tc>
          <w:tcPr>
            <w:tcW w:w="907" w:type="dxa"/>
          </w:tcPr>
          <w:p w14:paraId="69AA01C0" w14:textId="77777777" w:rsidR="008832DF" w:rsidRDefault="008832DF">
            <w:pPr>
              <w:spacing w:after="1" w:line="220" w:lineRule="auto"/>
            </w:pPr>
          </w:p>
        </w:tc>
        <w:tc>
          <w:tcPr>
            <w:tcW w:w="2381" w:type="dxa"/>
          </w:tcPr>
          <w:p w14:paraId="3A120907" w14:textId="77777777" w:rsidR="008832DF" w:rsidRDefault="008832DF">
            <w:pPr>
              <w:spacing w:after="1" w:line="220" w:lineRule="auto"/>
            </w:pPr>
          </w:p>
        </w:tc>
        <w:tc>
          <w:tcPr>
            <w:tcW w:w="2721" w:type="dxa"/>
          </w:tcPr>
          <w:p w14:paraId="60F1290F" w14:textId="77777777" w:rsidR="008832DF" w:rsidRDefault="008832DF">
            <w:pPr>
              <w:spacing w:after="1" w:line="220" w:lineRule="auto"/>
            </w:pPr>
          </w:p>
        </w:tc>
        <w:tc>
          <w:tcPr>
            <w:tcW w:w="725" w:type="dxa"/>
          </w:tcPr>
          <w:p w14:paraId="1EC10449" w14:textId="77777777" w:rsidR="008832DF" w:rsidRDefault="008832DF">
            <w:pPr>
              <w:spacing w:after="1" w:line="220" w:lineRule="auto"/>
            </w:pPr>
          </w:p>
        </w:tc>
        <w:tc>
          <w:tcPr>
            <w:tcW w:w="1928" w:type="dxa"/>
          </w:tcPr>
          <w:p w14:paraId="6DCE2435" w14:textId="77777777" w:rsidR="008832DF" w:rsidRDefault="008832DF">
            <w:pPr>
              <w:spacing w:after="1" w:line="220" w:lineRule="auto"/>
            </w:pPr>
          </w:p>
        </w:tc>
        <w:tc>
          <w:tcPr>
            <w:tcW w:w="677" w:type="dxa"/>
          </w:tcPr>
          <w:p w14:paraId="184FEE3B" w14:textId="77777777" w:rsidR="008832DF" w:rsidRDefault="008832DF">
            <w:pPr>
              <w:spacing w:after="1" w:line="220" w:lineRule="auto"/>
            </w:pPr>
          </w:p>
        </w:tc>
        <w:tc>
          <w:tcPr>
            <w:tcW w:w="737" w:type="dxa"/>
          </w:tcPr>
          <w:p w14:paraId="4D731357" w14:textId="77777777" w:rsidR="008832DF" w:rsidRDefault="008832DF">
            <w:pPr>
              <w:spacing w:after="1" w:line="220" w:lineRule="auto"/>
            </w:pPr>
          </w:p>
        </w:tc>
        <w:tc>
          <w:tcPr>
            <w:tcW w:w="888" w:type="dxa"/>
          </w:tcPr>
          <w:p w14:paraId="52B9DC80" w14:textId="77777777" w:rsidR="008832DF" w:rsidRDefault="008832DF">
            <w:pPr>
              <w:spacing w:after="1" w:line="220" w:lineRule="auto"/>
            </w:pPr>
          </w:p>
        </w:tc>
      </w:tr>
      <w:tr w:rsidR="008832DF" w14:paraId="0F0330C2" w14:textId="77777777">
        <w:tc>
          <w:tcPr>
            <w:tcW w:w="835" w:type="dxa"/>
            <w:gridSpan w:val="2"/>
          </w:tcPr>
          <w:p w14:paraId="09825A09" w14:textId="77777777" w:rsidR="008832DF" w:rsidRDefault="008832DF">
            <w:pPr>
              <w:spacing w:after="1" w:line="220" w:lineRule="auto"/>
              <w:jc w:val="center"/>
            </w:pPr>
            <w:r>
              <w:rPr>
                <w:rFonts w:ascii="Calibri" w:hAnsi="Calibri" w:cs="Calibri"/>
              </w:rPr>
              <w:t>Всего</w:t>
            </w:r>
          </w:p>
        </w:tc>
        <w:tc>
          <w:tcPr>
            <w:tcW w:w="624" w:type="dxa"/>
          </w:tcPr>
          <w:p w14:paraId="68C4C0B1" w14:textId="77777777" w:rsidR="008832DF" w:rsidRDefault="008832DF">
            <w:pPr>
              <w:spacing w:after="1" w:line="220" w:lineRule="auto"/>
            </w:pPr>
          </w:p>
        </w:tc>
        <w:tc>
          <w:tcPr>
            <w:tcW w:w="567" w:type="dxa"/>
          </w:tcPr>
          <w:p w14:paraId="5F2133B2" w14:textId="77777777" w:rsidR="008832DF" w:rsidRDefault="008832DF">
            <w:pPr>
              <w:spacing w:after="1" w:line="220" w:lineRule="auto"/>
            </w:pPr>
          </w:p>
        </w:tc>
        <w:tc>
          <w:tcPr>
            <w:tcW w:w="427" w:type="dxa"/>
          </w:tcPr>
          <w:p w14:paraId="17C91500" w14:textId="77777777" w:rsidR="008832DF" w:rsidRDefault="008832DF">
            <w:pPr>
              <w:spacing w:after="1" w:line="220" w:lineRule="auto"/>
            </w:pPr>
          </w:p>
        </w:tc>
        <w:tc>
          <w:tcPr>
            <w:tcW w:w="680" w:type="dxa"/>
          </w:tcPr>
          <w:p w14:paraId="1837529B" w14:textId="77777777" w:rsidR="008832DF" w:rsidRDefault="008832DF">
            <w:pPr>
              <w:spacing w:after="1" w:line="220" w:lineRule="auto"/>
            </w:pPr>
          </w:p>
        </w:tc>
        <w:tc>
          <w:tcPr>
            <w:tcW w:w="720" w:type="dxa"/>
          </w:tcPr>
          <w:p w14:paraId="1D68C13A" w14:textId="77777777" w:rsidR="008832DF" w:rsidRDefault="008832DF">
            <w:pPr>
              <w:spacing w:after="1" w:line="220" w:lineRule="auto"/>
            </w:pPr>
          </w:p>
        </w:tc>
        <w:tc>
          <w:tcPr>
            <w:tcW w:w="850" w:type="dxa"/>
          </w:tcPr>
          <w:p w14:paraId="56C99B65" w14:textId="77777777" w:rsidR="008832DF" w:rsidRDefault="008832DF">
            <w:pPr>
              <w:spacing w:after="1" w:line="220" w:lineRule="auto"/>
            </w:pPr>
          </w:p>
        </w:tc>
        <w:tc>
          <w:tcPr>
            <w:tcW w:w="567" w:type="dxa"/>
          </w:tcPr>
          <w:p w14:paraId="0F5B5CEB" w14:textId="77777777" w:rsidR="008832DF" w:rsidRDefault="008832DF">
            <w:pPr>
              <w:spacing w:after="1" w:line="220" w:lineRule="auto"/>
            </w:pPr>
          </w:p>
        </w:tc>
        <w:tc>
          <w:tcPr>
            <w:tcW w:w="576" w:type="dxa"/>
          </w:tcPr>
          <w:p w14:paraId="3F085413" w14:textId="77777777" w:rsidR="008832DF" w:rsidRDefault="008832DF">
            <w:pPr>
              <w:spacing w:after="1" w:line="220" w:lineRule="auto"/>
            </w:pPr>
          </w:p>
        </w:tc>
        <w:tc>
          <w:tcPr>
            <w:tcW w:w="576" w:type="dxa"/>
          </w:tcPr>
          <w:p w14:paraId="3D8E394A" w14:textId="77777777" w:rsidR="008832DF" w:rsidRDefault="008832DF">
            <w:pPr>
              <w:spacing w:after="1" w:line="220" w:lineRule="auto"/>
            </w:pPr>
          </w:p>
        </w:tc>
        <w:tc>
          <w:tcPr>
            <w:tcW w:w="907" w:type="dxa"/>
          </w:tcPr>
          <w:p w14:paraId="1438A44D" w14:textId="77777777" w:rsidR="008832DF" w:rsidRDefault="008832DF">
            <w:pPr>
              <w:spacing w:after="1" w:line="220" w:lineRule="auto"/>
            </w:pPr>
          </w:p>
        </w:tc>
        <w:tc>
          <w:tcPr>
            <w:tcW w:w="2381" w:type="dxa"/>
          </w:tcPr>
          <w:p w14:paraId="5C03DE56" w14:textId="77777777" w:rsidR="008832DF" w:rsidRDefault="008832DF">
            <w:pPr>
              <w:spacing w:after="1" w:line="220" w:lineRule="auto"/>
            </w:pPr>
          </w:p>
        </w:tc>
        <w:tc>
          <w:tcPr>
            <w:tcW w:w="2721" w:type="dxa"/>
          </w:tcPr>
          <w:p w14:paraId="1B756435" w14:textId="77777777" w:rsidR="008832DF" w:rsidRDefault="008832DF">
            <w:pPr>
              <w:spacing w:after="1" w:line="220" w:lineRule="auto"/>
            </w:pPr>
          </w:p>
        </w:tc>
        <w:tc>
          <w:tcPr>
            <w:tcW w:w="725" w:type="dxa"/>
          </w:tcPr>
          <w:p w14:paraId="01920C5D" w14:textId="77777777" w:rsidR="008832DF" w:rsidRDefault="008832DF">
            <w:pPr>
              <w:spacing w:after="1" w:line="220" w:lineRule="auto"/>
            </w:pPr>
          </w:p>
        </w:tc>
        <w:tc>
          <w:tcPr>
            <w:tcW w:w="1928" w:type="dxa"/>
          </w:tcPr>
          <w:p w14:paraId="5AF10DB9" w14:textId="77777777" w:rsidR="008832DF" w:rsidRDefault="008832DF">
            <w:pPr>
              <w:spacing w:after="1" w:line="220" w:lineRule="auto"/>
            </w:pPr>
          </w:p>
        </w:tc>
        <w:tc>
          <w:tcPr>
            <w:tcW w:w="677" w:type="dxa"/>
          </w:tcPr>
          <w:p w14:paraId="6CA8460D" w14:textId="77777777" w:rsidR="008832DF" w:rsidRDefault="008832DF">
            <w:pPr>
              <w:spacing w:after="1" w:line="220" w:lineRule="auto"/>
            </w:pPr>
          </w:p>
        </w:tc>
        <w:tc>
          <w:tcPr>
            <w:tcW w:w="737" w:type="dxa"/>
          </w:tcPr>
          <w:p w14:paraId="0E944FD8" w14:textId="77777777" w:rsidR="008832DF" w:rsidRDefault="008832DF">
            <w:pPr>
              <w:spacing w:after="1" w:line="220" w:lineRule="auto"/>
            </w:pPr>
          </w:p>
        </w:tc>
        <w:tc>
          <w:tcPr>
            <w:tcW w:w="888" w:type="dxa"/>
          </w:tcPr>
          <w:p w14:paraId="6AC7D354" w14:textId="77777777" w:rsidR="008832DF" w:rsidRDefault="008832DF">
            <w:pPr>
              <w:spacing w:after="1" w:line="220" w:lineRule="auto"/>
            </w:pPr>
          </w:p>
        </w:tc>
      </w:tr>
      <w:tr w:rsidR="008832DF" w14:paraId="22A90B00" w14:textId="77777777">
        <w:tc>
          <w:tcPr>
            <w:tcW w:w="17386" w:type="dxa"/>
            <w:gridSpan w:val="19"/>
          </w:tcPr>
          <w:p w14:paraId="0872440B" w14:textId="77777777" w:rsidR="008832DF" w:rsidRDefault="008832DF">
            <w:pPr>
              <w:spacing w:after="1" w:line="220" w:lineRule="auto"/>
            </w:pPr>
            <w:r>
              <w:rPr>
                <w:rFonts w:ascii="Calibri" w:hAnsi="Calibri" w:cs="Calibri"/>
              </w:rPr>
              <w:t xml:space="preserve">Формула подсчета данных графы </w:t>
            </w:r>
            <w:hyperlink w:anchor="P3504">
              <w:r>
                <w:rPr>
                  <w:rFonts w:ascii="Calibri" w:hAnsi="Calibri" w:cs="Calibri"/>
                  <w:color w:val="0000FF"/>
                </w:rPr>
                <w:t>"6"</w:t>
              </w:r>
            </w:hyperlink>
            <w:r>
              <w:rPr>
                <w:rFonts w:ascii="Calibri" w:hAnsi="Calibri" w:cs="Calibri"/>
              </w:rPr>
              <w:t>: (Последний номер) - (Начальный номер) + 1.</w:t>
            </w:r>
          </w:p>
        </w:tc>
      </w:tr>
      <w:tr w:rsidR="008832DF" w14:paraId="25D1AA43" w14:textId="77777777">
        <w:tc>
          <w:tcPr>
            <w:tcW w:w="17386" w:type="dxa"/>
            <w:gridSpan w:val="19"/>
          </w:tcPr>
          <w:p w14:paraId="4A17D0E5" w14:textId="77777777" w:rsidR="008832DF" w:rsidRDefault="008832DF">
            <w:pPr>
              <w:spacing w:after="1" w:line="220" w:lineRule="auto"/>
            </w:pPr>
            <w:r>
              <w:rPr>
                <w:rFonts w:ascii="Calibri" w:hAnsi="Calibri" w:cs="Calibri"/>
              </w:rPr>
              <w:t>Формулы подсчета количества предметов в томе по графам:</w:t>
            </w:r>
          </w:p>
          <w:p w14:paraId="0EB5CF7D" w14:textId="77777777" w:rsidR="008832DF" w:rsidRDefault="008832DF">
            <w:pPr>
              <w:spacing w:after="1" w:line="220" w:lineRule="auto"/>
            </w:pPr>
            <w:hyperlink w:anchor="P3504">
              <w:r>
                <w:rPr>
                  <w:rFonts w:ascii="Calibri" w:hAnsi="Calibri" w:cs="Calibri"/>
                  <w:color w:val="0000FF"/>
                </w:rPr>
                <w:t>"6"</w:t>
              </w:r>
            </w:hyperlink>
            <w:r>
              <w:rPr>
                <w:rFonts w:ascii="Calibri" w:hAnsi="Calibri" w:cs="Calibri"/>
              </w:rPr>
              <w:t xml:space="preserve"> - </w:t>
            </w:r>
            <w:hyperlink w:anchor="P3505">
              <w:r>
                <w:rPr>
                  <w:rFonts w:ascii="Calibri" w:hAnsi="Calibri" w:cs="Calibri"/>
                  <w:color w:val="0000FF"/>
                </w:rPr>
                <w:t>"7"</w:t>
              </w:r>
            </w:hyperlink>
            <w:r>
              <w:rPr>
                <w:rFonts w:ascii="Calibri" w:hAnsi="Calibri" w:cs="Calibri"/>
              </w:rPr>
              <w:t xml:space="preserve"> + </w:t>
            </w:r>
            <w:hyperlink w:anchor="P3506">
              <w:r>
                <w:rPr>
                  <w:rFonts w:ascii="Calibri" w:hAnsi="Calibri" w:cs="Calibri"/>
                  <w:color w:val="0000FF"/>
                </w:rPr>
                <w:t>"8"</w:t>
              </w:r>
            </w:hyperlink>
            <w:r>
              <w:rPr>
                <w:rFonts w:ascii="Calibri" w:hAnsi="Calibri" w:cs="Calibri"/>
              </w:rPr>
              <w:t xml:space="preserve"> + </w:t>
            </w:r>
            <w:hyperlink w:anchor="P3507">
              <w:r>
                <w:rPr>
                  <w:rFonts w:ascii="Calibri" w:hAnsi="Calibri" w:cs="Calibri"/>
                  <w:color w:val="0000FF"/>
                </w:rPr>
                <w:t>"9"</w:t>
              </w:r>
            </w:hyperlink>
            <w:r>
              <w:rPr>
                <w:rFonts w:ascii="Calibri" w:hAnsi="Calibri" w:cs="Calibri"/>
              </w:rPr>
              <w:t xml:space="preserve"> - </w:t>
            </w:r>
            <w:hyperlink w:anchor="P3508">
              <w:r>
                <w:rPr>
                  <w:rFonts w:ascii="Calibri" w:hAnsi="Calibri" w:cs="Calibri"/>
                  <w:color w:val="0000FF"/>
                </w:rPr>
                <w:t>"10"</w:t>
              </w:r>
            </w:hyperlink>
            <w:r>
              <w:rPr>
                <w:rFonts w:ascii="Calibri" w:hAnsi="Calibri" w:cs="Calibri"/>
              </w:rPr>
              <w:t xml:space="preserve"> = </w:t>
            </w:r>
            <w:hyperlink w:anchor="P3509">
              <w:r>
                <w:rPr>
                  <w:rFonts w:ascii="Calibri" w:hAnsi="Calibri" w:cs="Calibri"/>
                  <w:color w:val="0000FF"/>
                </w:rPr>
                <w:t>"11"</w:t>
              </w:r>
            </w:hyperlink>
            <w:r>
              <w:rPr>
                <w:rFonts w:ascii="Calibri" w:hAnsi="Calibri" w:cs="Calibri"/>
              </w:rPr>
              <w:t>;</w:t>
            </w:r>
          </w:p>
          <w:p w14:paraId="6FE5B045" w14:textId="77777777" w:rsidR="008832DF" w:rsidRDefault="008832DF">
            <w:pPr>
              <w:spacing w:after="1" w:line="220" w:lineRule="auto"/>
            </w:pPr>
            <w:hyperlink w:anchor="P3510">
              <w:r>
                <w:rPr>
                  <w:rFonts w:ascii="Calibri" w:hAnsi="Calibri" w:cs="Calibri"/>
                  <w:color w:val="0000FF"/>
                </w:rPr>
                <w:t>"12"</w:t>
              </w:r>
            </w:hyperlink>
            <w:r>
              <w:rPr>
                <w:rFonts w:ascii="Calibri" w:hAnsi="Calibri" w:cs="Calibri"/>
              </w:rPr>
              <w:t xml:space="preserve"> - </w:t>
            </w:r>
            <w:hyperlink w:anchor="P3511">
              <w:r>
                <w:rPr>
                  <w:rFonts w:ascii="Calibri" w:hAnsi="Calibri" w:cs="Calibri"/>
                  <w:color w:val="0000FF"/>
                </w:rPr>
                <w:t>"13"</w:t>
              </w:r>
            </w:hyperlink>
            <w:r>
              <w:rPr>
                <w:rFonts w:ascii="Calibri" w:hAnsi="Calibri" w:cs="Calibri"/>
              </w:rPr>
              <w:t xml:space="preserve"> - </w:t>
            </w:r>
            <w:hyperlink w:anchor="P3512">
              <w:r>
                <w:rPr>
                  <w:rFonts w:ascii="Calibri" w:hAnsi="Calibri" w:cs="Calibri"/>
                  <w:color w:val="0000FF"/>
                </w:rPr>
                <w:t>"14"</w:t>
              </w:r>
            </w:hyperlink>
            <w:r>
              <w:rPr>
                <w:rFonts w:ascii="Calibri" w:hAnsi="Calibri" w:cs="Calibri"/>
              </w:rPr>
              <w:t xml:space="preserve"> = </w:t>
            </w:r>
            <w:hyperlink w:anchor="P3513">
              <w:r>
                <w:rPr>
                  <w:rFonts w:ascii="Calibri" w:hAnsi="Calibri" w:cs="Calibri"/>
                  <w:color w:val="0000FF"/>
                </w:rPr>
                <w:t>"15"</w:t>
              </w:r>
            </w:hyperlink>
            <w:r>
              <w:rPr>
                <w:rFonts w:ascii="Calibri" w:hAnsi="Calibri" w:cs="Calibri"/>
              </w:rPr>
              <w:t>;</w:t>
            </w:r>
          </w:p>
          <w:p w14:paraId="59A83A4E" w14:textId="77777777" w:rsidR="008832DF" w:rsidRDefault="008832DF">
            <w:pPr>
              <w:spacing w:after="1" w:line="220" w:lineRule="auto"/>
            </w:pPr>
            <w:hyperlink w:anchor="P3513">
              <w:r>
                <w:rPr>
                  <w:rFonts w:ascii="Calibri" w:hAnsi="Calibri" w:cs="Calibri"/>
                  <w:color w:val="0000FF"/>
                </w:rPr>
                <w:t>"15"</w:t>
              </w:r>
            </w:hyperlink>
            <w:r>
              <w:rPr>
                <w:rFonts w:ascii="Calibri" w:hAnsi="Calibri" w:cs="Calibri"/>
              </w:rPr>
              <w:t xml:space="preserve"> - </w:t>
            </w:r>
            <w:hyperlink w:anchor="P3514">
              <w:r>
                <w:rPr>
                  <w:rFonts w:ascii="Calibri" w:hAnsi="Calibri" w:cs="Calibri"/>
                  <w:color w:val="0000FF"/>
                </w:rPr>
                <w:t>"16"</w:t>
              </w:r>
            </w:hyperlink>
            <w:r>
              <w:rPr>
                <w:rFonts w:ascii="Calibri" w:hAnsi="Calibri" w:cs="Calibri"/>
              </w:rPr>
              <w:t xml:space="preserve"> - </w:t>
            </w:r>
            <w:hyperlink w:anchor="P3515">
              <w:r>
                <w:rPr>
                  <w:rFonts w:ascii="Calibri" w:hAnsi="Calibri" w:cs="Calibri"/>
                  <w:color w:val="0000FF"/>
                </w:rPr>
                <w:t>"17"</w:t>
              </w:r>
            </w:hyperlink>
            <w:r>
              <w:rPr>
                <w:rFonts w:ascii="Calibri" w:hAnsi="Calibri" w:cs="Calibri"/>
              </w:rPr>
              <w:t xml:space="preserve"> - </w:t>
            </w:r>
            <w:hyperlink w:anchor="P3516">
              <w:r>
                <w:rPr>
                  <w:rFonts w:ascii="Calibri" w:hAnsi="Calibri" w:cs="Calibri"/>
                  <w:color w:val="0000FF"/>
                </w:rPr>
                <w:t>"18"</w:t>
              </w:r>
            </w:hyperlink>
            <w:r>
              <w:rPr>
                <w:rFonts w:ascii="Calibri" w:hAnsi="Calibri" w:cs="Calibri"/>
              </w:rPr>
              <w:t xml:space="preserve"> = </w:t>
            </w:r>
            <w:hyperlink w:anchor="P3517">
              <w:r>
                <w:rPr>
                  <w:rFonts w:ascii="Calibri" w:hAnsi="Calibri" w:cs="Calibri"/>
                  <w:color w:val="0000FF"/>
                </w:rPr>
                <w:t>"19"</w:t>
              </w:r>
            </w:hyperlink>
            <w:r>
              <w:rPr>
                <w:rFonts w:ascii="Calibri" w:hAnsi="Calibri" w:cs="Calibri"/>
              </w:rPr>
              <w:t>.</w:t>
            </w:r>
          </w:p>
        </w:tc>
      </w:tr>
      <w:tr w:rsidR="008832DF" w14:paraId="29FE28A7" w14:textId="77777777">
        <w:tc>
          <w:tcPr>
            <w:tcW w:w="17386" w:type="dxa"/>
            <w:gridSpan w:val="19"/>
          </w:tcPr>
          <w:p w14:paraId="777DA3B4" w14:textId="77777777" w:rsidR="008832DF" w:rsidRDefault="008832DF">
            <w:pPr>
              <w:spacing w:after="1" w:line="220" w:lineRule="auto"/>
            </w:pPr>
            <w:r>
              <w:rPr>
                <w:rFonts w:ascii="Calibri" w:hAnsi="Calibri" w:cs="Calibri"/>
              </w:rPr>
              <w:t xml:space="preserve">В </w:t>
            </w:r>
            <w:hyperlink w:anchor="P3509">
              <w:r>
                <w:rPr>
                  <w:rFonts w:ascii="Calibri" w:hAnsi="Calibri" w:cs="Calibri"/>
                  <w:color w:val="0000FF"/>
                </w:rPr>
                <w:t>графе "11"</w:t>
              </w:r>
            </w:hyperlink>
            <w:r>
              <w:rPr>
                <w:rFonts w:ascii="Calibri" w:hAnsi="Calibri" w:cs="Calibri"/>
              </w:rPr>
              <w:t xml:space="preserve"> (Всего учетных номеров) при подсчете учитываются все записи в книге, в том числе относящиеся к исключенным предметам и погашенным номерам.</w:t>
            </w:r>
          </w:p>
        </w:tc>
      </w:tr>
    </w:tbl>
    <w:p w14:paraId="166A56AD" w14:textId="77777777" w:rsidR="008832DF" w:rsidRDefault="008832DF">
      <w:pPr>
        <w:spacing w:after="1" w:line="220" w:lineRule="auto"/>
        <w:jc w:val="both"/>
      </w:pPr>
    </w:p>
    <w:p w14:paraId="088BF3AF"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7C1022F7"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121A45E2" w14:textId="77777777" w:rsidR="008832DF" w:rsidRDefault="008832DF">
      <w:pPr>
        <w:spacing w:after="1" w:line="200" w:lineRule="auto"/>
        <w:jc w:val="both"/>
      </w:pPr>
      <w:r>
        <w:rPr>
          <w:rFonts w:ascii="Courier New" w:hAnsi="Courier New" w:cs="Courier New"/>
          <w:sz w:val="20"/>
        </w:rPr>
        <w:t>Печать музея (при наличии)</w:t>
      </w:r>
    </w:p>
    <w:p w14:paraId="14F7B52A" w14:textId="77777777" w:rsidR="008832DF" w:rsidRDefault="008832DF">
      <w:pPr>
        <w:sectPr w:rsidR="008832DF">
          <w:pgSz w:w="16838" w:h="11905" w:orient="landscape"/>
          <w:pgMar w:top="1701" w:right="397" w:bottom="850" w:left="397" w:header="0" w:footer="0" w:gutter="0"/>
          <w:cols w:space="720"/>
          <w:titlePg/>
        </w:sectPr>
      </w:pPr>
    </w:p>
    <w:p w14:paraId="7DEDB95C" w14:textId="77777777" w:rsidR="008832DF" w:rsidRDefault="008832DF">
      <w:pPr>
        <w:spacing w:after="1" w:line="220" w:lineRule="auto"/>
        <w:jc w:val="both"/>
      </w:pPr>
    </w:p>
    <w:p w14:paraId="23ED0BF7" w14:textId="77777777" w:rsidR="008832DF" w:rsidRDefault="008832DF">
      <w:pPr>
        <w:spacing w:after="1" w:line="220" w:lineRule="auto"/>
        <w:jc w:val="both"/>
      </w:pPr>
    </w:p>
    <w:p w14:paraId="57F0BADA" w14:textId="77777777" w:rsidR="008832DF" w:rsidRDefault="008832DF">
      <w:pPr>
        <w:spacing w:after="1" w:line="220" w:lineRule="auto"/>
        <w:jc w:val="both"/>
      </w:pPr>
    </w:p>
    <w:p w14:paraId="493D18E8" w14:textId="77777777" w:rsidR="008832DF" w:rsidRDefault="008832DF">
      <w:pPr>
        <w:spacing w:after="1" w:line="220" w:lineRule="auto"/>
        <w:jc w:val="both"/>
      </w:pPr>
    </w:p>
    <w:p w14:paraId="47F162B5" w14:textId="77777777" w:rsidR="008832DF" w:rsidRDefault="008832DF">
      <w:pPr>
        <w:spacing w:after="1" w:line="220" w:lineRule="auto"/>
        <w:jc w:val="both"/>
      </w:pPr>
    </w:p>
    <w:p w14:paraId="12649F36" w14:textId="77777777" w:rsidR="008832DF" w:rsidRDefault="008832DF">
      <w:pPr>
        <w:spacing w:after="1" w:line="220" w:lineRule="auto"/>
        <w:jc w:val="right"/>
        <w:outlineLvl w:val="1"/>
      </w:pPr>
      <w:r>
        <w:rPr>
          <w:rFonts w:ascii="Calibri" w:hAnsi="Calibri" w:cs="Calibri"/>
        </w:rPr>
        <w:t>Приложение N 14</w:t>
      </w:r>
    </w:p>
    <w:p w14:paraId="393C8BD9" w14:textId="77777777" w:rsidR="008832DF" w:rsidRDefault="008832DF">
      <w:pPr>
        <w:spacing w:after="1" w:line="220" w:lineRule="auto"/>
        <w:jc w:val="right"/>
      </w:pPr>
      <w:r>
        <w:rPr>
          <w:rFonts w:ascii="Calibri" w:hAnsi="Calibri" w:cs="Calibri"/>
        </w:rPr>
        <w:t>к Единым правилам организации</w:t>
      </w:r>
    </w:p>
    <w:p w14:paraId="62CDC445" w14:textId="77777777" w:rsidR="008832DF" w:rsidRDefault="008832DF">
      <w:pPr>
        <w:spacing w:after="1" w:line="220" w:lineRule="auto"/>
        <w:jc w:val="right"/>
      </w:pPr>
      <w:r>
        <w:rPr>
          <w:rFonts w:ascii="Calibri" w:hAnsi="Calibri" w:cs="Calibri"/>
        </w:rPr>
        <w:t>комплектования, учета, хранения</w:t>
      </w:r>
    </w:p>
    <w:p w14:paraId="0AEF6D00" w14:textId="77777777" w:rsidR="008832DF" w:rsidRDefault="008832DF">
      <w:pPr>
        <w:spacing w:after="1" w:line="220" w:lineRule="auto"/>
        <w:jc w:val="right"/>
      </w:pPr>
      <w:r>
        <w:rPr>
          <w:rFonts w:ascii="Calibri" w:hAnsi="Calibri" w:cs="Calibri"/>
        </w:rPr>
        <w:t>и использования музейных предметов</w:t>
      </w:r>
    </w:p>
    <w:p w14:paraId="1E355BFD" w14:textId="77777777" w:rsidR="008832DF" w:rsidRDefault="008832DF">
      <w:pPr>
        <w:spacing w:after="1" w:line="220" w:lineRule="auto"/>
        <w:jc w:val="right"/>
      </w:pPr>
      <w:r>
        <w:rPr>
          <w:rFonts w:ascii="Calibri" w:hAnsi="Calibri" w:cs="Calibri"/>
        </w:rPr>
        <w:t>и музейных коллекций, утвержденным</w:t>
      </w:r>
    </w:p>
    <w:p w14:paraId="0016BB3A" w14:textId="77777777" w:rsidR="008832DF" w:rsidRDefault="008832DF">
      <w:pPr>
        <w:spacing w:after="1" w:line="220" w:lineRule="auto"/>
        <w:jc w:val="right"/>
      </w:pPr>
      <w:r>
        <w:rPr>
          <w:rFonts w:ascii="Calibri" w:hAnsi="Calibri" w:cs="Calibri"/>
        </w:rPr>
        <w:t>приказом Министерства культуры</w:t>
      </w:r>
    </w:p>
    <w:p w14:paraId="03194A09" w14:textId="77777777" w:rsidR="008832DF" w:rsidRDefault="008832DF">
      <w:pPr>
        <w:spacing w:after="1" w:line="220" w:lineRule="auto"/>
        <w:jc w:val="right"/>
      </w:pPr>
      <w:r>
        <w:rPr>
          <w:rFonts w:ascii="Calibri" w:hAnsi="Calibri" w:cs="Calibri"/>
        </w:rPr>
        <w:t>Российской Федерации</w:t>
      </w:r>
    </w:p>
    <w:p w14:paraId="7C39E3F4" w14:textId="77777777" w:rsidR="008832DF" w:rsidRDefault="008832DF">
      <w:pPr>
        <w:spacing w:after="1" w:line="220" w:lineRule="auto"/>
        <w:jc w:val="right"/>
      </w:pPr>
      <w:r>
        <w:rPr>
          <w:rFonts w:ascii="Calibri" w:hAnsi="Calibri" w:cs="Calibri"/>
        </w:rPr>
        <w:t>от 23 июля 2020 г. N 827</w:t>
      </w:r>
    </w:p>
    <w:p w14:paraId="53EB0756"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45778D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855411"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67F70A9B"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0B5ED506" w14:textId="77777777" w:rsidR="008832DF" w:rsidRDefault="008832DF">
            <w:pPr>
              <w:spacing w:after="1" w:line="220" w:lineRule="auto"/>
              <w:jc w:val="center"/>
            </w:pPr>
            <w:r>
              <w:rPr>
                <w:rFonts w:ascii="Calibri" w:hAnsi="Calibri" w:cs="Calibri"/>
                <w:color w:val="392C69"/>
              </w:rPr>
              <w:t>Список изменяющих документов</w:t>
            </w:r>
          </w:p>
          <w:p w14:paraId="501EEC32" w14:textId="77777777" w:rsidR="008832DF" w:rsidRDefault="008832DF">
            <w:pPr>
              <w:spacing w:after="1" w:line="220" w:lineRule="auto"/>
              <w:jc w:val="center"/>
            </w:pPr>
            <w:r>
              <w:rPr>
                <w:rFonts w:ascii="Calibri" w:hAnsi="Calibri" w:cs="Calibri"/>
                <w:color w:val="392C69"/>
              </w:rPr>
              <w:t xml:space="preserve">(введено </w:t>
            </w:r>
            <w:hyperlink r:id="rId174">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4D5809AA" w14:textId="77777777" w:rsidR="008832DF" w:rsidRDefault="008832DF"/>
        </w:tc>
      </w:tr>
    </w:tbl>
    <w:p w14:paraId="168AE9C0" w14:textId="77777777" w:rsidR="008832DF" w:rsidRDefault="008832DF">
      <w:pPr>
        <w:spacing w:after="1" w:line="220" w:lineRule="auto"/>
        <w:jc w:val="both"/>
      </w:pPr>
    </w:p>
    <w:p w14:paraId="6A362BA3" w14:textId="77777777" w:rsidR="008832DF" w:rsidRDefault="008832DF">
      <w:pPr>
        <w:spacing w:after="1" w:line="220" w:lineRule="auto"/>
        <w:jc w:val="right"/>
      </w:pPr>
      <w:r>
        <w:rPr>
          <w:rFonts w:ascii="Calibri" w:hAnsi="Calibri" w:cs="Calibri"/>
        </w:rPr>
        <w:t>Рекомендуемый образец</w:t>
      </w:r>
    </w:p>
    <w:p w14:paraId="3B34F198" w14:textId="77777777" w:rsidR="008832DF" w:rsidRDefault="008832DF">
      <w:pPr>
        <w:spacing w:after="1" w:line="220" w:lineRule="auto"/>
        <w:jc w:val="both"/>
      </w:pPr>
    </w:p>
    <w:p w14:paraId="792524D7"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21033708"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1362E92D"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______________)</w:t>
      </w:r>
    </w:p>
    <w:p w14:paraId="549830D3" w14:textId="77777777" w:rsidR="008832DF" w:rsidRDefault="008832DF">
      <w:pPr>
        <w:spacing w:after="1" w:line="200" w:lineRule="auto"/>
        <w:jc w:val="both"/>
      </w:pPr>
    </w:p>
    <w:p w14:paraId="6D95E172" w14:textId="77777777" w:rsidR="008832DF" w:rsidRDefault="008832DF">
      <w:pPr>
        <w:spacing w:after="1" w:line="200" w:lineRule="auto"/>
        <w:jc w:val="both"/>
      </w:pPr>
      <w:r>
        <w:rPr>
          <w:rFonts w:ascii="Courier New" w:hAnsi="Courier New" w:cs="Courier New"/>
          <w:sz w:val="20"/>
        </w:rPr>
        <w:t xml:space="preserve">                                              Приложение ФК-КСУ</w:t>
      </w:r>
    </w:p>
    <w:p w14:paraId="29F6C79B" w14:textId="77777777" w:rsidR="008832DF" w:rsidRDefault="008832DF">
      <w:pPr>
        <w:spacing w:after="1" w:line="200" w:lineRule="auto"/>
        <w:jc w:val="both"/>
      </w:pPr>
      <w:r>
        <w:rPr>
          <w:rFonts w:ascii="Courier New" w:hAnsi="Courier New" w:cs="Courier New"/>
          <w:sz w:val="20"/>
        </w:rPr>
        <w:t xml:space="preserve">                                  к акту проверки наличия и сверки сведений</w:t>
      </w:r>
    </w:p>
    <w:p w14:paraId="7B543C14" w14:textId="77777777" w:rsidR="008832DF" w:rsidRDefault="008832DF">
      <w:pPr>
        <w:spacing w:after="1" w:line="200" w:lineRule="auto"/>
        <w:jc w:val="both"/>
      </w:pPr>
      <w:r>
        <w:rPr>
          <w:rFonts w:ascii="Courier New" w:hAnsi="Courier New" w:cs="Courier New"/>
          <w:sz w:val="20"/>
        </w:rPr>
        <w:t xml:space="preserve">                                   о музейных предметах фондовой коллекции</w:t>
      </w:r>
    </w:p>
    <w:p w14:paraId="6991C300" w14:textId="77777777" w:rsidR="008832DF" w:rsidRDefault="008832DF">
      <w:pPr>
        <w:spacing w:after="1" w:line="200" w:lineRule="auto"/>
        <w:jc w:val="both"/>
      </w:pPr>
      <w:r>
        <w:rPr>
          <w:rFonts w:ascii="Courier New" w:hAnsi="Courier New" w:cs="Courier New"/>
          <w:sz w:val="20"/>
        </w:rPr>
        <w:t xml:space="preserve">                                   "________________________", шифр "___"</w:t>
      </w:r>
    </w:p>
    <w:p w14:paraId="17F2BB08"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55FDE830" w14:textId="77777777" w:rsidR="008832DF" w:rsidRDefault="008832DF">
      <w:pPr>
        <w:spacing w:after="1" w:line="200" w:lineRule="auto"/>
        <w:jc w:val="both"/>
      </w:pPr>
      <w:r>
        <w:rPr>
          <w:rFonts w:ascii="Courier New" w:hAnsi="Courier New" w:cs="Courier New"/>
          <w:sz w:val="20"/>
        </w:rPr>
        <w:t xml:space="preserve">                                          от __________ 20__ N ____</w:t>
      </w:r>
    </w:p>
    <w:p w14:paraId="08C161D1" w14:textId="77777777" w:rsidR="008832DF" w:rsidRDefault="008832DF">
      <w:pPr>
        <w:spacing w:after="1" w:line="200" w:lineRule="auto"/>
        <w:jc w:val="both"/>
      </w:pPr>
    </w:p>
    <w:p w14:paraId="7DD2435F" w14:textId="77777777" w:rsidR="008832DF" w:rsidRDefault="008832DF">
      <w:pPr>
        <w:spacing w:after="1" w:line="200" w:lineRule="auto"/>
        <w:jc w:val="both"/>
      </w:pPr>
      <w:bookmarkStart w:id="110" w:name="P3613"/>
      <w:bookmarkEnd w:id="110"/>
      <w:r>
        <w:rPr>
          <w:rFonts w:ascii="Courier New" w:hAnsi="Courier New" w:cs="Courier New"/>
          <w:sz w:val="20"/>
        </w:rPr>
        <w:t xml:space="preserve">                                   Отчет</w:t>
      </w:r>
    </w:p>
    <w:p w14:paraId="066F996A" w14:textId="77777777" w:rsidR="008832DF" w:rsidRDefault="008832DF">
      <w:pPr>
        <w:spacing w:after="1" w:line="200" w:lineRule="auto"/>
        <w:jc w:val="both"/>
      </w:pPr>
      <w:r>
        <w:rPr>
          <w:rFonts w:ascii="Courier New" w:hAnsi="Courier New" w:cs="Courier New"/>
          <w:sz w:val="20"/>
        </w:rPr>
        <w:t xml:space="preserve">         о проверке фактического наличия и физической сохранности</w:t>
      </w:r>
    </w:p>
    <w:p w14:paraId="025D1B67" w14:textId="77777777" w:rsidR="008832DF" w:rsidRDefault="008832DF">
      <w:pPr>
        <w:spacing w:after="1" w:line="200" w:lineRule="auto"/>
        <w:jc w:val="both"/>
      </w:pPr>
      <w:r>
        <w:rPr>
          <w:rFonts w:ascii="Courier New" w:hAnsi="Courier New" w:cs="Courier New"/>
          <w:sz w:val="20"/>
        </w:rPr>
        <w:t xml:space="preserve">        музейных предметов и сверке сведений о музейных предметах,</w:t>
      </w:r>
    </w:p>
    <w:p w14:paraId="48F0F21E" w14:textId="77777777" w:rsidR="008832DF" w:rsidRDefault="008832DF">
      <w:pPr>
        <w:spacing w:after="1" w:line="200" w:lineRule="auto"/>
        <w:jc w:val="both"/>
      </w:pPr>
      <w:r>
        <w:rPr>
          <w:rFonts w:ascii="Courier New" w:hAnsi="Courier New" w:cs="Courier New"/>
          <w:sz w:val="20"/>
        </w:rPr>
        <w:t xml:space="preserve">            внесенных в Государственный каталог Музейного фонда</w:t>
      </w:r>
    </w:p>
    <w:p w14:paraId="5E854F7A" w14:textId="77777777" w:rsidR="008832DF" w:rsidRDefault="008832DF">
      <w:pPr>
        <w:spacing w:after="1" w:line="200" w:lineRule="auto"/>
        <w:jc w:val="both"/>
      </w:pPr>
      <w:r>
        <w:rPr>
          <w:rFonts w:ascii="Courier New" w:hAnsi="Courier New" w:cs="Courier New"/>
          <w:sz w:val="20"/>
        </w:rPr>
        <w:t xml:space="preserve">       Российской Федерации, со сведениями, содержащимися в учетной</w:t>
      </w:r>
    </w:p>
    <w:p w14:paraId="3B46DF5A" w14:textId="77777777" w:rsidR="008832DF" w:rsidRDefault="008832DF">
      <w:pPr>
        <w:spacing w:after="1" w:line="200" w:lineRule="auto"/>
        <w:jc w:val="both"/>
      </w:pPr>
      <w:r>
        <w:rPr>
          <w:rFonts w:ascii="Courier New" w:hAnsi="Courier New" w:cs="Courier New"/>
          <w:sz w:val="20"/>
        </w:rPr>
        <w:t xml:space="preserve">           документации, связанной с этими музейными предметами,</w:t>
      </w:r>
    </w:p>
    <w:p w14:paraId="28F345FB" w14:textId="77777777" w:rsidR="008832DF" w:rsidRDefault="008832DF">
      <w:pPr>
        <w:spacing w:after="1" w:line="200" w:lineRule="auto"/>
        <w:jc w:val="both"/>
      </w:pPr>
      <w:r>
        <w:rPr>
          <w:rFonts w:ascii="Courier New" w:hAnsi="Courier New" w:cs="Courier New"/>
          <w:sz w:val="20"/>
        </w:rPr>
        <w:t xml:space="preserve">    по книгам специального учета "________________________", шифр "___"</w:t>
      </w:r>
    </w:p>
    <w:p w14:paraId="17D07033"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326D08FA" w14:textId="77777777" w:rsidR="008832DF" w:rsidRDefault="008832DF">
      <w:pPr>
        <w:spacing w:after="1" w:line="220" w:lineRule="auto"/>
        <w:jc w:val="both"/>
      </w:pPr>
    </w:p>
    <w:p w14:paraId="1BFE3E5B" w14:textId="77777777" w:rsidR="008832DF" w:rsidRDefault="008832DF">
      <w:pPr>
        <w:sectPr w:rsidR="008832D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4"/>
        <w:gridCol w:w="427"/>
        <w:gridCol w:w="624"/>
        <w:gridCol w:w="567"/>
        <w:gridCol w:w="680"/>
        <w:gridCol w:w="680"/>
        <w:gridCol w:w="720"/>
        <w:gridCol w:w="850"/>
        <w:gridCol w:w="624"/>
        <w:gridCol w:w="624"/>
        <w:gridCol w:w="907"/>
        <w:gridCol w:w="2211"/>
        <w:gridCol w:w="2381"/>
        <w:gridCol w:w="907"/>
        <w:gridCol w:w="725"/>
        <w:gridCol w:w="1928"/>
        <w:gridCol w:w="677"/>
        <w:gridCol w:w="737"/>
        <w:gridCol w:w="888"/>
      </w:tblGrid>
      <w:tr w:rsidR="008832DF" w14:paraId="5E7AC4E5" w14:textId="77777777">
        <w:tc>
          <w:tcPr>
            <w:tcW w:w="454" w:type="dxa"/>
            <w:vMerge w:val="restart"/>
          </w:tcPr>
          <w:p w14:paraId="03AAF33E" w14:textId="77777777" w:rsidR="008832DF" w:rsidRDefault="008832DF">
            <w:pPr>
              <w:spacing w:after="1" w:line="220" w:lineRule="auto"/>
              <w:jc w:val="center"/>
            </w:pPr>
            <w:r>
              <w:rPr>
                <w:rFonts w:ascii="Calibri" w:hAnsi="Calibri" w:cs="Calibri"/>
              </w:rPr>
              <w:t>Название и шифр книги</w:t>
            </w:r>
          </w:p>
        </w:tc>
        <w:tc>
          <w:tcPr>
            <w:tcW w:w="427" w:type="dxa"/>
            <w:vMerge w:val="restart"/>
          </w:tcPr>
          <w:p w14:paraId="50423E41" w14:textId="77777777" w:rsidR="008832DF" w:rsidRDefault="008832DF">
            <w:pPr>
              <w:spacing w:after="1" w:line="220" w:lineRule="auto"/>
              <w:jc w:val="center"/>
            </w:pPr>
            <w:r>
              <w:rPr>
                <w:rFonts w:ascii="Calibri" w:hAnsi="Calibri" w:cs="Calibri"/>
              </w:rPr>
              <w:t>Номер тома</w:t>
            </w:r>
          </w:p>
        </w:tc>
        <w:tc>
          <w:tcPr>
            <w:tcW w:w="624" w:type="dxa"/>
            <w:vMerge w:val="restart"/>
          </w:tcPr>
          <w:p w14:paraId="185B2E50" w14:textId="77777777" w:rsidR="008832DF" w:rsidRDefault="008832DF">
            <w:pPr>
              <w:spacing w:after="1" w:line="220" w:lineRule="auto"/>
              <w:jc w:val="center"/>
            </w:pPr>
            <w:r>
              <w:rPr>
                <w:rFonts w:ascii="Calibri" w:hAnsi="Calibri" w:cs="Calibri"/>
              </w:rPr>
              <w:t>Диапазон дат регистрации</w:t>
            </w:r>
          </w:p>
        </w:tc>
        <w:tc>
          <w:tcPr>
            <w:tcW w:w="567" w:type="dxa"/>
            <w:vMerge w:val="restart"/>
          </w:tcPr>
          <w:p w14:paraId="7D0C7FB6" w14:textId="77777777" w:rsidR="008832DF" w:rsidRDefault="008832DF">
            <w:pPr>
              <w:spacing w:after="1" w:line="220" w:lineRule="auto"/>
              <w:jc w:val="center"/>
            </w:pPr>
            <w:r>
              <w:rPr>
                <w:rFonts w:ascii="Calibri" w:hAnsi="Calibri" w:cs="Calibri"/>
              </w:rPr>
              <w:t>Диапазон номеров</w:t>
            </w:r>
          </w:p>
        </w:tc>
        <w:tc>
          <w:tcPr>
            <w:tcW w:w="680" w:type="dxa"/>
            <w:vMerge w:val="restart"/>
          </w:tcPr>
          <w:p w14:paraId="638C6259" w14:textId="77777777" w:rsidR="008832DF" w:rsidRDefault="008832DF">
            <w:pPr>
              <w:spacing w:after="1" w:line="220" w:lineRule="auto"/>
              <w:jc w:val="center"/>
            </w:pPr>
            <w:r>
              <w:rPr>
                <w:rFonts w:ascii="Calibri" w:hAnsi="Calibri" w:cs="Calibri"/>
              </w:rPr>
              <w:t>Количество порядковых номеров</w:t>
            </w:r>
          </w:p>
        </w:tc>
        <w:tc>
          <w:tcPr>
            <w:tcW w:w="680" w:type="dxa"/>
            <w:vMerge w:val="restart"/>
          </w:tcPr>
          <w:p w14:paraId="1BA5ECA4" w14:textId="77777777" w:rsidR="008832DF" w:rsidRDefault="008832DF">
            <w:pPr>
              <w:spacing w:after="1" w:line="220" w:lineRule="auto"/>
              <w:jc w:val="center"/>
            </w:pPr>
            <w:r>
              <w:rPr>
                <w:rFonts w:ascii="Calibri" w:hAnsi="Calibri" w:cs="Calibri"/>
              </w:rPr>
              <w:t>Из них - музейные коллекции</w:t>
            </w:r>
          </w:p>
        </w:tc>
        <w:tc>
          <w:tcPr>
            <w:tcW w:w="720" w:type="dxa"/>
            <w:vMerge w:val="restart"/>
          </w:tcPr>
          <w:p w14:paraId="4774102B" w14:textId="77777777" w:rsidR="008832DF" w:rsidRDefault="008832DF">
            <w:pPr>
              <w:spacing w:after="1" w:line="220" w:lineRule="auto"/>
              <w:jc w:val="center"/>
            </w:pPr>
            <w:r>
              <w:rPr>
                <w:rFonts w:ascii="Calibri" w:hAnsi="Calibri" w:cs="Calibri"/>
              </w:rPr>
              <w:t>Количество дробных номеров в музейных коллекциях</w:t>
            </w:r>
          </w:p>
        </w:tc>
        <w:tc>
          <w:tcPr>
            <w:tcW w:w="850" w:type="dxa"/>
            <w:vMerge w:val="restart"/>
          </w:tcPr>
          <w:p w14:paraId="4A9D0B20" w14:textId="77777777" w:rsidR="008832DF" w:rsidRDefault="008832DF">
            <w:pPr>
              <w:spacing w:after="1" w:line="220" w:lineRule="auto"/>
              <w:jc w:val="center"/>
            </w:pPr>
            <w:r>
              <w:rPr>
                <w:rFonts w:ascii="Calibri" w:hAnsi="Calibri" w:cs="Calibri"/>
              </w:rPr>
              <w:t>Дублетных номеров</w:t>
            </w:r>
          </w:p>
        </w:tc>
        <w:tc>
          <w:tcPr>
            <w:tcW w:w="624" w:type="dxa"/>
            <w:vMerge w:val="restart"/>
          </w:tcPr>
          <w:p w14:paraId="05C0ABBC" w14:textId="77777777" w:rsidR="008832DF" w:rsidRDefault="008832DF">
            <w:pPr>
              <w:spacing w:after="1" w:line="220" w:lineRule="auto"/>
              <w:jc w:val="center"/>
            </w:pPr>
            <w:r>
              <w:rPr>
                <w:rFonts w:ascii="Calibri" w:hAnsi="Calibri" w:cs="Calibri"/>
              </w:rPr>
              <w:t>Пропущено номеров</w:t>
            </w:r>
          </w:p>
        </w:tc>
        <w:tc>
          <w:tcPr>
            <w:tcW w:w="624" w:type="dxa"/>
            <w:vMerge w:val="restart"/>
          </w:tcPr>
          <w:p w14:paraId="4B890E5B" w14:textId="77777777" w:rsidR="008832DF" w:rsidRDefault="008832DF">
            <w:pPr>
              <w:spacing w:after="1" w:line="220" w:lineRule="auto"/>
              <w:jc w:val="center"/>
            </w:pPr>
            <w:r>
              <w:rPr>
                <w:rFonts w:ascii="Calibri" w:hAnsi="Calibri" w:cs="Calibri"/>
              </w:rPr>
              <w:t>Всего учетных номеров</w:t>
            </w:r>
          </w:p>
        </w:tc>
        <w:tc>
          <w:tcPr>
            <w:tcW w:w="907" w:type="dxa"/>
            <w:vMerge w:val="restart"/>
          </w:tcPr>
          <w:p w14:paraId="63F8A8B3" w14:textId="77777777" w:rsidR="008832DF" w:rsidRDefault="008832DF">
            <w:pPr>
              <w:spacing w:after="1" w:line="220" w:lineRule="auto"/>
              <w:jc w:val="center"/>
            </w:pPr>
            <w:r>
              <w:rPr>
                <w:rFonts w:ascii="Calibri" w:hAnsi="Calibri" w:cs="Calibri"/>
              </w:rPr>
              <w:t xml:space="preserve">Из них </w:t>
            </w:r>
            <w:hyperlink w:anchor="P3651">
              <w:r>
                <w:rPr>
                  <w:rFonts w:ascii="Calibri" w:hAnsi="Calibri" w:cs="Calibri"/>
                  <w:color w:val="0000FF"/>
                </w:rPr>
                <w:t>(графа 10)</w:t>
              </w:r>
            </w:hyperlink>
            <w:r>
              <w:rPr>
                <w:rFonts w:ascii="Calibri" w:hAnsi="Calibri" w:cs="Calibri"/>
              </w:rPr>
              <w:t xml:space="preserve"> записей о предметах данной коллекции</w:t>
            </w:r>
          </w:p>
        </w:tc>
        <w:tc>
          <w:tcPr>
            <w:tcW w:w="5499" w:type="dxa"/>
            <w:gridSpan w:val="3"/>
          </w:tcPr>
          <w:p w14:paraId="556CCD97" w14:textId="77777777" w:rsidR="008832DF" w:rsidRDefault="008832DF">
            <w:pPr>
              <w:spacing w:after="1" w:line="220" w:lineRule="auto"/>
              <w:jc w:val="center"/>
            </w:pPr>
            <w:r>
              <w:rPr>
                <w:rFonts w:ascii="Calibri" w:hAnsi="Calibri" w:cs="Calibri"/>
              </w:rPr>
              <w:t xml:space="preserve">Из </w:t>
            </w:r>
            <w:hyperlink w:anchor="P3652">
              <w:r>
                <w:rPr>
                  <w:rFonts w:ascii="Calibri" w:hAnsi="Calibri" w:cs="Calibri"/>
                  <w:color w:val="0000FF"/>
                </w:rPr>
                <w:t>графы 11</w:t>
              </w:r>
            </w:hyperlink>
          </w:p>
        </w:tc>
        <w:tc>
          <w:tcPr>
            <w:tcW w:w="725" w:type="dxa"/>
            <w:vMerge w:val="restart"/>
          </w:tcPr>
          <w:p w14:paraId="4A180FA4" w14:textId="77777777" w:rsidR="008832DF" w:rsidRDefault="008832DF">
            <w:pPr>
              <w:spacing w:after="1" w:line="220" w:lineRule="auto"/>
              <w:jc w:val="center"/>
            </w:pPr>
            <w:r>
              <w:rPr>
                <w:rFonts w:ascii="Calibri" w:hAnsi="Calibri" w:cs="Calibri"/>
              </w:rPr>
              <w:t>Должно быть предметов в наличии</w:t>
            </w:r>
          </w:p>
        </w:tc>
        <w:tc>
          <w:tcPr>
            <w:tcW w:w="1928" w:type="dxa"/>
            <w:vMerge w:val="restart"/>
          </w:tcPr>
          <w:p w14:paraId="181CF51A" w14:textId="77777777" w:rsidR="008832DF" w:rsidRDefault="008832DF">
            <w:pPr>
              <w:spacing w:after="1" w:line="220" w:lineRule="auto"/>
              <w:jc w:val="center"/>
            </w:pPr>
            <w:r>
              <w:rPr>
                <w:rFonts w:ascii="Calibri" w:hAnsi="Calibri" w:cs="Calibri"/>
              </w:rPr>
              <w:t>Исключено предметов не в соответствии с установленным законодательством Российской Федерации порядком и другими нормативными правовыми актами</w:t>
            </w:r>
          </w:p>
        </w:tc>
        <w:tc>
          <w:tcPr>
            <w:tcW w:w="677" w:type="dxa"/>
            <w:vMerge w:val="restart"/>
          </w:tcPr>
          <w:p w14:paraId="29F396DA" w14:textId="77777777" w:rsidR="008832DF" w:rsidRDefault="008832DF">
            <w:pPr>
              <w:spacing w:after="1" w:line="220" w:lineRule="auto"/>
              <w:jc w:val="center"/>
            </w:pPr>
            <w:r>
              <w:rPr>
                <w:rFonts w:ascii="Calibri" w:hAnsi="Calibri" w:cs="Calibri"/>
              </w:rPr>
              <w:t>Не обнаружено</w:t>
            </w:r>
          </w:p>
        </w:tc>
        <w:tc>
          <w:tcPr>
            <w:tcW w:w="737" w:type="dxa"/>
            <w:vMerge w:val="restart"/>
          </w:tcPr>
          <w:p w14:paraId="00EEE9B6" w14:textId="77777777" w:rsidR="008832DF" w:rsidRDefault="008832DF">
            <w:pPr>
              <w:spacing w:after="1" w:line="220" w:lineRule="auto"/>
              <w:jc w:val="center"/>
            </w:pPr>
            <w:r>
              <w:rPr>
                <w:rFonts w:ascii="Calibri" w:hAnsi="Calibri" w:cs="Calibri"/>
              </w:rPr>
              <w:t>Дважды записано предметов</w:t>
            </w:r>
          </w:p>
        </w:tc>
        <w:tc>
          <w:tcPr>
            <w:tcW w:w="888" w:type="dxa"/>
            <w:vMerge w:val="restart"/>
          </w:tcPr>
          <w:p w14:paraId="6888ADA7" w14:textId="77777777" w:rsidR="008832DF" w:rsidRDefault="008832DF">
            <w:pPr>
              <w:spacing w:after="1" w:line="220" w:lineRule="auto"/>
              <w:jc w:val="center"/>
            </w:pPr>
            <w:r>
              <w:rPr>
                <w:rFonts w:ascii="Calibri" w:hAnsi="Calibri" w:cs="Calibri"/>
              </w:rPr>
              <w:t>Фактическое наличие предметов</w:t>
            </w:r>
          </w:p>
        </w:tc>
      </w:tr>
      <w:tr w:rsidR="008832DF" w14:paraId="03DFDDAD" w14:textId="77777777">
        <w:tc>
          <w:tcPr>
            <w:tcW w:w="0" w:type="auto"/>
            <w:vMerge/>
          </w:tcPr>
          <w:p w14:paraId="26E079B5" w14:textId="77777777" w:rsidR="008832DF" w:rsidRDefault="008832DF"/>
        </w:tc>
        <w:tc>
          <w:tcPr>
            <w:tcW w:w="0" w:type="auto"/>
            <w:vMerge/>
          </w:tcPr>
          <w:p w14:paraId="0CA9D98B" w14:textId="77777777" w:rsidR="008832DF" w:rsidRDefault="008832DF"/>
        </w:tc>
        <w:tc>
          <w:tcPr>
            <w:tcW w:w="0" w:type="auto"/>
            <w:vMerge/>
          </w:tcPr>
          <w:p w14:paraId="6B0B533B" w14:textId="77777777" w:rsidR="008832DF" w:rsidRDefault="008832DF"/>
        </w:tc>
        <w:tc>
          <w:tcPr>
            <w:tcW w:w="0" w:type="auto"/>
            <w:vMerge/>
          </w:tcPr>
          <w:p w14:paraId="2C84DEF1" w14:textId="77777777" w:rsidR="008832DF" w:rsidRDefault="008832DF"/>
        </w:tc>
        <w:tc>
          <w:tcPr>
            <w:tcW w:w="0" w:type="auto"/>
            <w:vMerge/>
          </w:tcPr>
          <w:p w14:paraId="00699B99" w14:textId="77777777" w:rsidR="008832DF" w:rsidRDefault="008832DF"/>
        </w:tc>
        <w:tc>
          <w:tcPr>
            <w:tcW w:w="0" w:type="auto"/>
            <w:vMerge/>
          </w:tcPr>
          <w:p w14:paraId="6E82DA1A" w14:textId="77777777" w:rsidR="008832DF" w:rsidRDefault="008832DF"/>
        </w:tc>
        <w:tc>
          <w:tcPr>
            <w:tcW w:w="0" w:type="auto"/>
            <w:vMerge/>
          </w:tcPr>
          <w:p w14:paraId="2CF60704" w14:textId="77777777" w:rsidR="008832DF" w:rsidRDefault="008832DF"/>
        </w:tc>
        <w:tc>
          <w:tcPr>
            <w:tcW w:w="0" w:type="auto"/>
            <w:vMerge/>
          </w:tcPr>
          <w:p w14:paraId="7577F825" w14:textId="77777777" w:rsidR="008832DF" w:rsidRDefault="008832DF"/>
        </w:tc>
        <w:tc>
          <w:tcPr>
            <w:tcW w:w="0" w:type="auto"/>
            <w:vMerge/>
          </w:tcPr>
          <w:p w14:paraId="16779F87" w14:textId="77777777" w:rsidR="008832DF" w:rsidRDefault="008832DF"/>
        </w:tc>
        <w:tc>
          <w:tcPr>
            <w:tcW w:w="0" w:type="auto"/>
            <w:vMerge/>
          </w:tcPr>
          <w:p w14:paraId="062FA9BB" w14:textId="77777777" w:rsidR="008832DF" w:rsidRDefault="008832DF"/>
        </w:tc>
        <w:tc>
          <w:tcPr>
            <w:tcW w:w="0" w:type="auto"/>
            <w:vMerge/>
          </w:tcPr>
          <w:p w14:paraId="6D8F1A70" w14:textId="77777777" w:rsidR="008832DF" w:rsidRDefault="008832DF"/>
        </w:tc>
        <w:tc>
          <w:tcPr>
            <w:tcW w:w="2211" w:type="dxa"/>
          </w:tcPr>
          <w:p w14:paraId="25F61AAC" w14:textId="77777777" w:rsidR="008832DF" w:rsidRDefault="008832DF">
            <w:pPr>
              <w:spacing w:after="1" w:line="220" w:lineRule="auto"/>
              <w:jc w:val="center"/>
            </w:pPr>
            <w:r>
              <w:rPr>
                <w:rFonts w:ascii="Calibri" w:hAnsi="Calibri" w:cs="Calibri"/>
              </w:rPr>
              <w:t>Исключено номеров из КСУ в соответствии с установленным законодательством Российской Федерации порядком и другими нормативными правовыми актами</w:t>
            </w:r>
          </w:p>
        </w:tc>
        <w:tc>
          <w:tcPr>
            <w:tcW w:w="2381" w:type="dxa"/>
          </w:tcPr>
          <w:p w14:paraId="6D6A062F" w14:textId="77777777" w:rsidR="008832DF" w:rsidRDefault="008832DF">
            <w:pPr>
              <w:spacing w:after="1" w:line="220" w:lineRule="auto"/>
              <w:jc w:val="center"/>
            </w:pPr>
            <w:r>
              <w:rPr>
                <w:rFonts w:ascii="Calibri" w:hAnsi="Calibri" w:cs="Calibri"/>
              </w:rPr>
              <w:t>Исключено предметов из Музейного фонда в соответствии с установленным законодательством Российской Федерации порядком и другими нормативными правовыми актами</w:t>
            </w:r>
          </w:p>
        </w:tc>
        <w:tc>
          <w:tcPr>
            <w:tcW w:w="907" w:type="dxa"/>
          </w:tcPr>
          <w:p w14:paraId="177C20C7" w14:textId="77777777" w:rsidR="008832DF" w:rsidRDefault="008832DF">
            <w:pPr>
              <w:spacing w:after="1" w:line="220" w:lineRule="auto"/>
              <w:jc w:val="center"/>
            </w:pPr>
            <w:r>
              <w:rPr>
                <w:rFonts w:ascii="Calibri" w:hAnsi="Calibri" w:cs="Calibri"/>
              </w:rPr>
              <w:t>Переведено предметов в другие КСУ</w:t>
            </w:r>
          </w:p>
        </w:tc>
        <w:tc>
          <w:tcPr>
            <w:tcW w:w="0" w:type="auto"/>
            <w:vMerge/>
          </w:tcPr>
          <w:p w14:paraId="100234C2" w14:textId="77777777" w:rsidR="008832DF" w:rsidRDefault="008832DF"/>
        </w:tc>
        <w:tc>
          <w:tcPr>
            <w:tcW w:w="0" w:type="auto"/>
            <w:vMerge/>
          </w:tcPr>
          <w:p w14:paraId="3FAEAE60" w14:textId="77777777" w:rsidR="008832DF" w:rsidRDefault="008832DF"/>
        </w:tc>
        <w:tc>
          <w:tcPr>
            <w:tcW w:w="0" w:type="auto"/>
            <w:vMerge/>
          </w:tcPr>
          <w:p w14:paraId="2B645FAF" w14:textId="77777777" w:rsidR="008832DF" w:rsidRDefault="008832DF"/>
        </w:tc>
        <w:tc>
          <w:tcPr>
            <w:tcW w:w="0" w:type="auto"/>
            <w:vMerge/>
          </w:tcPr>
          <w:p w14:paraId="44B78900" w14:textId="77777777" w:rsidR="008832DF" w:rsidRDefault="008832DF"/>
        </w:tc>
        <w:tc>
          <w:tcPr>
            <w:tcW w:w="0" w:type="auto"/>
            <w:vMerge/>
          </w:tcPr>
          <w:p w14:paraId="500FA954" w14:textId="77777777" w:rsidR="008832DF" w:rsidRDefault="008832DF"/>
        </w:tc>
      </w:tr>
      <w:tr w:rsidR="008832DF" w14:paraId="05DEA416" w14:textId="77777777">
        <w:tc>
          <w:tcPr>
            <w:tcW w:w="454" w:type="dxa"/>
          </w:tcPr>
          <w:p w14:paraId="3E47E760" w14:textId="77777777" w:rsidR="008832DF" w:rsidRDefault="008832DF">
            <w:pPr>
              <w:spacing w:after="1" w:line="220" w:lineRule="auto"/>
              <w:jc w:val="center"/>
            </w:pPr>
            <w:r>
              <w:rPr>
                <w:rFonts w:ascii="Calibri" w:hAnsi="Calibri" w:cs="Calibri"/>
              </w:rPr>
              <w:t>1</w:t>
            </w:r>
          </w:p>
        </w:tc>
        <w:tc>
          <w:tcPr>
            <w:tcW w:w="427" w:type="dxa"/>
          </w:tcPr>
          <w:p w14:paraId="67842A2F" w14:textId="77777777" w:rsidR="008832DF" w:rsidRDefault="008832DF">
            <w:pPr>
              <w:spacing w:after="1" w:line="220" w:lineRule="auto"/>
              <w:jc w:val="center"/>
            </w:pPr>
            <w:r>
              <w:rPr>
                <w:rFonts w:ascii="Calibri" w:hAnsi="Calibri" w:cs="Calibri"/>
              </w:rPr>
              <w:t>2</w:t>
            </w:r>
          </w:p>
        </w:tc>
        <w:tc>
          <w:tcPr>
            <w:tcW w:w="624" w:type="dxa"/>
          </w:tcPr>
          <w:p w14:paraId="545344E2" w14:textId="77777777" w:rsidR="008832DF" w:rsidRDefault="008832DF">
            <w:pPr>
              <w:spacing w:after="1" w:line="220" w:lineRule="auto"/>
              <w:jc w:val="center"/>
            </w:pPr>
            <w:r>
              <w:rPr>
                <w:rFonts w:ascii="Calibri" w:hAnsi="Calibri" w:cs="Calibri"/>
              </w:rPr>
              <w:t>3</w:t>
            </w:r>
          </w:p>
        </w:tc>
        <w:tc>
          <w:tcPr>
            <w:tcW w:w="567" w:type="dxa"/>
          </w:tcPr>
          <w:p w14:paraId="19867CF4" w14:textId="77777777" w:rsidR="008832DF" w:rsidRDefault="008832DF">
            <w:pPr>
              <w:spacing w:after="1" w:line="220" w:lineRule="auto"/>
              <w:jc w:val="center"/>
            </w:pPr>
            <w:r>
              <w:rPr>
                <w:rFonts w:ascii="Calibri" w:hAnsi="Calibri" w:cs="Calibri"/>
              </w:rPr>
              <w:t>4</w:t>
            </w:r>
          </w:p>
        </w:tc>
        <w:tc>
          <w:tcPr>
            <w:tcW w:w="680" w:type="dxa"/>
          </w:tcPr>
          <w:p w14:paraId="577450DD" w14:textId="77777777" w:rsidR="008832DF" w:rsidRDefault="008832DF">
            <w:pPr>
              <w:spacing w:after="1" w:line="220" w:lineRule="auto"/>
              <w:jc w:val="center"/>
            </w:pPr>
            <w:bookmarkStart w:id="111" w:name="P3646"/>
            <w:bookmarkEnd w:id="111"/>
            <w:r>
              <w:rPr>
                <w:rFonts w:ascii="Calibri" w:hAnsi="Calibri" w:cs="Calibri"/>
              </w:rPr>
              <w:t>5</w:t>
            </w:r>
          </w:p>
        </w:tc>
        <w:tc>
          <w:tcPr>
            <w:tcW w:w="680" w:type="dxa"/>
          </w:tcPr>
          <w:p w14:paraId="244F1F47" w14:textId="77777777" w:rsidR="008832DF" w:rsidRDefault="008832DF">
            <w:pPr>
              <w:spacing w:after="1" w:line="220" w:lineRule="auto"/>
              <w:jc w:val="center"/>
            </w:pPr>
            <w:bookmarkStart w:id="112" w:name="P3647"/>
            <w:bookmarkEnd w:id="112"/>
            <w:r>
              <w:rPr>
                <w:rFonts w:ascii="Calibri" w:hAnsi="Calibri" w:cs="Calibri"/>
              </w:rPr>
              <w:t>6</w:t>
            </w:r>
          </w:p>
        </w:tc>
        <w:tc>
          <w:tcPr>
            <w:tcW w:w="720" w:type="dxa"/>
          </w:tcPr>
          <w:p w14:paraId="0A6FBD57" w14:textId="77777777" w:rsidR="008832DF" w:rsidRDefault="008832DF">
            <w:pPr>
              <w:spacing w:after="1" w:line="220" w:lineRule="auto"/>
              <w:jc w:val="center"/>
            </w:pPr>
            <w:bookmarkStart w:id="113" w:name="P3648"/>
            <w:bookmarkEnd w:id="113"/>
            <w:r>
              <w:rPr>
                <w:rFonts w:ascii="Calibri" w:hAnsi="Calibri" w:cs="Calibri"/>
              </w:rPr>
              <w:t>7</w:t>
            </w:r>
          </w:p>
        </w:tc>
        <w:tc>
          <w:tcPr>
            <w:tcW w:w="850" w:type="dxa"/>
          </w:tcPr>
          <w:p w14:paraId="7BBF5E36" w14:textId="77777777" w:rsidR="008832DF" w:rsidRDefault="008832DF">
            <w:pPr>
              <w:spacing w:after="1" w:line="220" w:lineRule="auto"/>
              <w:jc w:val="center"/>
            </w:pPr>
            <w:bookmarkStart w:id="114" w:name="P3649"/>
            <w:bookmarkEnd w:id="114"/>
            <w:r>
              <w:rPr>
                <w:rFonts w:ascii="Calibri" w:hAnsi="Calibri" w:cs="Calibri"/>
              </w:rPr>
              <w:t>8</w:t>
            </w:r>
          </w:p>
        </w:tc>
        <w:tc>
          <w:tcPr>
            <w:tcW w:w="624" w:type="dxa"/>
          </w:tcPr>
          <w:p w14:paraId="778E32E0" w14:textId="77777777" w:rsidR="008832DF" w:rsidRDefault="008832DF">
            <w:pPr>
              <w:spacing w:after="1" w:line="220" w:lineRule="auto"/>
              <w:jc w:val="center"/>
            </w:pPr>
            <w:bookmarkStart w:id="115" w:name="P3650"/>
            <w:bookmarkEnd w:id="115"/>
            <w:r>
              <w:rPr>
                <w:rFonts w:ascii="Calibri" w:hAnsi="Calibri" w:cs="Calibri"/>
              </w:rPr>
              <w:t>9</w:t>
            </w:r>
          </w:p>
        </w:tc>
        <w:tc>
          <w:tcPr>
            <w:tcW w:w="624" w:type="dxa"/>
          </w:tcPr>
          <w:p w14:paraId="2542C5EB" w14:textId="77777777" w:rsidR="008832DF" w:rsidRDefault="008832DF">
            <w:pPr>
              <w:spacing w:after="1" w:line="220" w:lineRule="auto"/>
              <w:jc w:val="center"/>
            </w:pPr>
            <w:bookmarkStart w:id="116" w:name="P3651"/>
            <w:bookmarkEnd w:id="116"/>
            <w:r>
              <w:rPr>
                <w:rFonts w:ascii="Calibri" w:hAnsi="Calibri" w:cs="Calibri"/>
              </w:rPr>
              <w:t>10</w:t>
            </w:r>
          </w:p>
        </w:tc>
        <w:tc>
          <w:tcPr>
            <w:tcW w:w="907" w:type="dxa"/>
          </w:tcPr>
          <w:p w14:paraId="0DAF9CAB" w14:textId="77777777" w:rsidR="008832DF" w:rsidRDefault="008832DF">
            <w:pPr>
              <w:spacing w:after="1" w:line="220" w:lineRule="auto"/>
              <w:jc w:val="center"/>
            </w:pPr>
            <w:bookmarkStart w:id="117" w:name="P3652"/>
            <w:bookmarkEnd w:id="117"/>
            <w:r>
              <w:rPr>
                <w:rFonts w:ascii="Calibri" w:hAnsi="Calibri" w:cs="Calibri"/>
              </w:rPr>
              <w:t>11</w:t>
            </w:r>
          </w:p>
        </w:tc>
        <w:tc>
          <w:tcPr>
            <w:tcW w:w="2211" w:type="dxa"/>
          </w:tcPr>
          <w:p w14:paraId="251A0CDC" w14:textId="77777777" w:rsidR="008832DF" w:rsidRDefault="008832DF">
            <w:pPr>
              <w:spacing w:after="1" w:line="220" w:lineRule="auto"/>
              <w:jc w:val="center"/>
            </w:pPr>
            <w:bookmarkStart w:id="118" w:name="P3653"/>
            <w:bookmarkEnd w:id="118"/>
            <w:r>
              <w:rPr>
                <w:rFonts w:ascii="Calibri" w:hAnsi="Calibri" w:cs="Calibri"/>
              </w:rPr>
              <w:t>12</w:t>
            </w:r>
          </w:p>
        </w:tc>
        <w:tc>
          <w:tcPr>
            <w:tcW w:w="2381" w:type="dxa"/>
          </w:tcPr>
          <w:p w14:paraId="736C2B5C" w14:textId="77777777" w:rsidR="008832DF" w:rsidRDefault="008832DF">
            <w:pPr>
              <w:spacing w:after="1" w:line="220" w:lineRule="auto"/>
              <w:jc w:val="center"/>
            </w:pPr>
            <w:bookmarkStart w:id="119" w:name="P3654"/>
            <w:bookmarkEnd w:id="119"/>
            <w:r>
              <w:rPr>
                <w:rFonts w:ascii="Calibri" w:hAnsi="Calibri" w:cs="Calibri"/>
              </w:rPr>
              <w:t>13</w:t>
            </w:r>
          </w:p>
        </w:tc>
        <w:tc>
          <w:tcPr>
            <w:tcW w:w="907" w:type="dxa"/>
          </w:tcPr>
          <w:p w14:paraId="17C867A7" w14:textId="77777777" w:rsidR="008832DF" w:rsidRDefault="008832DF">
            <w:pPr>
              <w:spacing w:after="1" w:line="220" w:lineRule="auto"/>
              <w:jc w:val="center"/>
            </w:pPr>
            <w:bookmarkStart w:id="120" w:name="P3655"/>
            <w:bookmarkEnd w:id="120"/>
            <w:r>
              <w:rPr>
                <w:rFonts w:ascii="Calibri" w:hAnsi="Calibri" w:cs="Calibri"/>
              </w:rPr>
              <w:t>14</w:t>
            </w:r>
          </w:p>
        </w:tc>
        <w:tc>
          <w:tcPr>
            <w:tcW w:w="725" w:type="dxa"/>
          </w:tcPr>
          <w:p w14:paraId="7E3D35A0" w14:textId="77777777" w:rsidR="008832DF" w:rsidRDefault="008832DF">
            <w:pPr>
              <w:spacing w:after="1" w:line="220" w:lineRule="auto"/>
              <w:jc w:val="center"/>
            </w:pPr>
            <w:bookmarkStart w:id="121" w:name="P3656"/>
            <w:bookmarkEnd w:id="121"/>
            <w:r>
              <w:rPr>
                <w:rFonts w:ascii="Calibri" w:hAnsi="Calibri" w:cs="Calibri"/>
              </w:rPr>
              <w:t>15</w:t>
            </w:r>
          </w:p>
        </w:tc>
        <w:tc>
          <w:tcPr>
            <w:tcW w:w="1928" w:type="dxa"/>
          </w:tcPr>
          <w:p w14:paraId="0D3F31AA" w14:textId="77777777" w:rsidR="008832DF" w:rsidRDefault="008832DF">
            <w:pPr>
              <w:spacing w:after="1" w:line="220" w:lineRule="auto"/>
              <w:jc w:val="center"/>
            </w:pPr>
            <w:bookmarkStart w:id="122" w:name="P3657"/>
            <w:bookmarkEnd w:id="122"/>
            <w:r>
              <w:rPr>
                <w:rFonts w:ascii="Calibri" w:hAnsi="Calibri" w:cs="Calibri"/>
              </w:rPr>
              <w:t>16</w:t>
            </w:r>
          </w:p>
        </w:tc>
        <w:tc>
          <w:tcPr>
            <w:tcW w:w="677" w:type="dxa"/>
          </w:tcPr>
          <w:p w14:paraId="4C610805" w14:textId="77777777" w:rsidR="008832DF" w:rsidRDefault="008832DF">
            <w:pPr>
              <w:spacing w:after="1" w:line="220" w:lineRule="auto"/>
              <w:jc w:val="center"/>
            </w:pPr>
            <w:bookmarkStart w:id="123" w:name="P3658"/>
            <w:bookmarkEnd w:id="123"/>
            <w:r>
              <w:rPr>
                <w:rFonts w:ascii="Calibri" w:hAnsi="Calibri" w:cs="Calibri"/>
              </w:rPr>
              <w:t>17</w:t>
            </w:r>
          </w:p>
        </w:tc>
        <w:tc>
          <w:tcPr>
            <w:tcW w:w="737" w:type="dxa"/>
          </w:tcPr>
          <w:p w14:paraId="417D89AC" w14:textId="77777777" w:rsidR="008832DF" w:rsidRDefault="008832DF">
            <w:pPr>
              <w:spacing w:after="1" w:line="220" w:lineRule="auto"/>
              <w:jc w:val="center"/>
            </w:pPr>
            <w:bookmarkStart w:id="124" w:name="P3659"/>
            <w:bookmarkEnd w:id="124"/>
            <w:r>
              <w:rPr>
                <w:rFonts w:ascii="Calibri" w:hAnsi="Calibri" w:cs="Calibri"/>
              </w:rPr>
              <w:t>18</w:t>
            </w:r>
          </w:p>
        </w:tc>
        <w:tc>
          <w:tcPr>
            <w:tcW w:w="888" w:type="dxa"/>
          </w:tcPr>
          <w:p w14:paraId="08176DDE" w14:textId="77777777" w:rsidR="008832DF" w:rsidRDefault="008832DF">
            <w:pPr>
              <w:spacing w:after="1" w:line="220" w:lineRule="auto"/>
              <w:jc w:val="center"/>
            </w:pPr>
            <w:bookmarkStart w:id="125" w:name="P3660"/>
            <w:bookmarkEnd w:id="125"/>
            <w:r>
              <w:rPr>
                <w:rFonts w:ascii="Calibri" w:hAnsi="Calibri" w:cs="Calibri"/>
              </w:rPr>
              <w:t>19</w:t>
            </w:r>
          </w:p>
        </w:tc>
      </w:tr>
      <w:tr w:rsidR="008832DF" w14:paraId="2DC473F0" w14:textId="77777777">
        <w:tc>
          <w:tcPr>
            <w:tcW w:w="454" w:type="dxa"/>
          </w:tcPr>
          <w:p w14:paraId="49498994" w14:textId="77777777" w:rsidR="008832DF" w:rsidRDefault="008832DF">
            <w:pPr>
              <w:spacing w:after="1" w:line="220" w:lineRule="auto"/>
            </w:pPr>
          </w:p>
        </w:tc>
        <w:tc>
          <w:tcPr>
            <w:tcW w:w="427" w:type="dxa"/>
          </w:tcPr>
          <w:p w14:paraId="252FC557" w14:textId="77777777" w:rsidR="008832DF" w:rsidRDefault="008832DF">
            <w:pPr>
              <w:spacing w:after="1" w:line="220" w:lineRule="auto"/>
            </w:pPr>
          </w:p>
        </w:tc>
        <w:tc>
          <w:tcPr>
            <w:tcW w:w="624" w:type="dxa"/>
          </w:tcPr>
          <w:p w14:paraId="34B25487" w14:textId="77777777" w:rsidR="008832DF" w:rsidRDefault="008832DF">
            <w:pPr>
              <w:spacing w:after="1" w:line="220" w:lineRule="auto"/>
            </w:pPr>
          </w:p>
        </w:tc>
        <w:tc>
          <w:tcPr>
            <w:tcW w:w="567" w:type="dxa"/>
          </w:tcPr>
          <w:p w14:paraId="3861822E" w14:textId="77777777" w:rsidR="008832DF" w:rsidRDefault="008832DF">
            <w:pPr>
              <w:spacing w:after="1" w:line="220" w:lineRule="auto"/>
            </w:pPr>
          </w:p>
        </w:tc>
        <w:tc>
          <w:tcPr>
            <w:tcW w:w="680" w:type="dxa"/>
          </w:tcPr>
          <w:p w14:paraId="0FCBEEF6" w14:textId="77777777" w:rsidR="008832DF" w:rsidRDefault="008832DF">
            <w:pPr>
              <w:spacing w:after="1" w:line="220" w:lineRule="auto"/>
            </w:pPr>
          </w:p>
        </w:tc>
        <w:tc>
          <w:tcPr>
            <w:tcW w:w="680" w:type="dxa"/>
          </w:tcPr>
          <w:p w14:paraId="1D9B1B73" w14:textId="77777777" w:rsidR="008832DF" w:rsidRDefault="008832DF">
            <w:pPr>
              <w:spacing w:after="1" w:line="220" w:lineRule="auto"/>
            </w:pPr>
          </w:p>
        </w:tc>
        <w:tc>
          <w:tcPr>
            <w:tcW w:w="720" w:type="dxa"/>
          </w:tcPr>
          <w:p w14:paraId="6278DA93" w14:textId="77777777" w:rsidR="008832DF" w:rsidRDefault="008832DF">
            <w:pPr>
              <w:spacing w:after="1" w:line="220" w:lineRule="auto"/>
            </w:pPr>
          </w:p>
        </w:tc>
        <w:tc>
          <w:tcPr>
            <w:tcW w:w="850" w:type="dxa"/>
          </w:tcPr>
          <w:p w14:paraId="51662466" w14:textId="77777777" w:rsidR="008832DF" w:rsidRDefault="008832DF">
            <w:pPr>
              <w:spacing w:after="1" w:line="220" w:lineRule="auto"/>
            </w:pPr>
          </w:p>
        </w:tc>
        <w:tc>
          <w:tcPr>
            <w:tcW w:w="624" w:type="dxa"/>
          </w:tcPr>
          <w:p w14:paraId="568F4594" w14:textId="77777777" w:rsidR="008832DF" w:rsidRDefault="008832DF">
            <w:pPr>
              <w:spacing w:after="1" w:line="220" w:lineRule="auto"/>
            </w:pPr>
          </w:p>
        </w:tc>
        <w:tc>
          <w:tcPr>
            <w:tcW w:w="624" w:type="dxa"/>
          </w:tcPr>
          <w:p w14:paraId="516D2784" w14:textId="77777777" w:rsidR="008832DF" w:rsidRDefault="008832DF">
            <w:pPr>
              <w:spacing w:after="1" w:line="220" w:lineRule="auto"/>
            </w:pPr>
          </w:p>
        </w:tc>
        <w:tc>
          <w:tcPr>
            <w:tcW w:w="907" w:type="dxa"/>
          </w:tcPr>
          <w:p w14:paraId="6391CA3E" w14:textId="77777777" w:rsidR="008832DF" w:rsidRDefault="008832DF">
            <w:pPr>
              <w:spacing w:after="1" w:line="220" w:lineRule="auto"/>
            </w:pPr>
          </w:p>
        </w:tc>
        <w:tc>
          <w:tcPr>
            <w:tcW w:w="2211" w:type="dxa"/>
          </w:tcPr>
          <w:p w14:paraId="6B089DD0" w14:textId="77777777" w:rsidR="008832DF" w:rsidRDefault="008832DF">
            <w:pPr>
              <w:spacing w:after="1" w:line="220" w:lineRule="auto"/>
            </w:pPr>
          </w:p>
        </w:tc>
        <w:tc>
          <w:tcPr>
            <w:tcW w:w="2381" w:type="dxa"/>
          </w:tcPr>
          <w:p w14:paraId="449B26FA" w14:textId="77777777" w:rsidR="008832DF" w:rsidRDefault="008832DF">
            <w:pPr>
              <w:spacing w:after="1" w:line="220" w:lineRule="auto"/>
            </w:pPr>
          </w:p>
        </w:tc>
        <w:tc>
          <w:tcPr>
            <w:tcW w:w="907" w:type="dxa"/>
          </w:tcPr>
          <w:p w14:paraId="0F332CC0" w14:textId="77777777" w:rsidR="008832DF" w:rsidRDefault="008832DF">
            <w:pPr>
              <w:spacing w:after="1" w:line="220" w:lineRule="auto"/>
            </w:pPr>
          </w:p>
        </w:tc>
        <w:tc>
          <w:tcPr>
            <w:tcW w:w="725" w:type="dxa"/>
          </w:tcPr>
          <w:p w14:paraId="394872C1" w14:textId="77777777" w:rsidR="008832DF" w:rsidRDefault="008832DF">
            <w:pPr>
              <w:spacing w:after="1" w:line="220" w:lineRule="auto"/>
            </w:pPr>
          </w:p>
        </w:tc>
        <w:tc>
          <w:tcPr>
            <w:tcW w:w="1928" w:type="dxa"/>
          </w:tcPr>
          <w:p w14:paraId="2B672803" w14:textId="77777777" w:rsidR="008832DF" w:rsidRDefault="008832DF">
            <w:pPr>
              <w:spacing w:after="1" w:line="220" w:lineRule="auto"/>
            </w:pPr>
          </w:p>
        </w:tc>
        <w:tc>
          <w:tcPr>
            <w:tcW w:w="677" w:type="dxa"/>
          </w:tcPr>
          <w:p w14:paraId="2F76C306" w14:textId="77777777" w:rsidR="008832DF" w:rsidRDefault="008832DF">
            <w:pPr>
              <w:spacing w:after="1" w:line="220" w:lineRule="auto"/>
            </w:pPr>
          </w:p>
        </w:tc>
        <w:tc>
          <w:tcPr>
            <w:tcW w:w="737" w:type="dxa"/>
          </w:tcPr>
          <w:p w14:paraId="7A247F0A" w14:textId="77777777" w:rsidR="008832DF" w:rsidRDefault="008832DF">
            <w:pPr>
              <w:spacing w:after="1" w:line="220" w:lineRule="auto"/>
            </w:pPr>
          </w:p>
        </w:tc>
        <w:tc>
          <w:tcPr>
            <w:tcW w:w="888" w:type="dxa"/>
          </w:tcPr>
          <w:p w14:paraId="652A95DF" w14:textId="77777777" w:rsidR="008832DF" w:rsidRDefault="008832DF">
            <w:pPr>
              <w:spacing w:after="1" w:line="220" w:lineRule="auto"/>
            </w:pPr>
          </w:p>
        </w:tc>
      </w:tr>
      <w:tr w:rsidR="008832DF" w14:paraId="0A3F0AAA" w14:textId="77777777">
        <w:tc>
          <w:tcPr>
            <w:tcW w:w="454" w:type="dxa"/>
          </w:tcPr>
          <w:p w14:paraId="64A0958D" w14:textId="77777777" w:rsidR="008832DF" w:rsidRDefault="008832DF">
            <w:pPr>
              <w:spacing w:after="1" w:line="220" w:lineRule="auto"/>
            </w:pPr>
          </w:p>
        </w:tc>
        <w:tc>
          <w:tcPr>
            <w:tcW w:w="427" w:type="dxa"/>
          </w:tcPr>
          <w:p w14:paraId="7F963A7B" w14:textId="77777777" w:rsidR="008832DF" w:rsidRDefault="008832DF">
            <w:pPr>
              <w:spacing w:after="1" w:line="220" w:lineRule="auto"/>
            </w:pPr>
          </w:p>
        </w:tc>
        <w:tc>
          <w:tcPr>
            <w:tcW w:w="624" w:type="dxa"/>
          </w:tcPr>
          <w:p w14:paraId="414E6EFA" w14:textId="77777777" w:rsidR="008832DF" w:rsidRDefault="008832DF">
            <w:pPr>
              <w:spacing w:after="1" w:line="220" w:lineRule="auto"/>
            </w:pPr>
          </w:p>
        </w:tc>
        <w:tc>
          <w:tcPr>
            <w:tcW w:w="567" w:type="dxa"/>
          </w:tcPr>
          <w:p w14:paraId="7904550B" w14:textId="77777777" w:rsidR="008832DF" w:rsidRDefault="008832DF">
            <w:pPr>
              <w:spacing w:after="1" w:line="220" w:lineRule="auto"/>
            </w:pPr>
          </w:p>
        </w:tc>
        <w:tc>
          <w:tcPr>
            <w:tcW w:w="680" w:type="dxa"/>
          </w:tcPr>
          <w:p w14:paraId="363F7A3D" w14:textId="77777777" w:rsidR="008832DF" w:rsidRDefault="008832DF">
            <w:pPr>
              <w:spacing w:after="1" w:line="220" w:lineRule="auto"/>
            </w:pPr>
          </w:p>
        </w:tc>
        <w:tc>
          <w:tcPr>
            <w:tcW w:w="680" w:type="dxa"/>
          </w:tcPr>
          <w:p w14:paraId="3C4137B9" w14:textId="77777777" w:rsidR="008832DF" w:rsidRDefault="008832DF">
            <w:pPr>
              <w:spacing w:after="1" w:line="220" w:lineRule="auto"/>
            </w:pPr>
          </w:p>
        </w:tc>
        <w:tc>
          <w:tcPr>
            <w:tcW w:w="720" w:type="dxa"/>
          </w:tcPr>
          <w:p w14:paraId="2D038B93" w14:textId="77777777" w:rsidR="008832DF" w:rsidRDefault="008832DF">
            <w:pPr>
              <w:spacing w:after="1" w:line="220" w:lineRule="auto"/>
            </w:pPr>
          </w:p>
        </w:tc>
        <w:tc>
          <w:tcPr>
            <w:tcW w:w="850" w:type="dxa"/>
          </w:tcPr>
          <w:p w14:paraId="7C0E584C" w14:textId="77777777" w:rsidR="008832DF" w:rsidRDefault="008832DF">
            <w:pPr>
              <w:spacing w:after="1" w:line="220" w:lineRule="auto"/>
            </w:pPr>
          </w:p>
        </w:tc>
        <w:tc>
          <w:tcPr>
            <w:tcW w:w="624" w:type="dxa"/>
          </w:tcPr>
          <w:p w14:paraId="4D5E49E7" w14:textId="77777777" w:rsidR="008832DF" w:rsidRDefault="008832DF">
            <w:pPr>
              <w:spacing w:after="1" w:line="220" w:lineRule="auto"/>
            </w:pPr>
          </w:p>
        </w:tc>
        <w:tc>
          <w:tcPr>
            <w:tcW w:w="624" w:type="dxa"/>
          </w:tcPr>
          <w:p w14:paraId="35460B25" w14:textId="77777777" w:rsidR="008832DF" w:rsidRDefault="008832DF">
            <w:pPr>
              <w:spacing w:after="1" w:line="220" w:lineRule="auto"/>
            </w:pPr>
          </w:p>
        </w:tc>
        <w:tc>
          <w:tcPr>
            <w:tcW w:w="907" w:type="dxa"/>
          </w:tcPr>
          <w:p w14:paraId="5B265751" w14:textId="77777777" w:rsidR="008832DF" w:rsidRDefault="008832DF">
            <w:pPr>
              <w:spacing w:after="1" w:line="220" w:lineRule="auto"/>
            </w:pPr>
          </w:p>
        </w:tc>
        <w:tc>
          <w:tcPr>
            <w:tcW w:w="2211" w:type="dxa"/>
          </w:tcPr>
          <w:p w14:paraId="68F0A633" w14:textId="77777777" w:rsidR="008832DF" w:rsidRDefault="008832DF">
            <w:pPr>
              <w:spacing w:after="1" w:line="220" w:lineRule="auto"/>
            </w:pPr>
          </w:p>
        </w:tc>
        <w:tc>
          <w:tcPr>
            <w:tcW w:w="2381" w:type="dxa"/>
          </w:tcPr>
          <w:p w14:paraId="7324E251" w14:textId="77777777" w:rsidR="008832DF" w:rsidRDefault="008832DF">
            <w:pPr>
              <w:spacing w:after="1" w:line="220" w:lineRule="auto"/>
            </w:pPr>
          </w:p>
        </w:tc>
        <w:tc>
          <w:tcPr>
            <w:tcW w:w="907" w:type="dxa"/>
          </w:tcPr>
          <w:p w14:paraId="690B3DED" w14:textId="77777777" w:rsidR="008832DF" w:rsidRDefault="008832DF">
            <w:pPr>
              <w:spacing w:after="1" w:line="220" w:lineRule="auto"/>
            </w:pPr>
          </w:p>
        </w:tc>
        <w:tc>
          <w:tcPr>
            <w:tcW w:w="725" w:type="dxa"/>
          </w:tcPr>
          <w:p w14:paraId="6F539AB7" w14:textId="77777777" w:rsidR="008832DF" w:rsidRDefault="008832DF">
            <w:pPr>
              <w:spacing w:after="1" w:line="220" w:lineRule="auto"/>
            </w:pPr>
          </w:p>
        </w:tc>
        <w:tc>
          <w:tcPr>
            <w:tcW w:w="1928" w:type="dxa"/>
          </w:tcPr>
          <w:p w14:paraId="756354B7" w14:textId="77777777" w:rsidR="008832DF" w:rsidRDefault="008832DF">
            <w:pPr>
              <w:spacing w:after="1" w:line="220" w:lineRule="auto"/>
            </w:pPr>
          </w:p>
        </w:tc>
        <w:tc>
          <w:tcPr>
            <w:tcW w:w="677" w:type="dxa"/>
          </w:tcPr>
          <w:p w14:paraId="7EB5E298" w14:textId="77777777" w:rsidR="008832DF" w:rsidRDefault="008832DF">
            <w:pPr>
              <w:spacing w:after="1" w:line="220" w:lineRule="auto"/>
            </w:pPr>
          </w:p>
        </w:tc>
        <w:tc>
          <w:tcPr>
            <w:tcW w:w="737" w:type="dxa"/>
          </w:tcPr>
          <w:p w14:paraId="22C2D3A3" w14:textId="77777777" w:rsidR="008832DF" w:rsidRDefault="008832DF">
            <w:pPr>
              <w:spacing w:after="1" w:line="220" w:lineRule="auto"/>
            </w:pPr>
          </w:p>
        </w:tc>
        <w:tc>
          <w:tcPr>
            <w:tcW w:w="888" w:type="dxa"/>
          </w:tcPr>
          <w:p w14:paraId="273DD5C7" w14:textId="77777777" w:rsidR="008832DF" w:rsidRDefault="008832DF">
            <w:pPr>
              <w:spacing w:after="1" w:line="220" w:lineRule="auto"/>
            </w:pPr>
          </w:p>
        </w:tc>
      </w:tr>
      <w:tr w:rsidR="008832DF" w14:paraId="61EFB910" w14:textId="77777777">
        <w:tc>
          <w:tcPr>
            <w:tcW w:w="1505" w:type="dxa"/>
            <w:gridSpan w:val="3"/>
          </w:tcPr>
          <w:p w14:paraId="2F88C74B" w14:textId="77777777" w:rsidR="008832DF" w:rsidRDefault="008832DF">
            <w:pPr>
              <w:spacing w:after="1" w:line="220" w:lineRule="auto"/>
              <w:jc w:val="center"/>
            </w:pPr>
            <w:r>
              <w:rPr>
                <w:rFonts w:ascii="Calibri" w:hAnsi="Calibri" w:cs="Calibri"/>
              </w:rPr>
              <w:t>Итого</w:t>
            </w:r>
          </w:p>
        </w:tc>
        <w:tc>
          <w:tcPr>
            <w:tcW w:w="567" w:type="dxa"/>
          </w:tcPr>
          <w:p w14:paraId="2D52502E" w14:textId="77777777" w:rsidR="008832DF" w:rsidRDefault="008832DF">
            <w:pPr>
              <w:spacing w:after="1" w:line="220" w:lineRule="auto"/>
            </w:pPr>
          </w:p>
        </w:tc>
        <w:tc>
          <w:tcPr>
            <w:tcW w:w="680" w:type="dxa"/>
          </w:tcPr>
          <w:p w14:paraId="49DAB693" w14:textId="77777777" w:rsidR="008832DF" w:rsidRDefault="008832DF">
            <w:pPr>
              <w:spacing w:after="1" w:line="220" w:lineRule="auto"/>
            </w:pPr>
          </w:p>
        </w:tc>
        <w:tc>
          <w:tcPr>
            <w:tcW w:w="680" w:type="dxa"/>
          </w:tcPr>
          <w:p w14:paraId="669AF247" w14:textId="77777777" w:rsidR="008832DF" w:rsidRDefault="008832DF">
            <w:pPr>
              <w:spacing w:after="1" w:line="220" w:lineRule="auto"/>
            </w:pPr>
          </w:p>
        </w:tc>
        <w:tc>
          <w:tcPr>
            <w:tcW w:w="720" w:type="dxa"/>
          </w:tcPr>
          <w:p w14:paraId="614D7591" w14:textId="77777777" w:rsidR="008832DF" w:rsidRDefault="008832DF">
            <w:pPr>
              <w:spacing w:after="1" w:line="220" w:lineRule="auto"/>
            </w:pPr>
          </w:p>
        </w:tc>
        <w:tc>
          <w:tcPr>
            <w:tcW w:w="850" w:type="dxa"/>
          </w:tcPr>
          <w:p w14:paraId="73A42B77" w14:textId="77777777" w:rsidR="008832DF" w:rsidRDefault="008832DF">
            <w:pPr>
              <w:spacing w:after="1" w:line="220" w:lineRule="auto"/>
            </w:pPr>
          </w:p>
        </w:tc>
        <w:tc>
          <w:tcPr>
            <w:tcW w:w="624" w:type="dxa"/>
          </w:tcPr>
          <w:p w14:paraId="7C2474BB" w14:textId="77777777" w:rsidR="008832DF" w:rsidRDefault="008832DF">
            <w:pPr>
              <w:spacing w:after="1" w:line="220" w:lineRule="auto"/>
            </w:pPr>
          </w:p>
        </w:tc>
        <w:tc>
          <w:tcPr>
            <w:tcW w:w="624" w:type="dxa"/>
          </w:tcPr>
          <w:p w14:paraId="1D9F178E" w14:textId="77777777" w:rsidR="008832DF" w:rsidRDefault="008832DF">
            <w:pPr>
              <w:spacing w:after="1" w:line="220" w:lineRule="auto"/>
            </w:pPr>
          </w:p>
        </w:tc>
        <w:tc>
          <w:tcPr>
            <w:tcW w:w="907" w:type="dxa"/>
          </w:tcPr>
          <w:p w14:paraId="7B577288" w14:textId="77777777" w:rsidR="008832DF" w:rsidRDefault="008832DF">
            <w:pPr>
              <w:spacing w:after="1" w:line="220" w:lineRule="auto"/>
            </w:pPr>
          </w:p>
        </w:tc>
        <w:tc>
          <w:tcPr>
            <w:tcW w:w="2211" w:type="dxa"/>
          </w:tcPr>
          <w:p w14:paraId="64D1C457" w14:textId="77777777" w:rsidR="008832DF" w:rsidRDefault="008832DF">
            <w:pPr>
              <w:spacing w:after="1" w:line="220" w:lineRule="auto"/>
            </w:pPr>
          </w:p>
        </w:tc>
        <w:tc>
          <w:tcPr>
            <w:tcW w:w="2381" w:type="dxa"/>
          </w:tcPr>
          <w:p w14:paraId="5E661E09" w14:textId="77777777" w:rsidR="008832DF" w:rsidRDefault="008832DF">
            <w:pPr>
              <w:spacing w:after="1" w:line="220" w:lineRule="auto"/>
            </w:pPr>
          </w:p>
        </w:tc>
        <w:tc>
          <w:tcPr>
            <w:tcW w:w="907" w:type="dxa"/>
          </w:tcPr>
          <w:p w14:paraId="0E9B36B5" w14:textId="77777777" w:rsidR="008832DF" w:rsidRDefault="008832DF">
            <w:pPr>
              <w:spacing w:after="1" w:line="220" w:lineRule="auto"/>
            </w:pPr>
          </w:p>
        </w:tc>
        <w:tc>
          <w:tcPr>
            <w:tcW w:w="725" w:type="dxa"/>
          </w:tcPr>
          <w:p w14:paraId="738E85C2" w14:textId="77777777" w:rsidR="008832DF" w:rsidRDefault="008832DF">
            <w:pPr>
              <w:spacing w:after="1" w:line="220" w:lineRule="auto"/>
            </w:pPr>
          </w:p>
        </w:tc>
        <w:tc>
          <w:tcPr>
            <w:tcW w:w="1928" w:type="dxa"/>
          </w:tcPr>
          <w:p w14:paraId="3DAE52AC" w14:textId="77777777" w:rsidR="008832DF" w:rsidRDefault="008832DF">
            <w:pPr>
              <w:spacing w:after="1" w:line="220" w:lineRule="auto"/>
            </w:pPr>
          </w:p>
        </w:tc>
        <w:tc>
          <w:tcPr>
            <w:tcW w:w="677" w:type="dxa"/>
          </w:tcPr>
          <w:p w14:paraId="63A6593D" w14:textId="77777777" w:rsidR="008832DF" w:rsidRDefault="008832DF">
            <w:pPr>
              <w:spacing w:after="1" w:line="220" w:lineRule="auto"/>
            </w:pPr>
          </w:p>
        </w:tc>
        <w:tc>
          <w:tcPr>
            <w:tcW w:w="737" w:type="dxa"/>
          </w:tcPr>
          <w:p w14:paraId="7FBA614F" w14:textId="77777777" w:rsidR="008832DF" w:rsidRDefault="008832DF">
            <w:pPr>
              <w:spacing w:after="1" w:line="220" w:lineRule="auto"/>
            </w:pPr>
          </w:p>
        </w:tc>
        <w:tc>
          <w:tcPr>
            <w:tcW w:w="888" w:type="dxa"/>
          </w:tcPr>
          <w:p w14:paraId="2C33FFF9" w14:textId="77777777" w:rsidR="008832DF" w:rsidRDefault="008832DF">
            <w:pPr>
              <w:spacing w:after="1" w:line="220" w:lineRule="auto"/>
            </w:pPr>
          </w:p>
        </w:tc>
      </w:tr>
      <w:tr w:rsidR="008832DF" w14:paraId="1F1E2B12" w14:textId="77777777">
        <w:tc>
          <w:tcPr>
            <w:tcW w:w="17611" w:type="dxa"/>
            <w:gridSpan w:val="19"/>
          </w:tcPr>
          <w:p w14:paraId="449B9133" w14:textId="77777777" w:rsidR="008832DF" w:rsidRDefault="008832DF">
            <w:pPr>
              <w:spacing w:after="1" w:line="220" w:lineRule="auto"/>
            </w:pPr>
            <w:r>
              <w:rPr>
                <w:rFonts w:ascii="Calibri" w:hAnsi="Calibri" w:cs="Calibri"/>
              </w:rPr>
              <w:t xml:space="preserve">Формула подсчета данных графы </w:t>
            </w:r>
            <w:hyperlink w:anchor="P3646">
              <w:r>
                <w:rPr>
                  <w:rFonts w:ascii="Calibri" w:hAnsi="Calibri" w:cs="Calibri"/>
                  <w:color w:val="0000FF"/>
                </w:rPr>
                <w:t>"5"</w:t>
              </w:r>
            </w:hyperlink>
            <w:r>
              <w:rPr>
                <w:rFonts w:ascii="Calibri" w:hAnsi="Calibri" w:cs="Calibri"/>
              </w:rPr>
              <w:t xml:space="preserve">: ("Должно быть учетных номеров") = (Последний номер в графе </w:t>
            </w:r>
            <w:hyperlink w:anchor="P3646">
              <w:r>
                <w:rPr>
                  <w:rFonts w:ascii="Calibri" w:hAnsi="Calibri" w:cs="Calibri"/>
                  <w:color w:val="0000FF"/>
                </w:rPr>
                <w:t>"5"</w:t>
              </w:r>
            </w:hyperlink>
            <w:r>
              <w:rPr>
                <w:rFonts w:ascii="Calibri" w:hAnsi="Calibri" w:cs="Calibri"/>
              </w:rPr>
              <w:t xml:space="preserve">) - (Первый номер в графе </w:t>
            </w:r>
            <w:hyperlink w:anchor="P3646">
              <w:r>
                <w:rPr>
                  <w:rFonts w:ascii="Calibri" w:hAnsi="Calibri" w:cs="Calibri"/>
                  <w:color w:val="0000FF"/>
                </w:rPr>
                <w:t>"5"</w:t>
              </w:r>
            </w:hyperlink>
            <w:r>
              <w:rPr>
                <w:rFonts w:ascii="Calibri" w:hAnsi="Calibri" w:cs="Calibri"/>
              </w:rPr>
              <w:t>) + 1.</w:t>
            </w:r>
          </w:p>
        </w:tc>
      </w:tr>
      <w:tr w:rsidR="008832DF" w14:paraId="0A6E2E69" w14:textId="77777777">
        <w:tc>
          <w:tcPr>
            <w:tcW w:w="17611" w:type="dxa"/>
            <w:gridSpan w:val="19"/>
          </w:tcPr>
          <w:p w14:paraId="63670756" w14:textId="77777777" w:rsidR="008832DF" w:rsidRDefault="008832DF">
            <w:pPr>
              <w:spacing w:after="1" w:line="220" w:lineRule="auto"/>
            </w:pPr>
            <w:r>
              <w:rPr>
                <w:rFonts w:ascii="Calibri" w:hAnsi="Calibri" w:cs="Calibri"/>
              </w:rPr>
              <w:t>Формулы подсчета количества предметов в томе по графам:</w:t>
            </w:r>
          </w:p>
          <w:p w14:paraId="0291581F" w14:textId="77777777" w:rsidR="008832DF" w:rsidRDefault="008832DF">
            <w:pPr>
              <w:spacing w:after="1" w:line="220" w:lineRule="auto"/>
            </w:pPr>
            <w:hyperlink w:anchor="P3647">
              <w:r>
                <w:rPr>
                  <w:rFonts w:ascii="Calibri" w:hAnsi="Calibri" w:cs="Calibri"/>
                  <w:color w:val="0000FF"/>
                </w:rPr>
                <w:t>"6"</w:t>
              </w:r>
            </w:hyperlink>
            <w:r>
              <w:rPr>
                <w:rFonts w:ascii="Calibri" w:hAnsi="Calibri" w:cs="Calibri"/>
              </w:rPr>
              <w:t xml:space="preserve"> - </w:t>
            </w:r>
            <w:hyperlink w:anchor="P3648">
              <w:r>
                <w:rPr>
                  <w:rFonts w:ascii="Calibri" w:hAnsi="Calibri" w:cs="Calibri"/>
                  <w:color w:val="0000FF"/>
                </w:rPr>
                <w:t>"7"</w:t>
              </w:r>
            </w:hyperlink>
            <w:r>
              <w:rPr>
                <w:rFonts w:ascii="Calibri" w:hAnsi="Calibri" w:cs="Calibri"/>
              </w:rPr>
              <w:t xml:space="preserve"> + </w:t>
            </w:r>
            <w:hyperlink w:anchor="P3649">
              <w:r>
                <w:rPr>
                  <w:rFonts w:ascii="Calibri" w:hAnsi="Calibri" w:cs="Calibri"/>
                  <w:color w:val="0000FF"/>
                </w:rPr>
                <w:t>"8"</w:t>
              </w:r>
            </w:hyperlink>
            <w:r>
              <w:rPr>
                <w:rFonts w:ascii="Calibri" w:hAnsi="Calibri" w:cs="Calibri"/>
              </w:rPr>
              <w:t xml:space="preserve"> - </w:t>
            </w:r>
            <w:hyperlink w:anchor="P3650">
              <w:r>
                <w:rPr>
                  <w:rFonts w:ascii="Calibri" w:hAnsi="Calibri" w:cs="Calibri"/>
                  <w:color w:val="0000FF"/>
                </w:rPr>
                <w:t>"9"</w:t>
              </w:r>
            </w:hyperlink>
            <w:r>
              <w:rPr>
                <w:rFonts w:ascii="Calibri" w:hAnsi="Calibri" w:cs="Calibri"/>
              </w:rPr>
              <w:t xml:space="preserve"> = </w:t>
            </w:r>
            <w:hyperlink w:anchor="P3651">
              <w:r>
                <w:rPr>
                  <w:rFonts w:ascii="Calibri" w:hAnsi="Calibri" w:cs="Calibri"/>
                  <w:color w:val="0000FF"/>
                </w:rPr>
                <w:t>"10"</w:t>
              </w:r>
            </w:hyperlink>
            <w:r>
              <w:rPr>
                <w:rFonts w:ascii="Calibri" w:hAnsi="Calibri" w:cs="Calibri"/>
              </w:rPr>
              <w:t>;</w:t>
            </w:r>
          </w:p>
          <w:p w14:paraId="1CEE43A1" w14:textId="77777777" w:rsidR="008832DF" w:rsidRDefault="008832DF">
            <w:pPr>
              <w:spacing w:after="1" w:line="220" w:lineRule="auto"/>
            </w:pPr>
            <w:hyperlink w:anchor="P3652">
              <w:r>
                <w:rPr>
                  <w:rFonts w:ascii="Calibri" w:hAnsi="Calibri" w:cs="Calibri"/>
                  <w:color w:val="0000FF"/>
                </w:rPr>
                <w:t>"11"</w:t>
              </w:r>
            </w:hyperlink>
            <w:r>
              <w:rPr>
                <w:rFonts w:ascii="Calibri" w:hAnsi="Calibri" w:cs="Calibri"/>
              </w:rPr>
              <w:t xml:space="preserve"> - </w:t>
            </w:r>
            <w:hyperlink w:anchor="P3653">
              <w:r>
                <w:rPr>
                  <w:rFonts w:ascii="Calibri" w:hAnsi="Calibri" w:cs="Calibri"/>
                  <w:color w:val="0000FF"/>
                </w:rPr>
                <w:t>"12"</w:t>
              </w:r>
            </w:hyperlink>
            <w:r>
              <w:rPr>
                <w:rFonts w:ascii="Calibri" w:hAnsi="Calibri" w:cs="Calibri"/>
              </w:rPr>
              <w:t xml:space="preserve"> - </w:t>
            </w:r>
            <w:hyperlink w:anchor="P3654">
              <w:r>
                <w:rPr>
                  <w:rFonts w:ascii="Calibri" w:hAnsi="Calibri" w:cs="Calibri"/>
                  <w:color w:val="0000FF"/>
                </w:rPr>
                <w:t>"13"</w:t>
              </w:r>
            </w:hyperlink>
            <w:r>
              <w:rPr>
                <w:rFonts w:ascii="Calibri" w:hAnsi="Calibri" w:cs="Calibri"/>
              </w:rPr>
              <w:t xml:space="preserve"> - </w:t>
            </w:r>
            <w:hyperlink w:anchor="P3655">
              <w:r>
                <w:rPr>
                  <w:rFonts w:ascii="Calibri" w:hAnsi="Calibri" w:cs="Calibri"/>
                  <w:color w:val="0000FF"/>
                </w:rPr>
                <w:t>"14"</w:t>
              </w:r>
            </w:hyperlink>
            <w:r>
              <w:rPr>
                <w:rFonts w:ascii="Calibri" w:hAnsi="Calibri" w:cs="Calibri"/>
              </w:rPr>
              <w:t xml:space="preserve"> - </w:t>
            </w:r>
            <w:hyperlink w:anchor="P3656">
              <w:r>
                <w:rPr>
                  <w:rFonts w:ascii="Calibri" w:hAnsi="Calibri" w:cs="Calibri"/>
                  <w:color w:val="0000FF"/>
                </w:rPr>
                <w:t>"15"</w:t>
              </w:r>
            </w:hyperlink>
            <w:r>
              <w:rPr>
                <w:rFonts w:ascii="Calibri" w:hAnsi="Calibri" w:cs="Calibri"/>
              </w:rPr>
              <w:t xml:space="preserve"> = </w:t>
            </w:r>
            <w:hyperlink w:anchor="P3657">
              <w:r>
                <w:rPr>
                  <w:rFonts w:ascii="Calibri" w:hAnsi="Calibri" w:cs="Calibri"/>
                  <w:color w:val="0000FF"/>
                </w:rPr>
                <w:t>"16"</w:t>
              </w:r>
            </w:hyperlink>
            <w:r>
              <w:rPr>
                <w:rFonts w:ascii="Calibri" w:hAnsi="Calibri" w:cs="Calibri"/>
              </w:rPr>
              <w:t>;</w:t>
            </w:r>
          </w:p>
          <w:p w14:paraId="7BA52AF7" w14:textId="77777777" w:rsidR="008832DF" w:rsidRDefault="008832DF">
            <w:pPr>
              <w:spacing w:after="1" w:line="220" w:lineRule="auto"/>
            </w:pPr>
            <w:hyperlink w:anchor="P3657">
              <w:r>
                <w:rPr>
                  <w:rFonts w:ascii="Calibri" w:hAnsi="Calibri" w:cs="Calibri"/>
                  <w:color w:val="0000FF"/>
                </w:rPr>
                <w:t>"16"</w:t>
              </w:r>
            </w:hyperlink>
            <w:r>
              <w:rPr>
                <w:rFonts w:ascii="Calibri" w:hAnsi="Calibri" w:cs="Calibri"/>
              </w:rPr>
              <w:t xml:space="preserve"> - </w:t>
            </w:r>
            <w:hyperlink w:anchor="P3658">
              <w:r>
                <w:rPr>
                  <w:rFonts w:ascii="Calibri" w:hAnsi="Calibri" w:cs="Calibri"/>
                  <w:color w:val="0000FF"/>
                </w:rPr>
                <w:t>"17"</w:t>
              </w:r>
            </w:hyperlink>
            <w:r>
              <w:rPr>
                <w:rFonts w:ascii="Calibri" w:hAnsi="Calibri" w:cs="Calibri"/>
              </w:rPr>
              <w:t xml:space="preserve"> - </w:t>
            </w:r>
            <w:hyperlink w:anchor="P3659">
              <w:r>
                <w:rPr>
                  <w:rFonts w:ascii="Calibri" w:hAnsi="Calibri" w:cs="Calibri"/>
                  <w:color w:val="0000FF"/>
                </w:rPr>
                <w:t>"18"</w:t>
              </w:r>
            </w:hyperlink>
            <w:r>
              <w:rPr>
                <w:rFonts w:ascii="Calibri" w:hAnsi="Calibri" w:cs="Calibri"/>
              </w:rPr>
              <w:t xml:space="preserve"> = </w:t>
            </w:r>
            <w:hyperlink w:anchor="P3660">
              <w:r>
                <w:rPr>
                  <w:rFonts w:ascii="Calibri" w:hAnsi="Calibri" w:cs="Calibri"/>
                  <w:color w:val="0000FF"/>
                </w:rPr>
                <w:t>"19"</w:t>
              </w:r>
            </w:hyperlink>
            <w:r>
              <w:rPr>
                <w:rFonts w:ascii="Calibri" w:hAnsi="Calibri" w:cs="Calibri"/>
              </w:rPr>
              <w:t>.</w:t>
            </w:r>
          </w:p>
        </w:tc>
      </w:tr>
      <w:tr w:rsidR="008832DF" w14:paraId="0600E6BC" w14:textId="77777777">
        <w:tc>
          <w:tcPr>
            <w:tcW w:w="17611" w:type="dxa"/>
            <w:gridSpan w:val="19"/>
            <w:vAlign w:val="bottom"/>
          </w:tcPr>
          <w:p w14:paraId="3FF71C2E" w14:textId="77777777" w:rsidR="008832DF" w:rsidRDefault="008832DF">
            <w:pPr>
              <w:spacing w:after="1" w:line="220" w:lineRule="auto"/>
              <w:jc w:val="both"/>
            </w:pPr>
            <w:r>
              <w:rPr>
                <w:rFonts w:ascii="Calibri" w:hAnsi="Calibri" w:cs="Calibri"/>
              </w:rPr>
              <w:t xml:space="preserve">В </w:t>
            </w:r>
            <w:hyperlink w:anchor="P3651">
              <w:r>
                <w:rPr>
                  <w:rFonts w:ascii="Calibri" w:hAnsi="Calibri" w:cs="Calibri"/>
                  <w:color w:val="0000FF"/>
                </w:rPr>
                <w:t>графе "10"</w:t>
              </w:r>
            </w:hyperlink>
            <w:r>
              <w:rPr>
                <w:rFonts w:ascii="Calibri" w:hAnsi="Calibri" w:cs="Calibri"/>
              </w:rPr>
              <w:t xml:space="preserve"> ("Всего учетных номеров") при подсчете учитываются все записи в книге, в том числе относящиеся к исключенным предметам и погашенным номерам.</w:t>
            </w:r>
          </w:p>
        </w:tc>
      </w:tr>
    </w:tbl>
    <w:p w14:paraId="6BA05B7D" w14:textId="77777777" w:rsidR="008832DF" w:rsidRDefault="008832DF">
      <w:pPr>
        <w:spacing w:after="1" w:line="220" w:lineRule="auto"/>
        <w:jc w:val="both"/>
      </w:pPr>
    </w:p>
    <w:p w14:paraId="01E2B629"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7172FE29"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638D5EBC" w14:textId="77777777" w:rsidR="008832DF" w:rsidRDefault="008832DF">
      <w:pPr>
        <w:spacing w:after="1" w:line="200" w:lineRule="auto"/>
        <w:jc w:val="both"/>
      </w:pPr>
      <w:r>
        <w:rPr>
          <w:rFonts w:ascii="Courier New" w:hAnsi="Courier New" w:cs="Courier New"/>
          <w:sz w:val="20"/>
        </w:rPr>
        <w:t>Печать музея (при наличии)</w:t>
      </w:r>
    </w:p>
    <w:p w14:paraId="41783C2C" w14:textId="77777777" w:rsidR="008832DF" w:rsidRDefault="008832DF">
      <w:pPr>
        <w:sectPr w:rsidR="008832DF">
          <w:pgSz w:w="16838" w:h="11905" w:orient="landscape"/>
          <w:pgMar w:top="1701" w:right="397" w:bottom="850" w:left="397" w:header="0" w:footer="0" w:gutter="0"/>
          <w:cols w:space="720"/>
          <w:titlePg/>
        </w:sectPr>
      </w:pPr>
    </w:p>
    <w:p w14:paraId="3CA930B6" w14:textId="77777777" w:rsidR="008832DF" w:rsidRDefault="008832DF">
      <w:pPr>
        <w:spacing w:after="1" w:line="220" w:lineRule="auto"/>
        <w:jc w:val="both"/>
      </w:pPr>
    </w:p>
    <w:p w14:paraId="41BE8FF5" w14:textId="77777777" w:rsidR="008832DF" w:rsidRDefault="008832DF">
      <w:pPr>
        <w:spacing w:after="1" w:line="220" w:lineRule="auto"/>
        <w:jc w:val="both"/>
      </w:pPr>
    </w:p>
    <w:p w14:paraId="46A57BAD" w14:textId="77777777" w:rsidR="008832DF" w:rsidRDefault="008832DF">
      <w:pPr>
        <w:spacing w:after="1" w:line="220" w:lineRule="auto"/>
        <w:jc w:val="both"/>
      </w:pPr>
    </w:p>
    <w:p w14:paraId="5586753C" w14:textId="77777777" w:rsidR="008832DF" w:rsidRDefault="008832DF">
      <w:pPr>
        <w:spacing w:after="1" w:line="220" w:lineRule="auto"/>
        <w:jc w:val="both"/>
      </w:pPr>
    </w:p>
    <w:p w14:paraId="224C7363" w14:textId="77777777" w:rsidR="008832DF" w:rsidRDefault="008832DF">
      <w:pPr>
        <w:spacing w:after="1" w:line="220" w:lineRule="auto"/>
        <w:jc w:val="both"/>
      </w:pPr>
    </w:p>
    <w:p w14:paraId="69F368B7" w14:textId="77777777" w:rsidR="008832DF" w:rsidRDefault="008832DF">
      <w:pPr>
        <w:spacing w:after="1" w:line="220" w:lineRule="auto"/>
        <w:jc w:val="right"/>
        <w:outlineLvl w:val="1"/>
      </w:pPr>
      <w:r>
        <w:rPr>
          <w:rFonts w:ascii="Calibri" w:hAnsi="Calibri" w:cs="Calibri"/>
        </w:rPr>
        <w:t>Приложение N 15</w:t>
      </w:r>
    </w:p>
    <w:p w14:paraId="3A0526D2" w14:textId="77777777" w:rsidR="008832DF" w:rsidRDefault="008832DF">
      <w:pPr>
        <w:spacing w:after="1" w:line="220" w:lineRule="auto"/>
        <w:jc w:val="right"/>
      </w:pPr>
      <w:r>
        <w:rPr>
          <w:rFonts w:ascii="Calibri" w:hAnsi="Calibri" w:cs="Calibri"/>
        </w:rPr>
        <w:t>к Единым правилам организации</w:t>
      </w:r>
    </w:p>
    <w:p w14:paraId="72AF272B" w14:textId="77777777" w:rsidR="008832DF" w:rsidRDefault="008832DF">
      <w:pPr>
        <w:spacing w:after="1" w:line="220" w:lineRule="auto"/>
        <w:jc w:val="right"/>
      </w:pPr>
      <w:r>
        <w:rPr>
          <w:rFonts w:ascii="Calibri" w:hAnsi="Calibri" w:cs="Calibri"/>
        </w:rPr>
        <w:t>комплектования, учета, хранения</w:t>
      </w:r>
    </w:p>
    <w:p w14:paraId="447E9781" w14:textId="77777777" w:rsidR="008832DF" w:rsidRDefault="008832DF">
      <w:pPr>
        <w:spacing w:after="1" w:line="220" w:lineRule="auto"/>
        <w:jc w:val="right"/>
      </w:pPr>
      <w:r>
        <w:rPr>
          <w:rFonts w:ascii="Calibri" w:hAnsi="Calibri" w:cs="Calibri"/>
        </w:rPr>
        <w:t>и использования музейных предметов</w:t>
      </w:r>
    </w:p>
    <w:p w14:paraId="47870582" w14:textId="77777777" w:rsidR="008832DF" w:rsidRDefault="008832DF">
      <w:pPr>
        <w:spacing w:after="1" w:line="220" w:lineRule="auto"/>
        <w:jc w:val="right"/>
      </w:pPr>
      <w:r>
        <w:rPr>
          <w:rFonts w:ascii="Calibri" w:hAnsi="Calibri" w:cs="Calibri"/>
        </w:rPr>
        <w:t>и музейных коллекций, утвержденным</w:t>
      </w:r>
    </w:p>
    <w:p w14:paraId="21EB174F" w14:textId="77777777" w:rsidR="008832DF" w:rsidRDefault="008832DF">
      <w:pPr>
        <w:spacing w:after="1" w:line="220" w:lineRule="auto"/>
        <w:jc w:val="right"/>
      </w:pPr>
      <w:r>
        <w:rPr>
          <w:rFonts w:ascii="Calibri" w:hAnsi="Calibri" w:cs="Calibri"/>
        </w:rPr>
        <w:t>приказом Министерства культуры</w:t>
      </w:r>
    </w:p>
    <w:p w14:paraId="52E9E553" w14:textId="77777777" w:rsidR="008832DF" w:rsidRDefault="008832DF">
      <w:pPr>
        <w:spacing w:after="1" w:line="220" w:lineRule="auto"/>
        <w:jc w:val="right"/>
      </w:pPr>
      <w:r>
        <w:rPr>
          <w:rFonts w:ascii="Calibri" w:hAnsi="Calibri" w:cs="Calibri"/>
        </w:rPr>
        <w:t>Российской Федерации</w:t>
      </w:r>
    </w:p>
    <w:p w14:paraId="720F80C2" w14:textId="77777777" w:rsidR="008832DF" w:rsidRDefault="008832DF">
      <w:pPr>
        <w:spacing w:after="1" w:line="220" w:lineRule="auto"/>
        <w:jc w:val="right"/>
      </w:pPr>
      <w:r>
        <w:rPr>
          <w:rFonts w:ascii="Calibri" w:hAnsi="Calibri" w:cs="Calibri"/>
        </w:rPr>
        <w:t>от 23 июля 2020 г. N 827</w:t>
      </w:r>
    </w:p>
    <w:p w14:paraId="57CB89FC"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738D56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797DF6"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6DE2120B"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14DB1B5F" w14:textId="77777777" w:rsidR="008832DF" w:rsidRDefault="008832DF">
            <w:pPr>
              <w:spacing w:after="1" w:line="220" w:lineRule="auto"/>
              <w:jc w:val="center"/>
            </w:pPr>
            <w:r>
              <w:rPr>
                <w:rFonts w:ascii="Calibri" w:hAnsi="Calibri" w:cs="Calibri"/>
                <w:color w:val="392C69"/>
              </w:rPr>
              <w:t>Список изменяющих документов</w:t>
            </w:r>
          </w:p>
          <w:p w14:paraId="34B5CA3A" w14:textId="77777777" w:rsidR="008832DF" w:rsidRDefault="008832DF">
            <w:pPr>
              <w:spacing w:after="1" w:line="220" w:lineRule="auto"/>
              <w:jc w:val="center"/>
            </w:pPr>
            <w:r>
              <w:rPr>
                <w:rFonts w:ascii="Calibri" w:hAnsi="Calibri" w:cs="Calibri"/>
                <w:color w:val="392C69"/>
              </w:rPr>
              <w:t xml:space="preserve">(введено </w:t>
            </w:r>
            <w:hyperlink r:id="rId175">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3D1BEE2F" w14:textId="77777777" w:rsidR="008832DF" w:rsidRDefault="008832DF"/>
        </w:tc>
      </w:tr>
    </w:tbl>
    <w:p w14:paraId="102D9CF6" w14:textId="77777777" w:rsidR="008832DF" w:rsidRDefault="008832DF">
      <w:pPr>
        <w:spacing w:after="1" w:line="220" w:lineRule="auto"/>
        <w:jc w:val="both"/>
      </w:pPr>
    </w:p>
    <w:p w14:paraId="40EB37C0" w14:textId="77777777" w:rsidR="008832DF" w:rsidRDefault="008832DF">
      <w:pPr>
        <w:spacing w:after="1" w:line="220" w:lineRule="auto"/>
        <w:jc w:val="right"/>
      </w:pPr>
      <w:r>
        <w:rPr>
          <w:rFonts w:ascii="Calibri" w:hAnsi="Calibri" w:cs="Calibri"/>
        </w:rPr>
        <w:t>Рекомендуемый образец</w:t>
      </w:r>
    </w:p>
    <w:p w14:paraId="1AC684F0" w14:textId="77777777" w:rsidR="008832DF" w:rsidRDefault="008832DF">
      <w:pPr>
        <w:spacing w:after="1" w:line="220" w:lineRule="auto"/>
        <w:jc w:val="both"/>
      </w:pPr>
    </w:p>
    <w:p w14:paraId="4CE6A9E7"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4810DE08"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4A22ADF3"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w:t>
      </w:r>
    </w:p>
    <w:p w14:paraId="2F782356" w14:textId="77777777" w:rsidR="008832DF" w:rsidRDefault="008832DF">
      <w:pPr>
        <w:spacing w:after="1" w:line="200" w:lineRule="auto"/>
        <w:jc w:val="both"/>
      </w:pPr>
    </w:p>
    <w:p w14:paraId="2EF06ED6" w14:textId="77777777" w:rsidR="008832DF" w:rsidRDefault="008832DF">
      <w:pPr>
        <w:spacing w:after="1" w:line="200" w:lineRule="auto"/>
        <w:jc w:val="both"/>
      </w:pPr>
      <w:bookmarkStart w:id="126" w:name="P3748"/>
      <w:bookmarkEnd w:id="126"/>
      <w:r>
        <w:rPr>
          <w:rFonts w:ascii="Courier New" w:hAnsi="Courier New" w:cs="Courier New"/>
          <w:sz w:val="20"/>
        </w:rPr>
        <w:t xml:space="preserve">                                Заключение</w:t>
      </w:r>
    </w:p>
    <w:p w14:paraId="58D8E45A" w14:textId="77777777" w:rsidR="008832DF" w:rsidRDefault="008832DF">
      <w:pPr>
        <w:spacing w:after="1" w:line="200" w:lineRule="auto"/>
        <w:jc w:val="both"/>
      </w:pPr>
      <w:r>
        <w:rPr>
          <w:rFonts w:ascii="Courier New" w:hAnsi="Courier New" w:cs="Courier New"/>
          <w:sz w:val="20"/>
        </w:rPr>
        <w:t xml:space="preserve">           комиссии по результатам проверки фактического наличия</w:t>
      </w:r>
    </w:p>
    <w:p w14:paraId="13BD3E05" w14:textId="77777777" w:rsidR="008832DF" w:rsidRDefault="008832DF">
      <w:pPr>
        <w:spacing w:after="1" w:line="200" w:lineRule="auto"/>
        <w:jc w:val="both"/>
      </w:pPr>
      <w:r>
        <w:rPr>
          <w:rFonts w:ascii="Courier New" w:hAnsi="Courier New" w:cs="Courier New"/>
          <w:sz w:val="20"/>
        </w:rPr>
        <w:t xml:space="preserve">           и физической сохранности музейных предметов и сверке</w:t>
      </w:r>
    </w:p>
    <w:p w14:paraId="5E00F9D1" w14:textId="77777777" w:rsidR="008832DF" w:rsidRDefault="008832DF">
      <w:pPr>
        <w:spacing w:after="1" w:line="200" w:lineRule="auto"/>
        <w:jc w:val="both"/>
      </w:pPr>
      <w:r>
        <w:rPr>
          <w:rFonts w:ascii="Courier New" w:hAnsi="Courier New" w:cs="Courier New"/>
          <w:sz w:val="20"/>
        </w:rPr>
        <w:t xml:space="preserve">        сведений о музейных предметах, внесенных в Государственный</w:t>
      </w:r>
    </w:p>
    <w:p w14:paraId="667CA303" w14:textId="77777777" w:rsidR="008832DF" w:rsidRDefault="008832DF">
      <w:pPr>
        <w:spacing w:after="1" w:line="200" w:lineRule="auto"/>
        <w:jc w:val="both"/>
      </w:pPr>
      <w:r>
        <w:rPr>
          <w:rFonts w:ascii="Courier New" w:hAnsi="Courier New" w:cs="Courier New"/>
          <w:sz w:val="20"/>
        </w:rPr>
        <w:t xml:space="preserve">       каталог Музейного фонда Российской Федерации, со сведениями,</w:t>
      </w:r>
    </w:p>
    <w:p w14:paraId="56868CFE" w14:textId="77777777" w:rsidR="008832DF" w:rsidRDefault="008832DF">
      <w:pPr>
        <w:spacing w:after="1" w:line="200" w:lineRule="auto"/>
        <w:jc w:val="both"/>
      </w:pPr>
      <w:r>
        <w:rPr>
          <w:rFonts w:ascii="Courier New" w:hAnsi="Courier New" w:cs="Courier New"/>
          <w:sz w:val="20"/>
        </w:rPr>
        <w:t xml:space="preserve">          содержащимися в учетной документации, связанной с этими</w:t>
      </w:r>
    </w:p>
    <w:p w14:paraId="02DBE37D" w14:textId="77777777" w:rsidR="008832DF" w:rsidRDefault="008832DF">
      <w:pPr>
        <w:spacing w:after="1" w:line="200" w:lineRule="auto"/>
        <w:jc w:val="both"/>
      </w:pPr>
      <w:r>
        <w:rPr>
          <w:rFonts w:ascii="Courier New" w:hAnsi="Courier New" w:cs="Courier New"/>
          <w:sz w:val="20"/>
        </w:rPr>
        <w:t xml:space="preserve">    музейными предметами, фондовой коллекции "_____________", шифр "__"</w:t>
      </w:r>
    </w:p>
    <w:p w14:paraId="48B2E583" w14:textId="77777777" w:rsidR="008832DF" w:rsidRDefault="008832DF">
      <w:pPr>
        <w:spacing w:after="1" w:line="200" w:lineRule="auto"/>
        <w:jc w:val="both"/>
      </w:pPr>
      <w:r>
        <w:rPr>
          <w:rFonts w:ascii="Courier New" w:hAnsi="Courier New" w:cs="Courier New"/>
          <w:sz w:val="20"/>
        </w:rPr>
        <w:t xml:space="preserve">                                              (наименование</w:t>
      </w:r>
    </w:p>
    <w:p w14:paraId="121BA7CA" w14:textId="77777777" w:rsidR="008832DF" w:rsidRDefault="008832DF">
      <w:pPr>
        <w:spacing w:after="1" w:line="200" w:lineRule="auto"/>
        <w:jc w:val="both"/>
      </w:pPr>
      <w:r>
        <w:rPr>
          <w:rFonts w:ascii="Courier New" w:hAnsi="Courier New" w:cs="Courier New"/>
          <w:sz w:val="20"/>
        </w:rPr>
        <w:t xml:space="preserve">                                                коллекции)</w:t>
      </w:r>
    </w:p>
    <w:p w14:paraId="4A00A8A7" w14:textId="77777777" w:rsidR="008832DF" w:rsidRDefault="008832DF">
      <w:pPr>
        <w:spacing w:after="1" w:line="200" w:lineRule="auto"/>
        <w:jc w:val="both"/>
      </w:pPr>
    </w:p>
    <w:p w14:paraId="1652F852" w14:textId="77777777" w:rsidR="008832DF" w:rsidRDefault="008832DF">
      <w:pPr>
        <w:spacing w:after="1" w:line="200" w:lineRule="auto"/>
        <w:jc w:val="both"/>
      </w:pPr>
      <w:r>
        <w:rPr>
          <w:rFonts w:ascii="Courier New" w:hAnsi="Courier New" w:cs="Courier New"/>
          <w:sz w:val="20"/>
        </w:rPr>
        <w:t xml:space="preserve">        (в документ включаются только те пункты, по которым в акте</w:t>
      </w:r>
    </w:p>
    <w:p w14:paraId="080D199D" w14:textId="77777777" w:rsidR="008832DF" w:rsidRDefault="008832DF">
      <w:pPr>
        <w:spacing w:after="1" w:line="200" w:lineRule="auto"/>
        <w:jc w:val="both"/>
      </w:pPr>
      <w:r>
        <w:rPr>
          <w:rFonts w:ascii="Courier New" w:hAnsi="Courier New" w:cs="Courier New"/>
          <w:sz w:val="20"/>
        </w:rPr>
        <w:t xml:space="preserve">           проверки наличия и сверки сведений имеются нарушения.</w:t>
      </w:r>
    </w:p>
    <w:p w14:paraId="799C5BDF" w14:textId="77777777" w:rsidR="008832DF" w:rsidRDefault="008832DF">
      <w:pPr>
        <w:spacing w:after="1" w:line="200" w:lineRule="auto"/>
        <w:jc w:val="both"/>
      </w:pPr>
      <w:r>
        <w:rPr>
          <w:rFonts w:ascii="Courier New" w:hAnsi="Courier New" w:cs="Courier New"/>
          <w:sz w:val="20"/>
        </w:rPr>
        <w:t xml:space="preserve">         В целях оптимизации работы и материалов вместо оформления</w:t>
      </w:r>
    </w:p>
    <w:p w14:paraId="7E7D70EB" w14:textId="77777777" w:rsidR="008832DF" w:rsidRDefault="008832DF">
      <w:pPr>
        <w:spacing w:after="1" w:line="200" w:lineRule="auto"/>
        <w:jc w:val="both"/>
      </w:pPr>
      <w:r>
        <w:rPr>
          <w:rFonts w:ascii="Courier New" w:hAnsi="Courier New" w:cs="Courier New"/>
          <w:sz w:val="20"/>
        </w:rPr>
        <w:t xml:space="preserve">            приложений к заключению целесообразно делать ссылки</w:t>
      </w:r>
    </w:p>
    <w:p w14:paraId="2D61F1C4" w14:textId="77777777" w:rsidR="008832DF" w:rsidRDefault="008832DF">
      <w:pPr>
        <w:spacing w:after="1" w:line="200" w:lineRule="auto"/>
        <w:jc w:val="both"/>
      </w:pPr>
      <w:r>
        <w:rPr>
          <w:rFonts w:ascii="Courier New" w:hAnsi="Courier New" w:cs="Courier New"/>
          <w:sz w:val="20"/>
        </w:rPr>
        <w:t xml:space="preserve">           на соответствующие приложения к акту сверки наличия)</w:t>
      </w:r>
    </w:p>
    <w:p w14:paraId="2184B290" w14:textId="77777777" w:rsidR="008832DF" w:rsidRDefault="008832DF">
      <w:pPr>
        <w:spacing w:after="1" w:line="200" w:lineRule="auto"/>
        <w:jc w:val="both"/>
      </w:pPr>
    </w:p>
    <w:p w14:paraId="7AC3074A" w14:textId="77777777" w:rsidR="008832DF" w:rsidRDefault="008832DF">
      <w:pPr>
        <w:spacing w:after="1" w:line="200" w:lineRule="auto"/>
        <w:jc w:val="both"/>
      </w:pPr>
      <w:r>
        <w:rPr>
          <w:rFonts w:ascii="Courier New" w:hAnsi="Courier New" w:cs="Courier New"/>
          <w:sz w:val="20"/>
        </w:rPr>
        <w:t xml:space="preserve">    1. ____ предметов  оставить  в  дальнейшем  розыске,  в  том числе ____</w:t>
      </w:r>
    </w:p>
    <w:p w14:paraId="26FB9EF1" w14:textId="77777777" w:rsidR="008832DF" w:rsidRDefault="008832DF">
      <w:pPr>
        <w:spacing w:after="1" w:line="200" w:lineRule="auto"/>
        <w:jc w:val="both"/>
      </w:pPr>
      <w:r>
        <w:rPr>
          <w:rFonts w:ascii="Courier New" w:hAnsi="Courier New" w:cs="Courier New"/>
          <w:sz w:val="20"/>
        </w:rPr>
        <w:t>предметов  зарегистрировать  в  Реестре  пропавших, похищенных и утраченных</w:t>
      </w:r>
    </w:p>
    <w:p w14:paraId="1E0D3D2C" w14:textId="77777777" w:rsidR="008832DF" w:rsidRDefault="008832DF">
      <w:pPr>
        <w:spacing w:after="1" w:line="200" w:lineRule="auto"/>
        <w:jc w:val="both"/>
      </w:pPr>
      <w:r>
        <w:rPr>
          <w:rFonts w:ascii="Courier New" w:hAnsi="Courier New" w:cs="Courier New"/>
          <w:sz w:val="20"/>
        </w:rPr>
        <w:t>культурных ценностей (Ссылка на пункт акта).</w:t>
      </w:r>
    </w:p>
    <w:p w14:paraId="7CF08E9B" w14:textId="77777777" w:rsidR="008832DF" w:rsidRDefault="008832DF">
      <w:pPr>
        <w:spacing w:after="1" w:line="200" w:lineRule="auto"/>
        <w:jc w:val="both"/>
      </w:pPr>
    </w:p>
    <w:p w14:paraId="339BD768" w14:textId="77777777" w:rsidR="008832DF" w:rsidRDefault="008832DF">
      <w:pPr>
        <w:spacing w:after="1" w:line="200" w:lineRule="auto"/>
        <w:jc w:val="both"/>
      </w:pPr>
      <w:r>
        <w:rPr>
          <w:rFonts w:ascii="Courier New" w:hAnsi="Courier New" w:cs="Courier New"/>
          <w:sz w:val="20"/>
        </w:rPr>
        <w:t xml:space="preserve">    2.  Рекомендовать  рассмотреть  вопрос об исключении из Музейного фонда</w:t>
      </w:r>
    </w:p>
    <w:p w14:paraId="7CA3776F" w14:textId="77777777" w:rsidR="008832DF" w:rsidRDefault="008832DF">
      <w:pPr>
        <w:spacing w:after="1" w:line="200" w:lineRule="auto"/>
        <w:jc w:val="both"/>
      </w:pPr>
      <w:r>
        <w:rPr>
          <w:rFonts w:ascii="Courier New" w:hAnsi="Courier New" w:cs="Courier New"/>
          <w:sz w:val="20"/>
        </w:rPr>
        <w:t>Российской Федерации (Ссылки на пункты акта):</w:t>
      </w:r>
    </w:p>
    <w:p w14:paraId="2629E88B" w14:textId="77777777" w:rsidR="008832DF" w:rsidRDefault="008832DF">
      <w:pPr>
        <w:spacing w:after="1" w:line="200" w:lineRule="auto"/>
        <w:jc w:val="both"/>
      </w:pPr>
      <w:r>
        <w:rPr>
          <w:rFonts w:ascii="Courier New" w:hAnsi="Courier New" w:cs="Courier New"/>
          <w:sz w:val="20"/>
        </w:rPr>
        <w:t>- по причине утраты:</w:t>
      </w:r>
    </w:p>
    <w:p w14:paraId="30CAE2DB" w14:textId="77777777" w:rsidR="008832DF" w:rsidRDefault="008832DF">
      <w:pPr>
        <w:spacing w:after="1" w:line="200" w:lineRule="auto"/>
        <w:jc w:val="both"/>
      </w:pPr>
      <w:r>
        <w:rPr>
          <w:rFonts w:ascii="Courier New" w:hAnsi="Courier New" w:cs="Courier New"/>
          <w:sz w:val="20"/>
        </w:rPr>
        <w:t xml:space="preserve">    ____  предметов,  ранее  списанных  не  в  соответствии с установленным</w:t>
      </w:r>
    </w:p>
    <w:p w14:paraId="726DB489"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75B3E8D2" w14:textId="77777777" w:rsidR="008832DF" w:rsidRDefault="008832DF">
      <w:pPr>
        <w:spacing w:after="1" w:line="200" w:lineRule="auto"/>
        <w:jc w:val="both"/>
      </w:pPr>
      <w:r>
        <w:rPr>
          <w:rFonts w:ascii="Courier New" w:hAnsi="Courier New" w:cs="Courier New"/>
          <w:sz w:val="20"/>
        </w:rPr>
        <w:t>правовыми актами;</w:t>
      </w:r>
    </w:p>
    <w:p w14:paraId="11F7C6A3" w14:textId="77777777" w:rsidR="008832DF" w:rsidRDefault="008832DF">
      <w:pPr>
        <w:spacing w:after="1" w:line="200" w:lineRule="auto"/>
        <w:jc w:val="both"/>
      </w:pPr>
      <w:r>
        <w:rPr>
          <w:rFonts w:ascii="Courier New" w:hAnsi="Courier New" w:cs="Courier New"/>
          <w:sz w:val="20"/>
        </w:rPr>
        <w:t xml:space="preserve">    ____ предметов, погибших при чрезвычайных обстоятельствах;</w:t>
      </w:r>
    </w:p>
    <w:p w14:paraId="698C28EA" w14:textId="77777777" w:rsidR="008832DF" w:rsidRDefault="008832DF">
      <w:pPr>
        <w:spacing w:after="1" w:line="200" w:lineRule="auto"/>
        <w:jc w:val="both"/>
      </w:pPr>
      <w:r>
        <w:rPr>
          <w:rFonts w:ascii="Courier New" w:hAnsi="Courier New" w:cs="Courier New"/>
          <w:sz w:val="20"/>
        </w:rPr>
        <w:t xml:space="preserve">    ____ предметов изъятых (переданных на утилизацию), физическое состояние</w:t>
      </w:r>
    </w:p>
    <w:p w14:paraId="410A80B5" w14:textId="77777777" w:rsidR="008832DF" w:rsidRDefault="008832DF">
      <w:pPr>
        <w:spacing w:after="1" w:line="200" w:lineRule="auto"/>
        <w:jc w:val="both"/>
      </w:pPr>
      <w:r>
        <w:rPr>
          <w:rFonts w:ascii="Courier New" w:hAnsi="Courier New" w:cs="Courier New"/>
          <w:sz w:val="20"/>
        </w:rPr>
        <w:t>которых  не  позволяет  дальнейшее  хранение  и  использование  (содержащих</w:t>
      </w:r>
    </w:p>
    <w:p w14:paraId="4AF88894" w14:textId="77777777" w:rsidR="008832DF" w:rsidRDefault="008832DF">
      <w:pPr>
        <w:spacing w:after="1" w:line="200" w:lineRule="auto"/>
        <w:jc w:val="both"/>
      </w:pPr>
      <w:r>
        <w:rPr>
          <w:rFonts w:ascii="Courier New" w:hAnsi="Courier New" w:cs="Courier New"/>
          <w:sz w:val="20"/>
        </w:rPr>
        <w:t>взрывоопасные, радиоактивные, отравляющие вещества);</w:t>
      </w:r>
    </w:p>
    <w:p w14:paraId="3B9C7407" w14:textId="77777777" w:rsidR="008832DF" w:rsidRDefault="008832DF">
      <w:pPr>
        <w:spacing w:after="1" w:line="200" w:lineRule="auto"/>
        <w:jc w:val="both"/>
      </w:pPr>
      <w:r>
        <w:rPr>
          <w:rFonts w:ascii="Courier New" w:hAnsi="Courier New" w:cs="Courier New"/>
          <w:sz w:val="20"/>
        </w:rPr>
        <w:t>- по причине разрушения ____ предметов, не подлежащих реставрации;</w:t>
      </w:r>
    </w:p>
    <w:p w14:paraId="7C1BF759" w14:textId="77777777" w:rsidR="008832DF" w:rsidRDefault="008832DF">
      <w:pPr>
        <w:spacing w:after="1" w:line="200" w:lineRule="auto"/>
        <w:jc w:val="both"/>
      </w:pPr>
      <w:r>
        <w:rPr>
          <w:rFonts w:ascii="Courier New" w:hAnsi="Courier New" w:cs="Courier New"/>
          <w:sz w:val="20"/>
        </w:rPr>
        <w:t>- по причине отсутствия историко-культурной, художественной, научной и иной</w:t>
      </w:r>
    </w:p>
    <w:p w14:paraId="57ED041F" w14:textId="77777777" w:rsidR="008832DF" w:rsidRDefault="008832DF">
      <w:pPr>
        <w:spacing w:after="1" w:line="200" w:lineRule="auto"/>
        <w:jc w:val="both"/>
      </w:pPr>
      <w:r>
        <w:rPr>
          <w:rFonts w:ascii="Courier New" w:hAnsi="Courier New" w:cs="Courier New"/>
          <w:sz w:val="20"/>
        </w:rPr>
        <w:t>их   ценности,  подтвержденной  экспертизой  ____  предметов.  Из  их  ____</w:t>
      </w:r>
    </w:p>
    <w:p w14:paraId="3AC3FD97" w14:textId="77777777" w:rsidR="008832DF" w:rsidRDefault="008832DF">
      <w:pPr>
        <w:spacing w:after="1" w:line="200" w:lineRule="auto"/>
        <w:jc w:val="both"/>
      </w:pPr>
      <w:r>
        <w:rPr>
          <w:rFonts w:ascii="Courier New" w:hAnsi="Courier New" w:cs="Courier New"/>
          <w:sz w:val="20"/>
        </w:rPr>
        <w:t>предметов перевести в состав иных фондов, в библиотеку музея.</w:t>
      </w:r>
    </w:p>
    <w:p w14:paraId="0BE46C04" w14:textId="77777777" w:rsidR="008832DF" w:rsidRDefault="008832DF">
      <w:pPr>
        <w:spacing w:after="1" w:line="200" w:lineRule="auto"/>
        <w:jc w:val="both"/>
      </w:pPr>
    </w:p>
    <w:p w14:paraId="551086FB" w14:textId="77777777" w:rsidR="008832DF" w:rsidRDefault="008832DF">
      <w:pPr>
        <w:spacing w:after="1" w:line="200" w:lineRule="auto"/>
        <w:jc w:val="both"/>
      </w:pPr>
      <w:r>
        <w:rPr>
          <w:rFonts w:ascii="Courier New" w:hAnsi="Courier New" w:cs="Courier New"/>
          <w:sz w:val="20"/>
        </w:rPr>
        <w:t xml:space="preserve">    3. Исключить из учетной документации и АМС:</w:t>
      </w:r>
    </w:p>
    <w:p w14:paraId="7617277E" w14:textId="77777777" w:rsidR="008832DF" w:rsidRDefault="008832DF">
      <w:pPr>
        <w:spacing w:after="1" w:line="200" w:lineRule="auto"/>
        <w:jc w:val="both"/>
      </w:pPr>
      <w:r>
        <w:rPr>
          <w:rFonts w:ascii="Courier New" w:hAnsi="Courier New" w:cs="Courier New"/>
          <w:sz w:val="20"/>
        </w:rPr>
        <w:t xml:space="preserve">    ____ повторных записей в Инвентарной книге (Ссылка на пункт акта);</w:t>
      </w:r>
    </w:p>
    <w:p w14:paraId="71530495" w14:textId="77777777" w:rsidR="008832DF" w:rsidRDefault="008832DF">
      <w:pPr>
        <w:spacing w:after="1" w:line="200" w:lineRule="auto"/>
        <w:jc w:val="both"/>
      </w:pPr>
      <w:r>
        <w:rPr>
          <w:rFonts w:ascii="Courier New" w:hAnsi="Courier New" w:cs="Courier New"/>
          <w:sz w:val="20"/>
        </w:rPr>
        <w:t xml:space="preserve">    ____ повторных записей в Книге поступления (Ссылка на пункт акта);</w:t>
      </w:r>
    </w:p>
    <w:p w14:paraId="18E3B30E" w14:textId="77777777" w:rsidR="008832DF" w:rsidRDefault="008832DF">
      <w:pPr>
        <w:spacing w:after="1" w:line="200" w:lineRule="auto"/>
        <w:jc w:val="both"/>
      </w:pPr>
      <w:r>
        <w:rPr>
          <w:rFonts w:ascii="Courier New" w:hAnsi="Courier New" w:cs="Courier New"/>
          <w:sz w:val="20"/>
        </w:rPr>
        <w:t xml:space="preserve">    ____  повторных  записей  в  книгах специального учета (Ссылка на пункт</w:t>
      </w:r>
    </w:p>
    <w:p w14:paraId="7258DB5A" w14:textId="77777777" w:rsidR="008832DF" w:rsidRDefault="008832DF">
      <w:pPr>
        <w:spacing w:after="1" w:line="200" w:lineRule="auto"/>
        <w:jc w:val="both"/>
      </w:pPr>
      <w:r>
        <w:rPr>
          <w:rFonts w:ascii="Courier New" w:hAnsi="Courier New" w:cs="Courier New"/>
          <w:sz w:val="20"/>
        </w:rPr>
        <w:t>акта);</w:t>
      </w:r>
    </w:p>
    <w:p w14:paraId="55E3FF89" w14:textId="77777777" w:rsidR="008832DF" w:rsidRDefault="008832DF">
      <w:pPr>
        <w:spacing w:after="1" w:line="200" w:lineRule="auto"/>
        <w:jc w:val="both"/>
      </w:pPr>
      <w:r>
        <w:rPr>
          <w:rFonts w:ascii="Courier New" w:hAnsi="Courier New" w:cs="Courier New"/>
          <w:sz w:val="20"/>
        </w:rPr>
        <w:t xml:space="preserve">    ____ предметов, переданных в другие музеи (Ссылка на пункт акта).</w:t>
      </w:r>
    </w:p>
    <w:p w14:paraId="26CEFDB8" w14:textId="77777777" w:rsidR="008832DF" w:rsidRDefault="008832DF">
      <w:pPr>
        <w:spacing w:after="1" w:line="200" w:lineRule="auto"/>
        <w:jc w:val="both"/>
      </w:pPr>
    </w:p>
    <w:p w14:paraId="6DE8323D" w14:textId="77777777" w:rsidR="008832DF" w:rsidRDefault="008832DF">
      <w:pPr>
        <w:spacing w:after="1" w:line="200" w:lineRule="auto"/>
        <w:jc w:val="both"/>
      </w:pPr>
      <w:r>
        <w:rPr>
          <w:rFonts w:ascii="Courier New" w:hAnsi="Courier New" w:cs="Courier New"/>
          <w:sz w:val="20"/>
        </w:rPr>
        <w:t xml:space="preserve">    4. Ходатайствовать перед Департаментом Минкультуры России об исключении</w:t>
      </w:r>
    </w:p>
    <w:p w14:paraId="7FDC496A" w14:textId="77777777" w:rsidR="008832DF" w:rsidRDefault="008832DF">
      <w:pPr>
        <w:spacing w:after="1" w:line="200" w:lineRule="auto"/>
        <w:jc w:val="both"/>
      </w:pPr>
      <w:r>
        <w:rPr>
          <w:rFonts w:ascii="Courier New" w:hAnsi="Courier New" w:cs="Courier New"/>
          <w:sz w:val="20"/>
        </w:rPr>
        <w:t>из реестра Музейного фонда Государственного каталога:</w:t>
      </w:r>
    </w:p>
    <w:p w14:paraId="40F96011" w14:textId="77777777" w:rsidR="008832DF" w:rsidRDefault="008832DF">
      <w:pPr>
        <w:spacing w:after="1" w:line="200" w:lineRule="auto"/>
        <w:jc w:val="both"/>
      </w:pPr>
      <w:r>
        <w:rPr>
          <w:rFonts w:ascii="Courier New" w:hAnsi="Courier New" w:cs="Courier New"/>
          <w:sz w:val="20"/>
        </w:rPr>
        <w:t xml:space="preserve">    ____  предметов,  дважды  ошибочно  зарегистрированных (Ссылка на пункт</w:t>
      </w:r>
    </w:p>
    <w:p w14:paraId="39E7500E" w14:textId="77777777" w:rsidR="008832DF" w:rsidRDefault="008832DF">
      <w:pPr>
        <w:spacing w:after="1" w:line="200" w:lineRule="auto"/>
        <w:jc w:val="both"/>
      </w:pPr>
      <w:r>
        <w:rPr>
          <w:rFonts w:ascii="Courier New" w:hAnsi="Courier New" w:cs="Courier New"/>
          <w:sz w:val="20"/>
        </w:rPr>
        <w:t>акта);</w:t>
      </w:r>
    </w:p>
    <w:p w14:paraId="79F707CB" w14:textId="77777777" w:rsidR="008832DF" w:rsidRDefault="008832DF">
      <w:pPr>
        <w:spacing w:after="1" w:line="200" w:lineRule="auto"/>
        <w:jc w:val="both"/>
      </w:pPr>
      <w:r>
        <w:rPr>
          <w:rFonts w:ascii="Courier New" w:hAnsi="Courier New" w:cs="Courier New"/>
          <w:sz w:val="20"/>
        </w:rPr>
        <w:t xml:space="preserve">    ____  ошибочно  зарегистрированных  повторных записей и записей о ранее</w:t>
      </w:r>
    </w:p>
    <w:p w14:paraId="14F2E75E" w14:textId="77777777" w:rsidR="008832DF" w:rsidRDefault="008832DF">
      <w:pPr>
        <w:spacing w:after="1" w:line="200" w:lineRule="auto"/>
        <w:jc w:val="both"/>
      </w:pPr>
      <w:r>
        <w:rPr>
          <w:rFonts w:ascii="Courier New" w:hAnsi="Courier New" w:cs="Courier New"/>
          <w:sz w:val="20"/>
        </w:rPr>
        <w:t>исключенных из Музейного фонда музейных предметах (Ссылка на пункт акта).</w:t>
      </w:r>
    </w:p>
    <w:p w14:paraId="45A2B4ED" w14:textId="77777777" w:rsidR="008832DF" w:rsidRDefault="008832DF">
      <w:pPr>
        <w:spacing w:after="1" w:line="200" w:lineRule="auto"/>
        <w:jc w:val="both"/>
      </w:pPr>
    </w:p>
    <w:p w14:paraId="0E03AF48" w14:textId="77777777" w:rsidR="008832DF" w:rsidRDefault="008832DF">
      <w:pPr>
        <w:spacing w:after="1" w:line="200" w:lineRule="auto"/>
        <w:jc w:val="both"/>
      </w:pPr>
      <w:r>
        <w:rPr>
          <w:rFonts w:ascii="Courier New" w:hAnsi="Courier New" w:cs="Courier New"/>
          <w:sz w:val="20"/>
        </w:rPr>
        <w:t xml:space="preserve">    5.  Внести  изменения  в записи в книге поступления, инвентарной книге,</w:t>
      </w:r>
    </w:p>
    <w:p w14:paraId="3E682610" w14:textId="77777777" w:rsidR="008832DF" w:rsidRDefault="008832DF">
      <w:pPr>
        <w:spacing w:after="1" w:line="200" w:lineRule="auto"/>
        <w:jc w:val="both"/>
      </w:pPr>
      <w:r>
        <w:rPr>
          <w:rFonts w:ascii="Courier New" w:hAnsi="Courier New" w:cs="Courier New"/>
          <w:sz w:val="20"/>
        </w:rPr>
        <w:t>книгах  специального  учета,  исправив несоответствия (ошибки) в описаниях,</w:t>
      </w:r>
    </w:p>
    <w:p w14:paraId="3C890389" w14:textId="77777777" w:rsidR="008832DF" w:rsidRDefault="008832DF">
      <w:pPr>
        <w:spacing w:after="1" w:line="200" w:lineRule="auto"/>
        <w:jc w:val="both"/>
      </w:pPr>
      <w:r>
        <w:rPr>
          <w:rFonts w:ascii="Courier New" w:hAnsi="Courier New" w:cs="Courier New"/>
          <w:sz w:val="20"/>
        </w:rPr>
        <w:t>размерах, материале, способе и источнике поступления, реквизитах документов</w:t>
      </w:r>
    </w:p>
    <w:p w14:paraId="6F5982CC" w14:textId="77777777" w:rsidR="008832DF" w:rsidRDefault="008832DF">
      <w:pPr>
        <w:spacing w:after="1" w:line="200" w:lineRule="auto"/>
        <w:jc w:val="both"/>
      </w:pPr>
      <w:r>
        <w:rPr>
          <w:rFonts w:ascii="Courier New" w:hAnsi="Courier New" w:cs="Courier New"/>
          <w:sz w:val="20"/>
        </w:rPr>
        <w:t>о поступлении в музей и пр. (Ссылка на пункт акта).</w:t>
      </w:r>
    </w:p>
    <w:p w14:paraId="57FBB8C1" w14:textId="77777777" w:rsidR="008832DF" w:rsidRDefault="008832DF">
      <w:pPr>
        <w:spacing w:after="1" w:line="200" w:lineRule="auto"/>
        <w:jc w:val="both"/>
      </w:pPr>
    </w:p>
    <w:p w14:paraId="6EEBACA3" w14:textId="77777777" w:rsidR="008832DF" w:rsidRDefault="008832DF">
      <w:pPr>
        <w:spacing w:after="1" w:line="200" w:lineRule="auto"/>
        <w:jc w:val="both"/>
      </w:pPr>
      <w:r>
        <w:rPr>
          <w:rFonts w:ascii="Courier New" w:hAnsi="Courier New" w:cs="Courier New"/>
          <w:sz w:val="20"/>
        </w:rPr>
        <w:t xml:space="preserve">    6.  ____  предметов передать на ответственное хранение (Ссылка на пункт</w:t>
      </w:r>
    </w:p>
    <w:p w14:paraId="624AD1F6" w14:textId="77777777" w:rsidR="008832DF" w:rsidRDefault="008832DF">
      <w:pPr>
        <w:spacing w:after="1" w:line="200" w:lineRule="auto"/>
        <w:jc w:val="both"/>
      </w:pPr>
      <w:r>
        <w:rPr>
          <w:rFonts w:ascii="Courier New" w:hAnsi="Courier New" w:cs="Courier New"/>
          <w:sz w:val="20"/>
        </w:rPr>
        <w:t>акта).</w:t>
      </w:r>
    </w:p>
    <w:p w14:paraId="6B65C82B" w14:textId="77777777" w:rsidR="008832DF" w:rsidRDefault="008832DF">
      <w:pPr>
        <w:spacing w:after="1" w:line="200" w:lineRule="auto"/>
        <w:jc w:val="both"/>
      </w:pPr>
    </w:p>
    <w:p w14:paraId="3ABD18DA" w14:textId="77777777" w:rsidR="008832DF" w:rsidRDefault="008832DF">
      <w:pPr>
        <w:spacing w:after="1" w:line="200" w:lineRule="auto"/>
        <w:jc w:val="both"/>
      </w:pPr>
      <w:r>
        <w:rPr>
          <w:rFonts w:ascii="Courier New" w:hAnsi="Courier New" w:cs="Courier New"/>
          <w:sz w:val="20"/>
        </w:rPr>
        <w:t xml:space="preserve">    7.    Провести   экспертизу   для   установления   историко-культурной,</w:t>
      </w:r>
    </w:p>
    <w:p w14:paraId="036F2729" w14:textId="77777777" w:rsidR="008832DF" w:rsidRDefault="008832DF">
      <w:pPr>
        <w:spacing w:after="1" w:line="200" w:lineRule="auto"/>
        <w:jc w:val="both"/>
      </w:pPr>
      <w:r>
        <w:rPr>
          <w:rFonts w:ascii="Courier New" w:hAnsi="Courier New" w:cs="Courier New"/>
          <w:sz w:val="20"/>
        </w:rPr>
        <w:t>художественной,  научной  и  иной  их  ценности в отношении ____ предметов,</w:t>
      </w:r>
    </w:p>
    <w:p w14:paraId="5A3DF9B4" w14:textId="77777777" w:rsidR="008832DF" w:rsidRDefault="008832DF">
      <w:pPr>
        <w:spacing w:after="1" w:line="200" w:lineRule="auto"/>
        <w:jc w:val="both"/>
      </w:pPr>
      <w:r>
        <w:rPr>
          <w:rFonts w:ascii="Courier New" w:hAnsi="Courier New" w:cs="Courier New"/>
          <w:sz w:val="20"/>
        </w:rPr>
        <w:t>списанных ранее в соответствии с установленным законодательством Российской</w:t>
      </w:r>
    </w:p>
    <w:p w14:paraId="16A155DF" w14:textId="77777777" w:rsidR="008832DF" w:rsidRDefault="008832DF">
      <w:pPr>
        <w:spacing w:after="1" w:line="200" w:lineRule="auto"/>
        <w:jc w:val="both"/>
      </w:pPr>
      <w:r>
        <w:rPr>
          <w:rFonts w:ascii="Courier New" w:hAnsi="Courier New" w:cs="Courier New"/>
          <w:sz w:val="20"/>
        </w:rPr>
        <w:t>Федерации порядком и другими нормативными правовыми актами, но обнаруженных</w:t>
      </w:r>
    </w:p>
    <w:p w14:paraId="4667F991" w14:textId="77777777" w:rsidR="008832DF" w:rsidRDefault="008832DF">
      <w:pPr>
        <w:spacing w:after="1" w:line="200" w:lineRule="auto"/>
        <w:jc w:val="both"/>
      </w:pPr>
      <w:r>
        <w:rPr>
          <w:rFonts w:ascii="Courier New" w:hAnsi="Courier New" w:cs="Courier New"/>
          <w:sz w:val="20"/>
        </w:rPr>
        <w:t>в наличии (Ссылка на пункт акта).</w:t>
      </w:r>
    </w:p>
    <w:p w14:paraId="1DDE1A4D" w14:textId="77777777" w:rsidR="008832DF" w:rsidRDefault="008832DF">
      <w:pPr>
        <w:spacing w:after="1" w:line="200" w:lineRule="auto"/>
        <w:jc w:val="both"/>
      </w:pPr>
    </w:p>
    <w:p w14:paraId="6CA3C1A7" w14:textId="77777777" w:rsidR="008832DF" w:rsidRDefault="008832DF">
      <w:pPr>
        <w:spacing w:after="1" w:line="200" w:lineRule="auto"/>
        <w:jc w:val="both"/>
      </w:pPr>
      <w:r>
        <w:rPr>
          <w:rFonts w:ascii="Courier New" w:hAnsi="Courier New" w:cs="Courier New"/>
          <w:sz w:val="20"/>
        </w:rPr>
        <w:t xml:space="preserve">    8.   ____   предметов   не   имеющих   учетных   обозначений  внести  в</w:t>
      </w:r>
    </w:p>
    <w:p w14:paraId="61492105" w14:textId="77777777" w:rsidR="008832DF" w:rsidRDefault="008832DF">
      <w:pPr>
        <w:spacing w:after="1" w:line="200" w:lineRule="auto"/>
        <w:jc w:val="both"/>
      </w:pPr>
      <w:r>
        <w:rPr>
          <w:rFonts w:ascii="Courier New" w:hAnsi="Courier New" w:cs="Courier New"/>
          <w:sz w:val="20"/>
        </w:rPr>
        <w:t>охранно-топографическую  опись до окончания сверки наличия (Ссылка на пункт</w:t>
      </w:r>
    </w:p>
    <w:p w14:paraId="4D84B8AC" w14:textId="77777777" w:rsidR="008832DF" w:rsidRDefault="008832DF">
      <w:pPr>
        <w:spacing w:after="1" w:line="200" w:lineRule="auto"/>
        <w:jc w:val="both"/>
      </w:pPr>
      <w:r>
        <w:rPr>
          <w:rFonts w:ascii="Courier New" w:hAnsi="Courier New" w:cs="Courier New"/>
          <w:sz w:val="20"/>
        </w:rPr>
        <w:t>акта).</w:t>
      </w:r>
    </w:p>
    <w:p w14:paraId="77AD81FC" w14:textId="77777777" w:rsidR="008832DF" w:rsidRDefault="008832DF">
      <w:pPr>
        <w:spacing w:after="1" w:line="200" w:lineRule="auto"/>
        <w:jc w:val="both"/>
      </w:pPr>
    </w:p>
    <w:p w14:paraId="5660A924"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5545A903"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6C71B73F" w14:textId="77777777" w:rsidR="008832DF" w:rsidRDefault="008832DF">
      <w:pPr>
        <w:spacing w:after="1" w:line="200" w:lineRule="auto"/>
        <w:jc w:val="both"/>
      </w:pPr>
      <w:r>
        <w:rPr>
          <w:rFonts w:ascii="Courier New" w:hAnsi="Courier New" w:cs="Courier New"/>
          <w:sz w:val="20"/>
        </w:rPr>
        <w:t>Дата.</w:t>
      </w:r>
    </w:p>
    <w:p w14:paraId="618FDFF3" w14:textId="77777777" w:rsidR="008832DF" w:rsidRDefault="008832DF">
      <w:pPr>
        <w:spacing w:after="1" w:line="220" w:lineRule="auto"/>
        <w:jc w:val="both"/>
      </w:pPr>
    </w:p>
    <w:p w14:paraId="678F550D" w14:textId="77777777" w:rsidR="008832DF" w:rsidRDefault="008832DF">
      <w:pPr>
        <w:spacing w:after="1" w:line="220" w:lineRule="auto"/>
        <w:jc w:val="both"/>
      </w:pPr>
    </w:p>
    <w:p w14:paraId="00BEC385" w14:textId="77777777" w:rsidR="008832DF" w:rsidRDefault="008832DF">
      <w:pPr>
        <w:spacing w:after="1" w:line="220" w:lineRule="auto"/>
        <w:jc w:val="both"/>
      </w:pPr>
    </w:p>
    <w:p w14:paraId="315F7918" w14:textId="77777777" w:rsidR="008832DF" w:rsidRDefault="008832DF">
      <w:pPr>
        <w:spacing w:after="1" w:line="220" w:lineRule="auto"/>
        <w:jc w:val="both"/>
      </w:pPr>
    </w:p>
    <w:p w14:paraId="36B554E7" w14:textId="77777777" w:rsidR="008832DF" w:rsidRDefault="008832DF">
      <w:pPr>
        <w:spacing w:after="1" w:line="220" w:lineRule="auto"/>
        <w:jc w:val="both"/>
      </w:pPr>
    </w:p>
    <w:p w14:paraId="6586F653" w14:textId="77777777" w:rsidR="008832DF" w:rsidRDefault="008832DF">
      <w:pPr>
        <w:spacing w:after="1" w:line="220" w:lineRule="auto"/>
        <w:jc w:val="right"/>
        <w:outlineLvl w:val="1"/>
      </w:pPr>
      <w:r>
        <w:rPr>
          <w:rFonts w:ascii="Calibri" w:hAnsi="Calibri" w:cs="Calibri"/>
        </w:rPr>
        <w:t>Приложение N 16</w:t>
      </w:r>
    </w:p>
    <w:p w14:paraId="05A4AC91" w14:textId="77777777" w:rsidR="008832DF" w:rsidRDefault="008832DF">
      <w:pPr>
        <w:spacing w:after="1" w:line="220" w:lineRule="auto"/>
        <w:jc w:val="right"/>
      </w:pPr>
      <w:r>
        <w:rPr>
          <w:rFonts w:ascii="Calibri" w:hAnsi="Calibri" w:cs="Calibri"/>
        </w:rPr>
        <w:t>к Единым правилам организации</w:t>
      </w:r>
    </w:p>
    <w:p w14:paraId="197CE50F" w14:textId="77777777" w:rsidR="008832DF" w:rsidRDefault="008832DF">
      <w:pPr>
        <w:spacing w:after="1" w:line="220" w:lineRule="auto"/>
        <w:jc w:val="right"/>
      </w:pPr>
      <w:r>
        <w:rPr>
          <w:rFonts w:ascii="Calibri" w:hAnsi="Calibri" w:cs="Calibri"/>
        </w:rPr>
        <w:t>комплектования, учета, хранения</w:t>
      </w:r>
    </w:p>
    <w:p w14:paraId="676C34A2" w14:textId="77777777" w:rsidR="008832DF" w:rsidRDefault="008832DF">
      <w:pPr>
        <w:spacing w:after="1" w:line="220" w:lineRule="auto"/>
        <w:jc w:val="right"/>
      </w:pPr>
      <w:r>
        <w:rPr>
          <w:rFonts w:ascii="Calibri" w:hAnsi="Calibri" w:cs="Calibri"/>
        </w:rPr>
        <w:t>и использования музейных предметов</w:t>
      </w:r>
    </w:p>
    <w:p w14:paraId="3D2C0FEE" w14:textId="77777777" w:rsidR="008832DF" w:rsidRDefault="008832DF">
      <w:pPr>
        <w:spacing w:after="1" w:line="220" w:lineRule="auto"/>
        <w:jc w:val="right"/>
      </w:pPr>
      <w:r>
        <w:rPr>
          <w:rFonts w:ascii="Calibri" w:hAnsi="Calibri" w:cs="Calibri"/>
        </w:rPr>
        <w:t>и музейных коллекций, утвержденным</w:t>
      </w:r>
    </w:p>
    <w:p w14:paraId="5E6BF892" w14:textId="77777777" w:rsidR="008832DF" w:rsidRDefault="008832DF">
      <w:pPr>
        <w:spacing w:after="1" w:line="220" w:lineRule="auto"/>
        <w:jc w:val="right"/>
      </w:pPr>
      <w:r>
        <w:rPr>
          <w:rFonts w:ascii="Calibri" w:hAnsi="Calibri" w:cs="Calibri"/>
        </w:rPr>
        <w:t>приказом Министерства культуры</w:t>
      </w:r>
    </w:p>
    <w:p w14:paraId="6F2BF472" w14:textId="77777777" w:rsidR="008832DF" w:rsidRDefault="008832DF">
      <w:pPr>
        <w:spacing w:after="1" w:line="220" w:lineRule="auto"/>
        <w:jc w:val="right"/>
      </w:pPr>
      <w:r>
        <w:rPr>
          <w:rFonts w:ascii="Calibri" w:hAnsi="Calibri" w:cs="Calibri"/>
        </w:rPr>
        <w:t>Российской Федерации</w:t>
      </w:r>
    </w:p>
    <w:p w14:paraId="044D997A" w14:textId="77777777" w:rsidR="008832DF" w:rsidRDefault="008832DF">
      <w:pPr>
        <w:spacing w:after="1" w:line="220" w:lineRule="auto"/>
        <w:jc w:val="right"/>
      </w:pPr>
      <w:r>
        <w:rPr>
          <w:rFonts w:ascii="Calibri" w:hAnsi="Calibri" w:cs="Calibri"/>
        </w:rPr>
        <w:t>от 23 июля 2020 г. N 827</w:t>
      </w:r>
    </w:p>
    <w:p w14:paraId="30058BB4"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7A7CE1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CD3C93"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5F99B87B"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274721CC" w14:textId="77777777" w:rsidR="008832DF" w:rsidRDefault="008832DF">
            <w:pPr>
              <w:spacing w:after="1" w:line="220" w:lineRule="auto"/>
              <w:jc w:val="center"/>
            </w:pPr>
            <w:r>
              <w:rPr>
                <w:rFonts w:ascii="Calibri" w:hAnsi="Calibri" w:cs="Calibri"/>
                <w:color w:val="392C69"/>
              </w:rPr>
              <w:t>Список изменяющих документов</w:t>
            </w:r>
          </w:p>
          <w:p w14:paraId="6EE86427" w14:textId="77777777" w:rsidR="008832DF" w:rsidRDefault="008832DF">
            <w:pPr>
              <w:spacing w:after="1" w:line="220" w:lineRule="auto"/>
              <w:jc w:val="center"/>
            </w:pPr>
            <w:r>
              <w:rPr>
                <w:rFonts w:ascii="Calibri" w:hAnsi="Calibri" w:cs="Calibri"/>
                <w:color w:val="392C69"/>
              </w:rPr>
              <w:t xml:space="preserve">(введено </w:t>
            </w:r>
            <w:hyperlink r:id="rId176">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64570C39" w14:textId="77777777" w:rsidR="008832DF" w:rsidRDefault="008832DF"/>
        </w:tc>
      </w:tr>
    </w:tbl>
    <w:p w14:paraId="23EFD31D" w14:textId="77777777" w:rsidR="008832DF" w:rsidRDefault="008832DF">
      <w:pPr>
        <w:spacing w:after="1" w:line="220" w:lineRule="auto"/>
        <w:jc w:val="both"/>
      </w:pPr>
    </w:p>
    <w:p w14:paraId="4282BE66" w14:textId="77777777" w:rsidR="008832DF" w:rsidRDefault="008832DF">
      <w:pPr>
        <w:spacing w:after="1" w:line="220" w:lineRule="auto"/>
        <w:jc w:val="right"/>
      </w:pPr>
      <w:r>
        <w:rPr>
          <w:rFonts w:ascii="Calibri" w:hAnsi="Calibri" w:cs="Calibri"/>
        </w:rPr>
        <w:t>Рекомендуемый образец</w:t>
      </w:r>
    </w:p>
    <w:p w14:paraId="2CCF381B" w14:textId="77777777" w:rsidR="008832DF" w:rsidRDefault="008832DF">
      <w:pPr>
        <w:spacing w:after="1" w:line="220" w:lineRule="auto"/>
        <w:jc w:val="both"/>
      </w:pPr>
    </w:p>
    <w:p w14:paraId="24A8309D"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635DB17A"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1C6E893D"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_____________)</w:t>
      </w:r>
    </w:p>
    <w:p w14:paraId="57939C8F" w14:textId="77777777" w:rsidR="008832DF" w:rsidRDefault="008832DF">
      <w:pPr>
        <w:spacing w:after="1" w:line="200" w:lineRule="auto"/>
        <w:jc w:val="both"/>
      </w:pPr>
    </w:p>
    <w:p w14:paraId="54EA0B04" w14:textId="77777777" w:rsidR="008832DF" w:rsidRDefault="008832DF">
      <w:pPr>
        <w:spacing w:after="1" w:line="200" w:lineRule="auto"/>
        <w:jc w:val="both"/>
      </w:pPr>
      <w:r>
        <w:rPr>
          <w:rFonts w:ascii="Courier New" w:hAnsi="Courier New" w:cs="Courier New"/>
          <w:sz w:val="20"/>
        </w:rPr>
        <w:t xml:space="preserve">                                                УТВЕРЖДАЮ</w:t>
      </w:r>
    </w:p>
    <w:p w14:paraId="31B575F7" w14:textId="77777777" w:rsidR="008832DF" w:rsidRDefault="008832DF">
      <w:pPr>
        <w:spacing w:after="1" w:line="200" w:lineRule="auto"/>
        <w:jc w:val="both"/>
      </w:pPr>
      <w:r>
        <w:rPr>
          <w:rFonts w:ascii="Courier New" w:hAnsi="Courier New" w:cs="Courier New"/>
          <w:sz w:val="20"/>
        </w:rPr>
        <w:t xml:space="preserve">                                                Руководитель учреждения</w:t>
      </w:r>
    </w:p>
    <w:p w14:paraId="197B5295" w14:textId="77777777" w:rsidR="008832DF" w:rsidRDefault="008832DF">
      <w:pPr>
        <w:spacing w:after="1" w:line="200" w:lineRule="auto"/>
        <w:jc w:val="both"/>
      </w:pPr>
      <w:r>
        <w:rPr>
          <w:rFonts w:ascii="Courier New" w:hAnsi="Courier New" w:cs="Courier New"/>
          <w:sz w:val="20"/>
        </w:rPr>
        <w:t xml:space="preserve">                                                _________ инициалы, фамилия</w:t>
      </w:r>
    </w:p>
    <w:p w14:paraId="2B1BED68" w14:textId="77777777" w:rsidR="008832DF" w:rsidRDefault="008832DF">
      <w:pPr>
        <w:spacing w:after="1" w:line="200" w:lineRule="auto"/>
        <w:jc w:val="both"/>
      </w:pPr>
      <w:r>
        <w:rPr>
          <w:rFonts w:ascii="Courier New" w:hAnsi="Courier New" w:cs="Courier New"/>
          <w:sz w:val="20"/>
        </w:rPr>
        <w:t xml:space="preserve">                                                (подпись)</w:t>
      </w:r>
    </w:p>
    <w:p w14:paraId="696F6900" w14:textId="77777777" w:rsidR="008832DF" w:rsidRDefault="008832DF">
      <w:pPr>
        <w:spacing w:after="1" w:line="200" w:lineRule="auto"/>
        <w:jc w:val="both"/>
      </w:pPr>
      <w:r>
        <w:rPr>
          <w:rFonts w:ascii="Courier New" w:hAnsi="Courier New" w:cs="Courier New"/>
          <w:sz w:val="20"/>
        </w:rPr>
        <w:t xml:space="preserve">                                                "__" __________ 20__ г.</w:t>
      </w:r>
    </w:p>
    <w:p w14:paraId="721C0402" w14:textId="77777777" w:rsidR="008832DF" w:rsidRDefault="008832DF">
      <w:pPr>
        <w:spacing w:after="1" w:line="200" w:lineRule="auto"/>
        <w:jc w:val="both"/>
      </w:pPr>
      <w:r>
        <w:rPr>
          <w:rFonts w:ascii="Courier New" w:hAnsi="Courier New" w:cs="Courier New"/>
          <w:sz w:val="20"/>
        </w:rPr>
        <w:t xml:space="preserve">                                                Печать музея (при наличии)</w:t>
      </w:r>
    </w:p>
    <w:p w14:paraId="37D2A6DB" w14:textId="77777777" w:rsidR="008832DF" w:rsidRDefault="008832DF">
      <w:pPr>
        <w:spacing w:after="1" w:line="200" w:lineRule="auto"/>
        <w:jc w:val="both"/>
      </w:pPr>
    </w:p>
    <w:p w14:paraId="2757E937" w14:textId="77777777" w:rsidR="008832DF" w:rsidRDefault="008832DF">
      <w:pPr>
        <w:spacing w:after="1" w:line="200" w:lineRule="auto"/>
        <w:jc w:val="both"/>
      </w:pPr>
      <w:bookmarkStart w:id="127" w:name="P3847"/>
      <w:bookmarkEnd w:id="127"/>
      <w:r>
        <w:rPr>
          <w:rFonts w:ascii="Courier New" w:hAnsi="Courier New" w:cs="Courier New"/>
          <w:sz w:val="20"/>
        </w:rPr>
        <w:t xml:space="preserve">                                Сводный акт</w:t>
      </w:r>
    </w:p>
    <w:p w14:paraId="729AABA8" w14:textId="77777777" w:rsidR="008832DF" w:rsidRDefault="008832DF">
      <w:pPr>
        <w:spacing w:after="1" w:line="200" w:lineRule="auto"/>
        <w:jc w:val="both"/>
      </w:pPr>
      <w:r>
        <w:rPr>
          <w:rFonts w:ascii="Courier New" w:hAnsi="Courier New" w:cs="Courier New"/>
          <w:sz w:val="20"/>
        </w:rPr>
        <w:t xml:space="preserve">          фактического наличия и физической сохранности музейных</w:t>
      </w:r>
    </w:p>
    <w:p w14:paraId="32B85394" w14:textId="77777777" w:rsidR="008832DF" w:rsidRDefault="008832DF">
      <w:pPr>
        <w:spacing w:after="1" w:line="200" w:lineRule="auto"/>
        <w:jc w:val="both"/>
      </w:pPr>
      <w:r>
        <w:rPr>
          <w:rFonts w:ascii="Courier New" w:hAnsi="Courier New" w:cs="Courier New"/>
          <w:sz w:val="20"/>
        </w:rPr>
        <w:t xml:space="preserve">          предметов основного фонда, и сверки сведений о музейных</w:t>
      </w:r>
    </w:p>
    <w:p w14:paraId="646B1EDE" w14:textId="77777777" w:rsidR="008832DF" w:rsidRDefault="008832DF">
      <w:pPr>
        <w:spacing w:after="1" w:line="200" w:lineRule="auto"/>
        <w:jc w:val="both"/>
      </w:pPr>
      <w:r>
        <w:rPr>
          <w:rFonts w:ascii="Courier New" w:hAnsi="Courier New" w:cs="Courier New"/>
          <w:sz w:val="20"/>
        </w:rPr>
        <w:t xml:space="preserve">         предметах, внесенных в Государственный каталог Музейного</w:t>
      </w:r>
    </w:p>
    <w:p w14:paraId="7C8C1D23" w14:textId="77777777" w:rsidR="008832DF" w:rsidRDefault="008832DF">
      <w:pPr>
        <w:spacing w:after="1" w:line="200" w:lineRule="auto"/>
        <w:jc w:val="both"/>
      </w:pPr>
      <w:r>
        <w:rPr>
          <w:rFonts w:ascii="Courier New" w:hAnsi="Courier New" w:cs="Courier New"/>
          <w:sz w:val="20"/>
        </w:rPr>
        <w:t xml:space="preserve">         фонда Российской Федерации, со сведениями, содержащимися</w:t>
      </w:r>
    </w:p>
    <w:p w14:paraId="2646B689" w14:textId="77777777" w:rsidR="008832DF" w:rsidRDefault="008832DF">
      <w:pPr>
        <w:spacing w:after="1" w:line="200" w:lineRule="auto"/>
        <w:jc w:val="both"/>
      </w:pPr>
      <w:r>
        <w:rPr>
          <w:rFonts w:ascii="Courier New" w:hAnsi="Courier New" w:cs="Courier New"/>
          <w:sz w:val="20"/>
        </w:rPr>
        <w:t xml:space="preserve">                 в учетной документации, связанной с этими</w:t>
      </w:r>
    </w:p>
    <w:p w14:paraId="01D57220" w14:textId="77777777" w:rsidR="008832DF" w:rsidRDefault="008832DF">
      <w:pPr>
        <w:spacing w:after="1" w:line="200" w:lineRule="auto"/>
        <w:jc w:val="both"/>
      </w:pPr>
      <w:r>
        <w:rPr>
          <w:rFonts w:ascii="Courier New" w:hAnsi="Courier New" w:cs="Courier New"/>
          <w:sz w:val="20"/>
        </w:rPr>
        <w:t xml:space="preserve">                           музейными предметами</w:t>
      </w:r>
    </w:p>
    <w:p w14:paraId="7487EC9F" w14:textId="77777777" w:rsidR="008832DF" w:rsidRDefault="008832DF">
      <w:pPr>
        <w:spacing w:after="1" w:line="200" w:lineRule="auto"/>
        <w:jc w:val="both"/>
      </w:pPr>
    </w:p>
    <w:p w14:paraId="1D8D760B" w14:textId="77777777" w:rsidR="008832DF" w:rsidRDefault="008832DF">
      <w:pPr>
        <w:spacing w:after="1" w:line="200" w:lineRule="auto"/>
        <w:jc w:val="both"/>
      </w:pPr>
      <w:r>
        <w:rPr>
          <w:rFonts w:ascii="Courier New" w:hAnsi="Courier New" w:cs="Courier New"/>
          <w:sz w:val="20"/>
        </w:rPr>
        <w:t>от __________                                                        N ____</w:t>
      </w:r>
    </w:p>
    <w:p w14:paraId="56F64C27" w14:textId="77777777" w:rsidR="008832DF" w:rsidRDefault="008832DF">
      <w:pPr>
        <w:spacing w:after="1" w:line="200" w:lineRule="auto"/>
        <w:jc w:val="both"/>
      </w:pPr>
    </w:p>
    <w:p w14:paraId="41D44AEF" w14:textId="77777777" w:rsidR="008832DF" w:rsidRDefault="008832DF">
      <w:pPr>
        <w:spacing w:after="1" w:line="200" w:lineRule="auto"/>
        <w:jc w:val="both"/>
      </w:pPr>
      <w:r>
        <w:rPr>
          <w:rFonts w:ascii="Courier New" w:hAnsi="Courier New" w:cs="Courier New"/>
          <w:sz w:val="20"/>
        </w:rPr>
        <w:t xml:space="preserve">    Настоящий   акт   составлен  в  том,  что  в  соответствии  с  приказом</w:t>
      </w:r>
    </w:p>
    <w:p w14:paraId="084B99B4" w14:textId="77777777" w:rsidR="008832DF" w:rsidRDefault="008832DF">
      <w:pPr>
        <w:spacing w:after="1" w:line="200" w:lineRule="auto"/>
        <w:jc w:val="both"/>
      </w:pPr>
      <w:r>
        <w:rPr>
          <w:rFonts w:ascii="Courier New" w:hAnsi="Courier New" w:cs="Courier New"/>
          <w:sz w:val="20"/>
        </w:rPr>
        <w:t>руководителя  учреждения  "О  подготовке  сводного  акта проверки наличия и</w:t>
      </w:r>
    </w:p>
    <w:p w14:paraId="575450ED" w14:textId="77777777" w:rsidR="008832DF" w:rsidRDefault="008832DF">
      <w:pPr>
        <w:spacing w:after="1" w:line="200" w:lineRule="auto"/>
        <w:jc w:val="both"/>
      </w:pPr>
      <w:r>
        <w:rPr>
          <w:rFonts w:ascii="Courier New" w:hAnsi="Courier New" w:cs="Courier New"/>
          <w:sz w:val="20"/>
        </w:rPr>
        <w:t>сверки  сведений  о  музейных  предметах основного фонда от 00.00.0000 N 00</w:t>
      </w:r>
    </w:p>
    <w:p w14:paraId="58B17953" w14:textId="77777777" w:rsidR="008832DF" w:rsidRDefault="008832DF">
      <w:pPr>
        <w:spacing w:after="1" w:line="200" w:lineRule="auto"/>
        <w:jc w:val="both"/>
      </w:pPr>
      <w:r>
        <w:rPr>
          <w:rFonts w:ascii="Courier New" w:hAnsi="Courier New" w:cs="Courier New"/>
          <w:sz w:val="20"/>
        </w:rPr>
        <w:t>комиссия в составе:</w:t>
      </w:r>
    </w:p>
    <w:p w14:paraId="2B884E34" w14:textId="77777777" w:rsidR="008832DF" w:rsidRDefault="008832DF">
      <w:pPr>
        <w:spacing w:after="1" w:line="200" w:lineRule="auto"/>
        <w:jc w:val="both"/>
      </w:pPr>
      <w:r>
        <w:rPr>
          <w:rFonts w:ascii="Courier New" w:hAnsi="Courier New" w:cs="Courier New"/>
          <w:sz w:val="20"/>
        </w:rPr>
        <w:t xml:space="preserve">    Председатель          - инициалы, фамилия, должность;</w:t>
      </w:r>
    </w:p>
    <w:p w14:paraId="272CEDB2" w14:textId="77777777" w:rsidR="008832DF" w:rsidRDefault="008832DF">
      <w:pPr>
        <w:spacing w:after="1" w:line="200" w:lineRule="auto"/>
        <w:jc w:val="both"/>
      </w:pPr>
      <w:r>
        <w:rPr>
          <w:rFonts w:ascii="Courier New" w:hAnsi="Courier New" w:cs="Courier New"/>
          <w:sz w:val="20"/>
        </w:rPr>
        <w:t xml:space="preserve">    Секретарь             - инициалы, фамилия, должность;</w:t>
      </w:r>
    </w:p>
    <w:p w14:paraId="01A7801D" w14:textId="77777777" w:rsidR="008832DF" w:rsidRDefault="008832DF">
      <w:pPr>
        <w:spacing w:after="1" w:line="200" w:lineRule="auto"/>
        <w:jc w:val="both"/>
      </w:pPr>
      <w:r>
        <w:rPr>
          <w:rFonts w:ascii="Courier New" w:hAnsi="Courier New" w:cs="Courier New"/>
          <w:sz w:val="20"/>
        </w:rPr>
        <w:t xml:space="preserve">    Член (члены) комиссии - инициалы, фамилия, должность,</w:t>
      </w:r>
    </w:p>
    <w:p w14:paraId="11EA7FBA" w14:textId="77777777" w:rsidR="008832DF" w:rsidRDefault="008832DF">
      <w:pPr>
        <w:spacing w:after="1" w:line="200" w:lineRule="auto"/>
        <w:jc w:val="both"/>
      </w:pPr>
      <w:r>
        <w:rPr>
          <w:rFonts w:ascii="Courier New" w:hAnsi="Courier New" w:cs="Courier New"/>
          <w:sz w:val="20"/>
        </w:rPr>
        <w:t>составила  настоящий сводный акт проверки фактического наличия и физической</w:t>
      </w:r>
    </w:p>
    <w:p w14:paraId="6C32B5F8" w14:textId="77777777" w:rsidR="008832DF" w:rsidRDefault="008832DF">
      <w:pPr>
        <w:spacing w:after="1" w:line="200" w:lineRule="auto"/>
        <w:jc w:val="both"/>
      </w:pPr>
      <w:r>
        <w:rPr>
          <w:rFonts w:ascii="Courier New" w:hAnsi="Courier New" w:cs="Courier New"/>
          <w:sz w:val="20"/>
        </w:rPr>
        <w:t>сохранности  музейных  предметов  и  сверке  сведений о музейных предметах,</w:t>
      </w:r>
    </w:p>
    <w:p w14:paraId="707BE7A9" w14:textId="77777777" w:rsidR="008832DF" w:rsidRDefault="008832DF">
      <w:pPr>
        <w:spacing w:after="1" w:line="200" w:lineRule="auto"/>
        <w:jc w:val="both"/>
      </w:pPr>
      <w:r>
        <w:rPr>
          <w:rFonts w:ascii="Courier New" w:hAnsi="Courier New" w:cs="Courier New"/>
          <w:sz w:val="20"/>
        </w:rPr>
        <w:t>внесенных  в  Государственный каталог Музейного фонда Российской Федерации,</w:t>
      </w:r>
    </w:p>
    <w:p w14:paraId="5C732AAA" w14:textId="77777777" w:rsidR="008832DF" w:rsidRDefault="008832DF">
      <w:pPr>
        <w:spacing w:after="1" w:line="200" w:lineRule="auto"/>
        <w:jc w:val="both"/>
      </w:pPr>
      <w:r>
        <w:rPr>
          <w:rFonts w:ascii="Courier New" w:hAnsi="Courier New" w:cs="Courier New"/>
          <w:sz w:val="20"/>
        </w:rPr>
        <w:t>со  сведениями,  содержащимися  в  учетной  документации, связанной с этими</w:t>
      </w:r>
    </w:p>
    <w:p w14:paraId="4938A7BB" w14:textId="77777777" w:rsidR="008832DF" w:rsidRDefault="008832DF">
      <w:pPr>
        <w:spacing w:after="1" w:line="200" w:lineRule="auto"/>
        <w:jc w:val="both"/>
      </w:pPr>
      <w:r>
        <w:rPr>
          <w:rFonts w:ascii="Courier New" w:hAnsi="Courier New" w:cs="Courier New"/>
          <w:sz w:val="20"/>
        </w:rPr>
        <w:t>музейными   предметами  (далее  -  проверка  наличия  и  сверка  сведений),</w:t>
      </w:r>
    </w:p>
    <w:p w14:paraId="1D8780F6" w14:textId="77777777" w:rsidR="008832DF" w:rsidRDefault="008832DF">
      <w:pPr>
        <w:spacing w:after="1" w:line="200" w:lineRule="auto"/>
        <w:jc w:val="both"/>
      </w:pPr>
      <w:r>
        <w:rPr>
          <w:rFonts w:ascii="Courier New" w:hAnsi="Courier New" w:cs="Courier New"/>
          <w:sz w:val="20"/>
        </w:rPr>
        <w:t>основного фонда на основании:</w:t>
      </w:r>
    </w:p>
    <w:p w14:paraId="726B108A" w14:textId="77777777" w:rsidR="008832DF" w:rsidRDefault="008832DF">
      <w:pPr>
        <w:spacing w:after="1" w:line="200" w:lineRule="auto"/>
        <w:jc w:val="both"/>
      </w:pPr>
      <w:r>
        <w:rPr>
          <w:rFonts w:ascii="Courier New" w:hAnsi="Courier New" w:cs="Courier New"/>
          <w:sz w:val="20"/>
        </w:rPr>
        <w:t xml:space="preserve">    - актов проверки наличия и сверки сведений по фондовым коллекциям:</w:t>
      </w:r>
    </w:p>
    <w:p w14:paraId="106680A9"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1474"/>
        <w:gridCol w:w="964"/>
        <w:gridCol w:w="1871"/>
        <w:gridCol w:w="2494"/>
      </w:tblGrid>
      <w:tr w:rsidR="008832DF" w14:paraId="51648563" w14:textId="77777777">
        <w:tc>
          <w:tcPr>
            <w:tcW w:w="510" w:type="dxa"/>
          </w:tcPr>
          <w:p w14:paraId="4762970E" w14:textId="77777777" w:rsidR="008832DF" w:rsidRDefault="008832DF">
            <w:pPr>
              <w:spacing w:after="1" w:line="220" w:lineRule="auto"/>
              <w:jc w:val="center"/>
            </w:pPr>
            <w:r>
              <w:rPr>
                <w:rFonts w:ascii="Calibri" w:hAnsi="Calibri" w:cs="Calibri"/>
              </w:rPr>
              <w:t>N п/п</w:t>
            </w:r>
          </w:p>
        </w:tc>
        <w:tc>
          <w:tcPr>
            <w:tcW w:w="1757" w:type="dxa"/>
          </w:tcPr>
          <w:p w14:paraId="2C49CEC0" w14:textId="77777777" w:rsidR="008832DF" w:rsidRDefault="008832DF">
            <w:pPr>
              <w:spacing w:after="1" w:line="220" w:lineRule="auto"/>
              <w:jc w:val="center"/>
            </w:pPr>
            <w:r>
              <w:rPr>
                <w:rFonts w:ascii="Calibri" w:hAnsi="Calibri" w:cs="Calibri"/>
              </w:rPr>
              <w:t>Наименование коллекции</w:t>
            </w:r>
          </w:p>
        </w:tc>
        <w:tc>
          <w:tcPr>
            <w:tcW w:w="1474" w:type="dxa"/>
          </w:tcPr>
          <w:p w14:paraId="268D6D59" w14:textId="77777777" w:rsidR="008832DF" w:rsidRDefault="008832DF">
            <w:pPr>
              <w:spacing w:after="1" w:line="220" w:lineRule="auto"/>
              <w:jc w:val="center"/>
            </w:pPr>
            <w:r>
              <w:rPr>
                <w:rFonts w:ascii="Calibri" w:hAnsi="Calibri" w:cs="Calibri"/>
              </w:rPr>
              <w:t>Шифр коллекции</w:t>
            </w:r>
          </w:p>
        </w:tc>
        <w:tc>
          <w:tcPr>
            <w:tcW w:w="964" w:type="dxa"/>
          </w:tcPr>
          <w:p w14:paraId="1AA8C1C1" w14:textId="77777777" w:rsidR="008832DF" w:rsidRDefault="008832DF">
            <w:pPr>
              <w:spacing w:after="1" w:line="220" w:lineRule="auto"/>
              <w:jc w:val="center"/>
            </w:pPr>
            <w:r>
              <w:rPr>
                <w:rFonts w:ascii="Calibri" w:hAnsi="Calibri" w:cs="Calibri"/>
              </w:rPr>
              <w:t>Дата и N акта</w:t>
            </w:r>
          </w:p>
        </w:tc>
        <w:tc>
          <w:tcPr>
            <w:tcW w:w="1871" w:type="dxa"/>
          </w:tcPr>
          <w:p w14:paraId="571DDB75" w14:textId="77777777" w:rsidR="008832DF" w:rsidRDefault="008832DF">
            <w:pPr>
              <w:spacing w:after="1" w:line="220" w:lineRule="auto"/>
              <w:jc w:val="center"/>
            </w:pPr>
            <w:r>
              <w:rPr>
                <w:rFonts w:ascii="Calibri" w:hAnsi="Calibri" w:cs="Calibri"/>
              </w:rPr>
              <w:t>Количество предметов в коллекции на дату начала цикла</w:t>
            </w:r>
          </w:p>
        </w:tc>
        <w:tc>
          <w:tcPr>
            <w:tcW w:w="2494" w:type="dxa"/>
          </w:tcPr>
          <w:p w14:paraId="2F79093F" w14:textId="77777777" w:rsidR="008832DF" w:rsidRDefault="008832DF">
            <w:pPr>
              <w:spacing w:after="1" w:line="220" w:lineRule="auto"/>
              <w:jc w:val="center"/>
            </w:pPr>
            <w:r>
              <w:rPr>
                <w:rFonts w:ascii="Calibri" w:hAnsi="Calibri" w:cs="Calibri"/>
              </w:rPr>
              <w:t>Реквизиты письма-согласования Минкультуры России</w:t>
            </w:r>
          </w:p>
        </w:tc>
      </w:tr>
      <w:tr w:rsidR="008832DF" w14:paraId="4017265A" w14:textId="77777777">
        <w:tc>
          <w:tcPr>
            <w:tcW w:w="510" w:type="dxa"/>
          </w:tcPr>
          <w:p w14:paraId="185DF618" w14:textId="77777777" w:rsidR="008832DF" w:rsidRDefault="008832DF">
            <w:pPr>
              <w:spacing w:after="1" w:line="220" w:lineRule="auto"/>
            </w:pPr>
          </w:p>
        </w:tc>
        <w:tc>
          <w:tcPr>
            <w:tcW w:w="1757" w:type="dxa"/>
          </w:tcPr>
          <w:p w14:paraId="67B6A300" w14:textId="77777777" w:rsidR="008832DF" w:rsidRDefault="008832DF">
            <w:pPr>
              <w:spacing w:after="1" w:line="220" w:lineRule="auto"/>
            </w:pPr>
          </w:p>
        </w:tc>
        <w:tc>
          <w:tcPr>
            <w:tcW w:w="1474" w:type="dxa"/>
          </w:tcPr>
          <w:p w14:paraId="64981E40" w14:textId="77777777" w:rsidR="008832DF" w:rsidRDefault="008832DF">
            <w:pPr>
              <w:spacing w:after="1" w:line="220" w:lineRule="auto"/>
            </w:pPr>
          </w:p>
        </w:tc>
        <w:tc>
          <w:tcPr>
            <w:tcW w:w="964" w:type="dxa"/>
          </w:tcPr>
          <w:p w14:paraId="3ACD62A1" w14:textId="77777777" w:rsidR="008832DF" w:rsidRDefault="008832DF">
            <w:pPr>
              <w:spacing w:after="1" w:line="220" w:lineRule="auto"/>
            </w:pPr>
          </w:p>
        </w:tc>
        <w:tc>
          <w:tcPr>
            <w:tcW w:w="1871" w:type="dxa"/>
          </w:tcPr>
          <w:p w14:paraId="744D8B1C" w14:textId="77777777" w:rsidR="008832DF" w:rsidRDefault="008832DF">
            <w:pPr>
              <w:spacing w:after="1" w:line="220" w:lineRule="auto"/>
            </w:pPr>
          </w:p>
        </w:tc>
        <w:tc>
          <w:tcPr>
            <w:tcW w:w="2494" w:type="dxa"/>
          </w:tcPr>
          <w:p w14:paraId="5DDE9C18" w14:textId="77777777" w:rsidR="008832DF" w:rsidRDefault="008832DF">
            <w:pPr>
              <w:spacing w:after="1" w:line="220" w:lineRule="auto"/>
            </w:pPr>
          </w:p>
        </w:tc>
      </w:tr>
    </w:tbl>
    <w:p w14:paraId="5327182C" w14:textId="77777777" w:rsidR="008832DF" w:rsidRDefault="008832DF">
      <w:pPr>
        <w:spacing w:after="1" w:line="220" w:lineRule="auto"/>
        <w:jc w:val="both"/>
      </w:pPr>
    </w:p>
    <w:p w14:paraId="1DD722C8" w14:textId="77777777" w:rsidR="008832DF" w:rsidRDefault="008832DF">
      <w:pPr>
        <w:spacing w:after="1" w:line="200" w:lineRule="auto"/>
        <w:jc w:val="both"/>
      </w:pPr>
      <w:r>
        <w:rPr>
          <w:rFonts w:ascii="Courier New" w:hAnsi="Courier New" w:cs="Courier New"/>
          <w:sz w:val="20"/>
        </w:rPr>
        <w:t xml:space="preserve">    - книги поступления основного фонда:</w:t>
      </w:r>
    </w:p>
    <w:p w14:paraId="615E217B"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644"/>
        <w:gridCol w:w="1304"/>
        <w:gridCol w:w="3742"/>
      </w:tblGrid>
      <w:tr w:rsidR="008832DF" w14:paraId="5DD5DA6C" w14:textId="77777777">
        <w:tc>
          <w:tcPr>
            <w:tcW w:w="680" w:type="dxa"/>
          </w:tcPr>
          <w:p w14:paraId="733748D1" w14:textId="77777777" w:rsidR="008832DF" w:rsidRDefault="008832DF">
            <w:pPr>
              <w:spacing w:after="1" w:line="220" w:lineRule="auto"/>
              <w:jc w:val="center"/>
            </w:pPr>
            <w:r>
              <w:rPr>
                <w:rFonts w:ascii="Calibri" w:hAnsi="Calibri" w:cs="Calibri"/>
              </w:rPr>
              <w:t>N тома</w:t>
            </w:r>
          </w:p>
        </w:tc>
        <w:tc>
          <w:tcPr>
            <w:tcW w:w="1701" w:type="dxa"/>
          </w:tcPr>
          <w:p w14:paraId="2AF171AA" w14:textId="77777777" w:rsidR="008832DF" w:rsidRDefault="008832DF">
            <w:pPr>
              <w:spacing w:after="1" w:line="220" w:lineRule="auto"/>
              <w:jc w:val="center"/>
            </w:pPr>
            <w:r>
              <w:rPr>
                <w:rFonts w:ascii="Calibri" w:hAnsi="Calibri" w:cs="Calibri"/>
              </w:rPr>
              <w:t>Шифр учетного номера</w:t>
            </w:r>
          </w:p>
        </w:tc>
        <w:tc>
          <w:tcPr>
            <w:tcW w:w="1644" w:type="dxa"/>
          </w:tcPr>
          <w:p w14:paraId="0BA2446D" w14:textId="77777777" w:rsidR="008832DF" w:rsidRDefault="008832DF">
            <w:pPr>
              <w:spacing w:after="1" w:line="220" w:lineRule="auto"/>
              <w:jc w:val="center"/>
            </w:pPr>
            <w:r>
              <w:rPr>
                <w:rFonts w:ascii="Calibri" w:hAnsi="Calibri" w:cs="Calibri"/>
              </w:rPr>
              <w:t>Диапазон дат регистрации</w:t>
            </w:r>
          </w:p>
        </w:tc>
        <w:tc>
          <w:tcPr>
            <w:tcW w:w="1304" w:type="dxa"/>
          </w:tcPr>
          <w:p w14:paraId="6B27CFE1" w14:textId="77777777" w:rsidR="008832DF" w:rsidRDefault="008832DF">
            <w:pPr>
              <w:spacing w:after="1" w:line="220" w:lineRule="auto"/>
              <w:jc w:val="center"/>
            </w:pPr>
            <w:r>
              <w:rPr>
                <w:rFonts w:ascii="Calibri" w:hAnsi="Calibri" w:cs="Calibri"/>
              </w:rPr>
              <w:t>Диапазон номеров</w:t>
            </w:r>
          </w:p>
        </w:tc>
        <w:tc>
          <w:tcPr>
            <w:tcW w:w="3742" w:type="dxa"/>
          </w:tcPr>
          <w:p w14:paraId="715ED31C" w14:textId="77777777" w:rsidR="008832DF" w:rsidRDefault="008832DF">
            <w:pPr>
              <w:spacing w:after="1" w:line="220" w:lineRule="auto"/>
              <w:jc w:val="center"/>
            </w:pPr>
            <w:r>
              <w:rPr>
                <w:rFonts w:ascii="Calibri" w:hAnsi="Calibri" w:cs="Calibri"/>
              </w:rPr>
              <w:t>Количество зарегистрированных предметов дату начала цикла</w:t>
            </w:r>
          </w:p>
        </w:tc>
      </w:tr>
      <w:tr w:rsidR="008832DF" w14:paraId="77027194" w14:textId="77777777">
        <w:tc>
          <w:tcPr>
            <w:tcW w:w="680" w:type="dxa"/>
          </w:tcPr>
          <w:p w14:paraId="702947CF" w14:textId="77777777" w:rsidR="008832DF" w:rsidRDefault="008832DF">
            <w:pPr>
              <w:spacing w:after="1" w:line="220" w:lineRule="auto"/>
            </w:pPr>
          </w:p>
        </w:tc>
        <w:tc>
          <w:tcPr>
            <w:tcW w:w="1701" w:type="dxa"/>
          </w:tcPr>
          <w:p w14:paraId="7AB4C396" w14:textId="77777777" w:rsidR="008832DF" w:rsidRDefault="008832DF">
            <w:pPr>
              <w:spacing w:after="1" w:line="220" w:lineRule="auto"/>
            </w:pPr>
          </w:p>
        </w:tc>
        <w:tc>
          <w:tcPr>
            <w:tcW w:w="1644" w:type="dxa"/>
          </w:tcPr>
          <w:p w14:paraId="03C04735" w14:textId="77777777" w:rsidR="008832DF" w:rsidRDefault="008832DF">
            <w:pPr>
              <w:spacing w:after="1" w:line="220" w:lineRule="auto"/>
            </w:pPr>
          </w:p>
        </w:tc>
        <w:tc>
          <w:tcPr>
            <w:tcW w:w="1304" w:type="dxa"/>
          </w:tcPr>
          <w:p w14:paraId="02787D85" w14:textId="77777777" w:rsidR="008832DF" w:rsidRDefault="008832DF">
            <w:pPr>
              <w:spacing w:after="1" w:line="220" w:lineRule="auto"/>
            </w:pPr>
          </w:p>
        </w:tc>
        <w:tc>
          <w:tcPr>
            <w:tcW w:w="3742" w:type="dxa"/>
          </w:tcPr>
          <w:p w14:paraId="637412CF" w14:textId="77777777" w:rsidR="008832DF" w:rsidRDefault="008832DF">
            <w:pPr>
              <w:spacing w:after="1" w:line="220" w:lineRule="auto"/>
            </w:pPr>
          </w:p>
        </w:tc>
      </w:tr>
    </w:tbl>
    <w:p w14:paraId="33CC3E91" w14:textId="77777777" w:rsidR="008832DF" w:rsidRDefault="008832DF">
      <w:pPr>
        <w:spacing w:after="1" w:line="220" w:lineRule="auto"/>
        <w:jc w:val="both"/>
      </w:pPr>
    </w:p>
    <w:p w14:paraId="3D8907A2" w14:textId="77777777" w:rsidR="008832DF" w:rsidRDefault="008832DF">
      <w:pPr>
        <w:spacing w:after="1" w:line="200" w:lineRule="auto"/>
        <w:jc w:val="both"/>
      </w:pPr>
      <w:r>
        <w:rPr>
          <w:rFonts w:ascii="Courier New" w:hAnsi="Courier New" w:cs="Courier New"/>
          <w:sz w:val="20"/>
        </w:rPr>
        <w:t xml:space="preserve">    -  книг  специального  учета  музейных  предметов,  содержащих  в своем</w:t>
      </w:r>
    </w:p>
    <w:p w14:paraId="4CF6AC37" w14:textId="77777777" w:rsidR="008832DF" w:rsidRDefault="008832DF">
      <w:pPr>
        <w:spacing w:after="1" w:line="200" w:lineRule="auto"/>
        <w:jc w:val="both"/>
      </w:pPr>
      <w:r>
        <w:rPr>
          <w:rFonts w:ascii="Courier New" w:hAnsi="Courier New" w:cs="Courier New"/>
          <w:sz w:val="20"/>
        </w:rPr>
        <w:t>составе драгоценные металлы и драгоценные камни:</w:t>
      </w:r>
    </w:p>
    <w:p w14:paraId="2E399612"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644"/>
        <w:gridCol w:w="1304"/>
        <w:gridCol w:w="3742"/>
      </w:tblGrid>
      <w:tr w:rsidR="008832DF" w14:paraId="79A8567A" w14:textId="77777777">
        <w:tc>
          <w:tcPr>
            <w:tcW w:w="680" w:type="dxa"/>
          </w:tcPr>
          <w:p w14:paraId="723EED14" w14:textId="77777777" w:rsidR="008832DF" w:rsidRDefault="008832DF">
            <w:pPr>
              <w:spacing w:after="1" w:line="220" w:lineRule="auto"/>
              <w:jc w:val="center"/>
            </w:pPr>
            <w:r>
              <w:rPr>
                <w:rFonts w:ascii="Calibri" w:hAnsi="Calibri" w:cs="Calibri"/>
              </w:rPr>
              <w:t>N тома</w:t>
            </w:r>
          </w:p>
        </w:tc>
        <w:tc>
          <w:tcPr>
            <w:tcW w:w="1701" w:type="dxa"/>
          </w:tcPr>
          <w:p w14:paraId="731A0F79" w14:textId="77777777" w:rsidR="008832DF" w:rsidRDefault="008832DF">
            <w:pPr>
              <w:spacing w:after="1" w:line="220" w:lineRule="auto"/>
              <w:jc w:val="center"/>
            </w:pPr>
            <w:r>
              <w:rPr>
                <w:rFonts w:ascii="Calibri" w:hAnsi="Calibri" w:cs="Calibri"/>
              </w:rPr>
              <w:t>Шифр книги</w:t>
            </w:r>
          </w:p>
        </w:tc>
        <w:tc>
          <w:tcPr>
            <w:tcW w:w="1644" w:type="dxa"/>
          </w:tcPr>
          <w:p w14:paraId="49D094DC" w14:textId="77777777" w:rsidR="008832DF" w:rsidRDefault="008832DF">
            <w:pPr>
              <w:spacing w:after="1" w:line="220" w:lineRule="auto"/>
              <w:jc w:val="center"/>
            </w:pPr>
            <w:r>
              <w:rPr>
                <w:rFonts w:ascii="Calibri" w:hAnsi="Calibri" w:cs="Calibri"/>
              </w:rPr>
              <w:t>Диапазон дат регистрации</w:t>
            </w:r>
          </w:p>
        </w:tc>
        <w:tc>
          <w:tcPr>
            <w:tcW w:w="1304" w:type="dxa"/>
          </w:tcPr>
          <w:p w14:paraId="61EB9828" w14:textId="77777777" w:rsidR="008832DF" w:rsidRDefault="008832DF">
            <w:pPr>
              <w:spacing w:after="1" w:line="220" w:lineRule="auto"/>
              <w:jc w:val="center"/>
            </w:pPr>
            <w:r>
              <w:rPr>
                <w:rFonts w:ascii="Calibri" w:hAnsi="Calibri" w:cs="Calibri"/>
              </w:rPr>
              <w:t>Диапазон номеров</w:t>
            </w:r>
          </w:p>
        </w:tc>
        <w:tc>
          <w:tcPr>
            <w:tcW w:w="3742" w:type="dxa"/>
          </w:tcPr>
          <w:p w14:paraId="26392760" w14:textId="77777777" w:rsidR="008832DF" w:rsidRDefault="008832DF">
            <w:pPr>
              <w:spacing w:after="1" w:line="220" w:lineRule="auto"/>
              <w:jc w:val="center"/>
            </w:pPr>
            <w:r>
              <w:rPr>
                <w:rFonts w:ascii="Calibri" w:hAnsi="Calibri" w:cs="Calibri"/>
              </w:rPr>
              <w:t>Количество зарегистрированных предметов дату начала цикла</w:t>
            </w:r>
          </w:p>
        </w:tc>
      </w:tr>
      <w:tr w:rsidR="008832DF" w14:paraId="02F83598" w14:textId="77777777">
        <w:tc>
          <w:tcPr>
            <w:tcW w:w="680" w:type="dxa"/>
          </w:tcPr>
          <w:p w14:paraId="4A0A86E6" w14:textId="77777777" w:rsidR="008832DF" w:rsidRDefault="008832DF">
            <w:pPr>
              <w:spacing w:after="1" w:line="220" w:lineRule="auto"/>
            </w:pPr>
          </w:p>
        </w:tc>
        <w:tc>
          <w:tcPr>
            <w:tcW w:w="1701" w:type="dxa"/>
          </w:tcPr>
          <w:p w14:paraId="10E5F3B5" w14:textId="77777777" w:rsidR="008832DF" w:rsidRDefault="008832DF">
            <w:pPr>
              <w:spacing w:after="1" w:line="220" w:lineRule="auto"/>
            </w:pPr>
          </w:p>
        </w:tc>
        <w:tc>
          <w:tcPr>
            <w:tcW w:w="1644" w:type="dxa"/>
          </w:tcPr>
          <w:p w14:paraId="60C32B89" w14:textId="77777777" w:rsidR="008832DF" w:rsidRDefault="008832DF">
            <w:pPr>
              <w:spacing w:after="1" w:line="220" w:lineRule="auto"/>
            </w:pPr>
          </w:p>
        </w:tc>
        <w:tc>
          <w:tcPr>
            <w:tcW w:w="1304" w:type="dxa"/>
          </w:tcPr>
          <w:p w14:paraId="3A6A1D3B" w14:textId="77777777" w:rsidR="008832DF" w:rsidRDefault="008832DF">
            <w:pPr>
              <w:spacing w:after="1" w:line="220" w:lineRule="auto"/>
            </w:pPr>
          </w:p>
        </w:tc>
        <w:tc>
          <w:tcPr>
            <w:tcW w:w="3742" w:type="dxa"/>
          </w:tcPr>
          <w:p w14:paraId="13F040F2" w14:textId="77777777" w:rsidR="008832DF" w:rsidRDefault="008832DF">
            <w:pPr>
              <w:spacing w:after="1" w:line="220" w:lineRule="auto"/>
            </w:pPr>
          </w:p>
        </w:tc>
      </w:tr>
    </w:tbl>
    <w:p w14:paraId="072CCC1C" w14:textId="77777777" w:rsidR="008832DF" w:rsidRDefault="008832DF">
      <w:pPr>
        <w:spacing w:after="1" w:line="220" w:lineRule="auto"/>
        <w:jc w:val="both"/>
      </w:pPr>
    </w:p>
    <w:p w14:paraId="5C9EF104" w14:textId="77777777" w:rsidR="008832DF" w:rsidRDefault="008832DF">
      <w:pPr>
        <w:spacing w:after="1" w:line="200" w:lineRule="auto"/>
        <w:jc w:val="both"/>
      </w:pPr>
      <w:r>
        <w:rPr>
          <w:rFonts w:ascii="Courier New" w:hAnsi="Courier New" w:cs="Courier New"/>
          <w:sz w:val="20"/>
        </w:rPr>
        <w:t xml:space="preserve">    - книги специального учета оружия:</w:t>
      </w:r>
    </w:p>
    <w:p w14:paraId="589102AE"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644"/>
        <w:gridCol w:w="1304"/>
        <w:gridCol w:w="3742"/>
      </w:tblGrid>
      <w:tr w:rsidR="008832DF" w14:paraId="253F138E" w14:textId="77777777">
        <w:tc>
          <w:tcPr>
            <w:tcW w:w="680" w:type="dxa"/>
          </w:tcPr>
          <w:p w14:paraId="4E20AEC4" w14:textId="77777777" w:rsidR="008832DF" w:rsidRDefault="008832DF">
            <w:pPr>
              <w:spacing w:after="1" w:line="220" w:lineRule="auto"/>
              <w:jc w:val="center"/>
            </w:pPr>
            <w:r>
              <w:rPr>
                <w:rFonts w:ascii="Calibri" w:hAnsi="Calibri" w:cs="Calibri"/>
              </w:rPr>
              <w:t>N тома</w:t>
            </w:r>
          </w:p>
        </w:tc>
        <w:tc>
          <w:tcPr>
            <w:tcW w:w="1701" w:type="dxa"/>
          </w:tcPr>
          <w:p w14:paraId="56DD8213" w14:textId="77777777" w:rsidR="008832DF" w:rsidRDefault="008832DF">
            <w:pPr>
              <w:spacing w:after="1" w:line="220" w:lineRule="auto"/>
              <w:jc w:val="center"/>
            </w:pPr>
            <w:r>
              <w:rPr>
                <w:rFonts w:ascii="Calibri" w:hAnsi="Calibri" w:cs="Calibri"/>
              </w:rPr>
              <w:t>Шифр книги</w:t>
            </w:r>
          </w:p>
        </w:tc>
        <w:tc>
          <w:tcPr>
            <w:tcW w:w="1644" w:type="dxa"/>
          </w:tcPr>
          <w:p w14:paraId="0AD3E9D3" w14:textId="77777777" w:rsidR="008832DF" w:rsidRDefault="008832DF">
            <w:pPr>
              <w:spacing w:after="1" w:line="220" w:lineRule="auto"/>
              <w:jc w:val="center"/>
            </w:pPr>
            <w:r>
              <w:rPr>
                <w:rFonts w:ascii="Calibri" w:hAnsi="Calibri" w:cs="Calibri"/>
              </w:rPr>
              <w:t>Диапазон дат регистрации</w:t>
            </w:r>
          </w:p>
        </w:tc>
        <w:tc>
          <w:tcPr>
            <w:tcW w:w="1304" w:type="dxa"/>
          </w:tcPr>
          <w:p w14:paraId="7EBDEBBC" w14:textId="77777777" w:rsidR="008832DF" w:rsidRDefault="008832DF">
            <w:pPr>
              <w:spacing w:after="1" w:line="220" w:lineRule="auto"/>
              <w:jc w:val="center"/>
            </w:pPr>
            <w:r>
              <w:rPr>
                <w:rFonts w:ascii="Calibri" w:hAnsi="Calibri" w:cs="Calibri"/>
              </w:rPr>
              <w:t>Диапазон номеров</w:t>
            </w:r>
          </w:p>
        </w:tc>
        <w:tc>
          <w:tcPr>
            <w:tcW w:w="3742" w:type="dxa"/>
          </w:tcPr>
          <w:p w14:paraId="57099251" w14:textId="77777777" w:rsidR="008832DF" w:rsidRDefault="008832DF">
            <w:pPr>
              <w:spacing w:after="1" w:line="220" w:lineRule="auto"/>
              <w:jc w:val="center"/>
            </w:pPr>
            <w:r>
              <w:rPr>
                <w:rFonts w:ascii="Calibri" w:hAnsi="Calibri" w:cs="Calibri"/>
              </w:rPr>
              <w:t>Количество зарегистрированных предметов дату начала цикла</w:t>
            </w:r>
          </w:p>
        </w:tc>
      </w:tr>
      <w:tr w:rsidR="008832DF" w14:paraId="5986A391" w14:textId="77777777">
        <w:tc>
          <w:tcPr>
            <w:tcW w:w="680" w:type="dxa"/>
          </w:tcPr>
          <w:p w14:paraId="7FDDF829" w14:textId="77777777" w:rsidR="008832DF" w:rsidRDefault="008832DF">
            <w:pPr>
              <w:spacing w:after="1" w:line="220" w:lineRule="auto"/>
            </w:pPr>
          </w:p>
        </w:tc>
        <w:tc>
          <w:tcPr>
            <w:tcW w:w="1701" w:type="dxa"/>
          </w:tcPr>
          <w:p w14:paraId="01864B56" w14:textId="77777777" w:rsidR="008832DF" w:rsidRDefault="008832DF">
            <w:pPr>
              <w:spacing w:after="1" w:line="220" w:lineRule="auto"/>
            </w:pPr>
          </w:p>
        </w:tc>
        <w:tc>
          <w:tcPr>
            <w:tcW w:w="1644" w:type="dxa"/>
          </w:tcPr>
          <w:p w14:paraId="1804E142" w14:textId="77777777" w:rsidR="008832DF" w:rsidRDefault="008832DF">
            <w:pPr>
              <w:spacing w:after="1" w:line="220" w:lineRule="auto"/>
            </w:pPr>
          </w:p>
        </w:tc>
        <w:tc>
          <w:tcPr>
            <w:tcW w:w="1304" w:type="dxa"/>
          </w:tcPr>
          <w:p w14:paraId="0E42719B" w14:textId="77777777" w:rsidR="008832DF" w:rsidRDefault="008832DF">
            <w:pPr>
              <w:spacing w:after="1" w:line="220" w:lineRule="auto"/>
            </w:pPr>
          </w:p>
        </w:tc>
        <w:tc>
          <w:tcPr>
            <w:tcW w:w="3742" w:type="dxa"/>
          </w:tcPr>
          <w:p w14:paraId="260CF102" w14:textId="77777777" w:rsidR="008832DF" w:rsidRDefault="008832DF">
            <w:pPr>
              <w:spacing w:after="1" w:line="220" w:lineRule="auto"/>
            </w:pPr>
          </w:p>
        </w:tc>
      </w:tr>
    </w:tbl>
    <w:p w14:paraId="1D3DDEF6" w14:textId="77777777" w:rsidR="008832DF" w:rsidRDefault="008832DF">
      <w:pPr>
        <w:spacing w:after="1" w:line="220" w:lineRule="auto"/>
        <w:jc w:val="both"/>
      </w:pPr>
    </w:p>
    <w:p w14:paraId="699F471A" w14:textId="77777777" w:rsidR="008832DF" w:rsidRDefault="008832DF">
      <w:pPr>
        <w:spacing w:after="1" w:line="200" w:lineRule="auto"/>
        <w:jc w:val="both"/>
      </w:pPr>
      <w:r>
        <w:rPr>
          <w:rFonts w:ascii="Courier New" w:hAnsi="Courier New" w:cs="Courier New"/>
          <w:sz w:val="20"/>
        </w:rPr>
        <w:t xml:space="preserve">    -   книги  специального  учета  "Государственная  коллекция  уникальных</w:t>
      </w:r>
    </w:p>
    <w:p w14:paraId="1E779214" w14:textId="77777777" w:rsidR="008832DF" w:rsidRDefault="008832DF">
      <w:pPr>
        <w:spacing w:after="1" w:line="200" w:lineRule="auto"/>
        <w:jc w:val="both"/>
      </w:pPr>
      <w:r>
        <w:rPr>
          <w:rFonts w:ascii="Courier New" w:hAnsi="Courier New" w:cs="Courier New"/>
          <w:sz w:val="20"/>
        </w:rPr>
        <w:t>музыкальных инструментов":</w:t>
      </w:r>
    </w:p>
    <w:p w14:paraId="6C2BD6BD"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701"/>
        <w:gridCol w:w="1644"/>
        <w:gridCol w:w="1304"/>
        <w:gridCol w:w="3742"/>
      </w:tblGrid>
      <w:tr w:rsidR="008832DF" w14:paraId="17EA23C5" w14:textId="77777777">
        <w:tc>
          <w:tcPr>
            <w:tcW w:w="680" w:type="dxa"/>
          </w:tcPr>
          <w:p w14:paraId="68DA09D1" w14:textId="77777777" w:rsidR="008832DF" w:rsidRDefault="008832DF">
            <w:pPr>
              <w:spacing w:after="1" w:line="220" w:lineRule="auto"/>
              <w:jc w:val="center"/>
            </w:pPr>
            <w:r>
              <w:rPr>
                <w:rFonts w:ascii="Calibri" w:hAnsi="Calibri" w:cs="Calibri"/>
              </w:rPr>
              <w:t>N тома</w:t>
            </w:r>
          </w:p>
        </w:tc>
        <w:tc>
          <w:tcPr>
            <w:tcW w:w="1701" w:type="dxa"/>
          </w:tcPr>
          <w:p w14:paraId="0FB78C31" w14:textId="77777777" w:rsidR="008832DF" w:rsidRDefault="008832DF">
            <w:pPr>
              <w:spacing w:after="1" w:line="220" w:lineRule="auto"/>
              <w:jc w:val="center"/>
            </w:pPr>
            <w:r>
              <w:rPr>
                <w:rFonts w:ascii="Calibri" w:hAnsi="Calibri" w:cs="Calibri"/>
              </w:rPr>
              <w:t>Шифр книги</w:t>
            </w:r>
          </w:p>
        </w:tc>
        <w:tc>
          <w:tcPr>
            <w:tcW w:w="1644" w:type="dxa"/>
          </w:tcPr>
          <w:p w14:paraId="0F89F18C" w14:textId="77777777" w:rsidR="008832DF" w:rsidRDefault="008832DF">
            <w:pPr>
              <w:spacing w:after="1" w:line="220" w:lineRule="auto"/>
              <w:jc w:val="center"/>
            </w:pPr>
            <w:r>
              <w:rPr>
                <w:rFonts w:ascii="Calibri" w:hAnsi="Calibri" w:cs="Calibri"/>
              </w:rPr>
              <w:t>Диапазон дат регистрации</w:t>
            </w:r>
          </w:p>
        </w:tc>
        <w:tc>
          <w:tcPr>
            <w:tcW w:w="1304" w:type="dxa"/>
          </w:tcPr>
          <w:p w14:paraId="3A042EBF" w14:textId="77777777" w:rsidR="008832DF" w:rsidRDefault="008832DF">
            <w:pPr>
              <w:spacing w:after="1" w:line="220" w:lineRule="auto"/>
              <w:jc w:val="center"/>
            </w:pPr>
            <w:r>
              <w:rPr>
                <w:rFonts w:ascii="Calibri" w:hAnsi="Calibri" w:cs="Calibri"/>
              </w:rPr>
              <w:t>Диапазон номеров</w:t>
            </w:r>
          </w:p>
        </w:tc>
        <w:tc>
          <w:tcPr>
            <w:tcW w:w="3742" w:type="dxa"/>
          </w:tcPr>
          <w:p w14:paraId="4D8239A4" w14:textId="77777777" w:rsidR="008832DF" w:rsidRDefault="008832DF">
            <w:pPr>
              <w:spacing w:after="1" w:line="220" w:lineRule="auto"/>
              <w:jc w:val="center"/>
            </w:pPr>
            <w:r>
              <w:rPr>
                <w:rFonts w:ascii="Calibri" w:hAnsi="Calibri" w:cs="Calibri"/>
              </w:rPr>
              <w:t>Количество зарегистрированных предметов дату начала цикла</w:t>
            </w:r>
          </w:p>
        </w:tc>
      </w:tr>
      <w:tr w:rsidR="008832DF" w14:paraId="6740AB41" w14:textId="77777777">
        <w:tc>
          <w:tcPr>
            <w:tcW w:w="680" w:type="dxa"/>
          </w:tcPr>
          <w:p w14:paraId="0C6AF238" w14:textId="77777777" w:rsidR="008832DF" w:rsidRDefault="008832DF">
            <w:pPr>
              <w:spacing w:after="1" w:line="220" w:lineRule="auto"/>
            </w:pPr>
          </w:p>
        </w:tc>
        <w:tc>
          <w:tcPr>
            <w:tcW w:w="1701" w:type="dxa"/>
          </w:tcPr>
          <w:p w14:paraId="7DDB03EA" w14:textId="77777777" w:rsidR="008832DF" w:rsidRDefault="008832DF">
            <w:pPr>
              <w:spacing w:after="1" w:line="220" w:lineRule="auto"/>
            </w:pPr>
          </w:p>
        </w:tc>
        <w:tc>
          <w:tcPr>
            <w:tcW w:w="1644" w:type="dxa"/>
          </w:tcPr>
          <w:p w14:paraId="56322357" w14:textId="77777777" w:rsidR="008832DF" w:rsidRDefault="008832DF">
            <w:pPr>
              <w:spacing w:after="1" w:line="220" w:lineRule="auto"/>
            </w:pPr>
          </w:p>
        </w:tc>
        <w:tc>
          <w:tcPr>
            <w:tcW w:w="1304" w:type="dxa"/>
          </w:tcPr>
          <w:p w14:paraId="5C8299D8" w14:textId="77777777" w:rsidR="008832DF" w:rsidRDefault="008832DF">
            <w:pPr>
              <w:spacing w:after="1" w:line="220" w:lineRule="auto"/>
            </w:pPr>
          </w:p>
        </w:tc>
        <w:tc>
          <w:tcPr>
            <w:tcW w:w="3742" w:type="dxa"/>
          </w:tcPr>
          <w:p w14:paraId="1954DA20" w14:textId="77777777" w:rsidR="008832DF" w:rsidRDefault="008832DF">
            <w:pPr>
              <w:spacing w:after="1" w:line="220" w:lineRule="auto"/>
            </w:pPr>
          </w:p>
        </w:tc>
      </w:tr>
    </w:tbl>
    <w:p w14:paraId="36F6CE35" w14:textId="77777777" w:rsidR="008832DF" w:rsidRDefault="008832DF">
      <w:pPr>
        <w:spacing w:after="1" w:line="220" w:lineRule="auto"/>
        <w:jc w:val="both"/>
      </w:pPr>
    </w:p>
    <w:p w14:paraId="355188D1" w14:textId="77777777" w:rsidR="008832DF" w:rsidRDefault="008832DF">
      <w:pPr>
        <w:spacing w:after="1" w:line="200" w:lineRule="auto"/>
        <w:jc w:val="both"/>
      </w:pPr>
      <w:r>
        <w:rPr>
          <w:rFonts w:ascii="Courier New" w:hAnsi="Courier New" w:cs="Courier New"/>
          <w:sz w:val="20"/>
        </w:rPr>
        <w:t xml:space="preserve">    -  приказов  Минкультуры  России  об  исключении предметов из Музейного</w:t>
      </w:r>
    </w:p>
    <w:p w14:paraId="13FA914C" w14:textId="77777777" w:rsidR="008832DF" w:rsidRDefault="008832DF">
      <w:pPr>
        <w:spacing w:after="1" w:line="200" w:lineRule="auto"/>
        <w:jc w:val="both"/>
      </w:pPr>
      <w:r>
        <w:rPr>
          <w:rFonts w:ascii="Courier New" w:hAnsi="Courier New" w:cs="Courier New"/>
          <w:sz w:val="20"/>
        </w:rPr>
        <w:t>фонда Российской Федерации, изданных по результатам сверки наличия фондовых</w:t>
      </w:r>
    </w:p>
    <w:p w14:paraId="0EA4BC25" w14:textId="77777777" w:rsidR="008832DF" w:rsidRDefault="008832DF">
      <w:pPr>
        <w:spacing w:after="1" w:line="200" w:lineRule="auto"/>
        <w:jc w:val="both"/>
      </w:pPr>
      <w:r>
        <w:rPr>
          <w:rFonts w:ascii="Courier New" w:hAnsi="Courier New" w:cs="Courier New"/>
          <w:sz w:val="20"/>
        </w:rPr>
        <w:t>коллекций в данном цикле сверки наличия:</w:t>
      </w:r>
    </w:p>
    <w:p w14:paraId="60D29F5F"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417"/>
        <w:gridCol w:w="1191"/>
        <w:gridCol w:w="1984"/>
        <w:gridCol w:w="1984"/>
        <w:gridCol w:w="1984"/>
      </w:tblGrid>
      <w:tr w:rsidR="008832DF" w14:paraId="6A127E05" w14:textId="77777777">
        <w:tc>
          <w:tcPr>
            <w:tcW w:w="510" w:type="dxa"/>
            <w:vMerge w:val="restart"/>
          </w:tcPr>
          <w:p w14:paraId="0B38E7BE" w14:textId="77777777" w:rsidR="008832DF" w:rsidRDefault="008832DF">
            <w:pPr>
              <w:spacing w:after="1" w:line="220" w:lineRule="auto"/>
              <w:jc w:val="center"/>
            </w:pPr>
            <w:r>
              <w:rPr>
                <w:rFonts w:ascii="Calibri" w:hAnsi="Calibri" w:cs="Calibri"/>
              </w:rPr>
              <w:t>N п/п</w:t>
            </w:r>
          </w:p>
        </w:tc>
        <w:tc>
          <w:tcPr>
            <w:tcW w:w="1417" w:type="dxa"/>
            <w:vMerge w:val="restart"/>
          </w:tcPr>
          <w:p w14:paraId="211F0A8A" w14:textId="77777777" w:rsidR="008832DF" w:rsidRDefault="008832DF">
            <w:pPr>
              <w:spacing w:after="1" w:line="220" w:lineRule="auto"/>
              <w:jc w:val="center"/>
            </w:pPr>
            <w:r>
              <w:rPr>
                <w:rFonts w:ascii="Calibri" w:hAnsi="Calibri" w:cs="Calibri"/>
              </w:rPr>
              <w:t>Дата приказа</w:t>
            </w:r>
          </w:p>
        </w:tc>
        <w:tc>
          <w:tcPr>
            <w:tcW w:w="1191" w:type="dxa"/>
            <w:vMerge w:val="restart"/>
          </w:tcPr>
          <w:p w14:paraId="3EE4118C" w14:textId="77777777" w:rsidR="008832DF" w:rsidRDefault="008832DF">
            <w:pPr>
              <w:spacing w:after="1" w:line="220" w:lineRule="auto"/>
              <w:jc w:val="center"/>
            </w:pPr>
            <w:r>
              <w:rPr>
                <w:rFonts w:ascii="Calibri" w:hAnsi="Calibri" w:cs="Calibri"/>
              </w:rPr>
              <w:t>N приказа</w:t>
            </w:r>
          </w:p>
        </w:tc>
        <w:tc>
          <w:tcPr>
            <w:tcW w:w="5952" w:type="dxa"/>
            <w:gridSpan w:val="3"/>
            <w:vAlign w:val="bottom"/>
          </w:tcPr>
          <w:p w14:paraId="4E81F14A" w14:textId="77777777" w:rsidR="008832DF" w:rsidRDefault="008832DF">
            <w:pPr>
              <w:spacing w:after="1" w:line="220" w:lineRule="auto"/>
              <w:jc w:val="center"/>
            </w:pPr>
            <w:r>
              <w:rPr>
                <w:rFonts w:ascii="Calibri" w:hAnsi="Calibri" w:cs="Calibri"/>
              </w:rPr>
              <w:t>Количество исключенных предметов</w:t>
            </w:r>
          </w:p>
        </w:tc>
      </w:tr>
      <w:tr w:rsidR="008832DF" w14:paraId="6BFF4846" w14:textId="77777777">
        <w:tc>
          <w:tcPr>
            <w:tcW w:w="0" w:type="auto"/>
            <w:vMerge/>
          </w:tcPr>
          <w:p w14:paraId="6279735C" w14:textId="77777777" w:rsidR="008832DF" w:rsidRDefault="008832DF"/>
        </w:tc>
        <w:tc>
          <w:tcPr>
            <w:tcW w:w="0" w:type="auto"/>
            <w:vMerge/>
          </w:tcPr>
          <w:p w14:paraId="684B7FB0" w14:textId="77777777" w:rsidR="008832DF" w:rsidRDefault="008832DF"/>
        </w:tc>
        <w:tc>
          <w:tcPr>
            <w:tcW w:w="0" w:type="auto"/>
            <w:vMerge/>
          </w:tcPr>
          <w:p w14:paraId="336E7907" w14:textId="77777777" w:rsidR="008832DF" w:rsidRDefault="008832DF"/>
        </w:tc>
        <w:tc>
          <w:tcPr>
            <w:tcW w:w="1984" w:type="dxa"/>
          </w:tcPr>
          <w:p w14:paraId="3025BF36" w14:textId="77777777" w:rsidR="008832DF" w:rsidRDefault="008832DF">
            <w:pPr>
              <w:spacing w:after="1" w:line="220" w:lineRule="auto"/>
              <w:jc w:val="center"/>
            </w:pPr>
            <w:r>
              <w:rPr>
                <w:rFonts w:ascii="Calibri" w:hAnsi="Calibri" w:cs="Calibri"/>
              </w:rPr>
              <w:t>Федеральной собственности</w:t>
            </w:r>
          </w:p>
        </w:tc>
        <w:tc>
          <w:tcPr>
            <w:tcW w:w="1984" w:type="dxa"/>
          </w:tcPr>
          <w:p w14:paraId="332540E7" w14:textId="77777777" w:rsidR="008832DF" w:rsidRDefault="008832DF">
            <w:pPr>
              <w:spacing w:after="1" w:line="220" w:lineRule="auto"/>
              <w:jc w:val="center"/>
            </w:pPr>
            <w:r>
              <w:rPr>
                <w:rFonts w:ascii="Calibri" w:hAnsi="Calibri" w:cs="Calibri"/>
              </w:rPr>
              <w:t>Региональной собственности</w:t>
            </w:r>
          </w:p>
        </w:tc>
        <w:tc>
          <w:tcPr>
            <w:tcW w:w="1984" w:type="dxa"/>
          </w:tcPr>
          <w:p w14:paraId="37379FEE" w14:textId="77777777" w:rsidR="008832DF" w:rsidRDefault="008832DF">
            <w:pPr>
              <w:spacing w:after="1" w:line="220" w:lineRule="auto"/>
              <w:jc w:val="center"/>
            </w:pPr>
            <w:r>
              <w:rPr>
                <w:rFonts w:ascii="Calibri" w:hAnsi="Calibri" w:cs="Calibri"/>
              </w:rPr>
              <w:t>Муниципальной собственности</w:t>
            </w:r>
          </w:p>
        </w:tc>
      </w:tr>
      <w:tr w:rsidR="008832DF" w14:paraId="7EDA3E84" w14:textId="77777777">
        <w:tc>
          <w:tcPr>
            <w:tcW w:w="510" w:type="dxa"/>
          </w:tcPr>
          <w:p w14:paraId="3B8484F7" w14:textId="77777777" w:rsidR="008832DF" w:rsidRDefault="008832DF">
            <w:pPr>
              <w:spacing w:after="1" w:line="220" w:lineRule="auto"/>
            </w:pPr>
          </w:p>
        </w:tc>
        <w:tc>
          <w:tcPr>
            <w:tcW w:w="1417" w:type="dxa"/>
          </w:tcPr>
          <w:p w14:paraId="65EDC1FB" w14:textId="77777777" w:rsidR="008832DF" w:rsidRDefault="008832DF">
            <w:pPr>
              <w:spacing w:after="1" w:line="220" w:lineRule="auto"/>
            </w:pPr>
          </w:p>
        </w:tc>
        <w:tc>
          <w:tcPr>
            <w:tcW w:w="1191" w:type="dxa"/>
          </w:tcPr>
          <w:p w14:paraId="6D37BA9C" w14:textId="77777777" w:rsidR="008832DF" w:rsidRDefault="008832DF">
            <w:pPr>
              <w:spacing w:after="1" w:line="220" w:lineRule="auto"/>
            </w:pPr>
          </w:p>
        </w:tc>
        <w:tc>
          <w:tcPr>
            <w:tcW w:w="1984" w:type="dxa"/>
          </w:tcPr>
          <w:p w14:paraId="0DFED941" w14:textId="77777777" w:rsidR="008832DF" w:rsidRDefault="008832DF">
            <w:pPr>
              <w:spacing w:after="1" w:line="220" w:lineRule="auto"/>
            </w:pPr>
          </w:p>
        </w:tc>
        <w:tc>
          <w:tcPr>
            <w:tcW w:w="1984" w:type="dxa"/>
          </w:tcPr>
          <w:p w14:paraId="04E1395B" w14:textId="77777777" w:rsidR="008832DF" w:rsidRDefault="008832DF">
            <w:pPr>
              <w:spacing w:after="1" w:line="220" w:lineRule="auto"/>
            </w:pPr>
          </w:p>
        </w:tc>
        <w:tc>
          <w:tcPr>
            <w:tcW w:w="1984" w:type="dxa"/>
          </w:tcPr>
          <w:p w14:paraId="4F620803" w14:textId="77777777" w:rsidR="008832DF" w:rsidRDefault="008832DF">
            <w:pPr>
              <w:spacing w:after="1" w:line="220" w:lineRule="auto"/>
            </w:pPr>
          </w:p>
        </w:tc>
      </w:tr>
      <w:tr w:rsidR="008832DF" w14:paraId="196B5600" w14:textId="77777777">
        <w:tc>
          <w:tcPr>
            <w:tcW w:w="510" w:type="dxa"/>
          </w:tcPr>
          <w:p w14:paraId="159D4F95" w14:textId="77777777" w:rsidR="008832DF" w:rsidRDefault="008832DF">
            <w:pPr>
              <w:spacing w:after="1" w:line="220" w:lineRule="auto"/>
            </w:pPr>
          </w:p>
        </w:tc>
        <w:tc>
          <w:tcPr>
            <w:tcW w:w="2608" w:type="dxa"/>
            <w:gridSpan w:val="2"/>
            <w:vAlign w:val="bottom"/>
          </w:tcPr>
          <w:p w14:paraId="4F02C3E5" w14:textId="77777777" w:rsidR="008832DF" w:rsidRDefault="008832DF">
            <w:pPr>
              <w:spacing w:after="1" w:line="220" w:lineRule="auto"/>
            </w:pPr>
            <w:r>
              <w:rPr>
                <w:rFonts w:ascii="Calibri" w:hAnsi="Calibri" w:cs="Calibri"/>
              </w:rPr>
              <w:t>Итого</w:t>
            </w:r>
          </w:p>
        </w:tc>
        <w:tc>
          <w:tcPr>
            <w:tcW w:w="1984" w:type="dxa"/>
          </w:tcPr>
          <w:p w14:paraId="38220DF2" w14:textId="77777777" w:rsidR="008832DF" w:rsidRDefault="008832DF">
            <w:pPr>
              <w:spacing w:after="1" w:line="220" w:lineRule="auto"/>
            </w:pPr>
          </w:p>
        </w:tc>
        <w:tc>
          <w:tcPr>
            <w:tcW w:w="1984" w:type="dxa"/>
          </w:tcPr>
          <w:p w14:paraId="0D7DCA05" w14:textId="77777777" w:rsidR="008832DF" w:rsidRDefault="008832DF">
            <w:pPr>
              <w:spacing w:after="1" w:line="220" w:lineRule="auto"/>
            </w:pPr>
          </w:p>
        </w:tc>
        <w:tc>
          <w:tcPr>
            <w:tcW w:w="1984" w:type="dxa"/>
          </w:tcPr>
          <w:p w14:paraId="2DBBD1C6" w14:textId="77777777" w:rsidR="008832DF" w:rsidRDefault="008832DF">
            <w:pPr>
              <w:spacing w:after="1" w:line="220" w:lineRule="auto"/>
            </w:pPr>
          </w:p>
        </w:tc>
      </w:tr>
      <w:tr w:rsidR="008832DF" w14:paraId="71CA122B" w14:textId="77777777">
        <w:tc>
          <w:tcPr>
            <w:tcW w:w="510" w:type="dxa"/>
          </w:tcPr>
          <w:p w14:paraId="45CEF2E6" w14:textId="77777777" w:rsidR="008832DF" w:rsidRDefault="008832DF">
            <w:pPr>
              <w:spacing w:after="1" w:line="220" w:lineRule="auto"/>
            </w:pPr>
          </w:p>
        </w:tc>
        <w:tc>
          <w:tcPr>
            <w:tcW w:w="2608" w:type="dxa"/>
            <w:gridSpan w:val="2"/>
            <w:vAlign w:val="bottom"/>
          </w:tcPr>
          <w:p w14:paraId="2F494489" w14:textId="77777777" w:rsidR="008832DF" w:rsidRDefault="008832DF">
            <w:pPr>
              <w:spacing w:after="1" w:line="220" w:lineRule="auto"/>
            </w:pPr>
            <w:r>
              <w:rPr>
                <w:rFonts w:ascii="Calibri" w:hAnsi="Calibri" w:cs="Calibri"/>
              </w:rPr>
              <w:t>Всего 000 предметов</w:t>
            </w:r>
          </w:p>
        </w:tc>
        <w:tc>
          <w:tcPr>
            <w:tcW w:w="1984" w:type="dxa"/>
            <w:vAlign w:val="bottom"/>
          </w:tcPr>
          <w:p w14:paraId="28D71396" w14:textId="77777777" w:rsidR="008832DF" w:rsidRDefault="008832DF">
            <w:pPr>
              <w:spacing w:after="1" w:line="220" w:lineRule="auto"/>
              <w:jc w:val="center"/>
            </w:pPr>
            <w:r>
              <w:rPr>
                <w:rFonts w:ascii="Calibri" w:hAnsi="Calibri" w:cs="Calibri"/>
              </w:rPr>
              <w:t>x</w:t>
            </w:r>
          </w:p>
        </w:tc>
        <w:tc>
          <w:tcPr>
            <w:tcW w:w="1984" w:type="dxa"/>
            <w:vAlign w:val="bottom"/>
          </w:tcPr>
          <w:p w14:paraId="5E1736D6" w14:textId="77777777" w:rsidR="008832DF" w:rsidRDefault="008832DF">
            <w:pPr>
              <w:spacing w:after="1" w:line="220" w:lineRule="auto"/>
              <w:jc w:val="center"/>
            </w:pPr>
            <w:r>
              <w:rPr>
                <w:rFonts w:ascii="Calibri" w:hAnsi="Calibri" w:cs="Calibri"/>
              </w:rPr>
              <w:t>x</w:t>
            </w:r>
          </w:p>
        </w:tc>
        <w:tc>
          <w:tcPr>
            <w:tcW w:w="1984" w:type="dxa"/>
            <w:vAlign w:val="bottom"/>
          </w:tcPr>
          <w:p w14:paraId="3B9F8550" w14:textId="77777777" w:rsidR="008832DF" w:rsidRDefault="008832DF">
            <w:pPr>
              <w:spacing w:after="1" w:line="220" w:lineRule="auto"/>
              <w:jc w:val="center"/>
            </w:pPr>
            <w:r>
              <w:rPr>
                <w:rFonts w:ascii="Calibri" w:hAnsi="Calibri" w:cs="Calibri"/>
              </w:rPr>
              <w:t>x</w:t>
            </w:r>
          </w:p>
        </w:tc>
      </w:tr>
    </w:tbl>
    <w:p w14:paraId="70280017" w14:textId="77777777" w:rsidR="008832DF" w:rsidRDefault="008832DF">
      <w:pPr>
        <w:spacing w:after="1" w:line="220" w:lineRule="auto"/>
        <w:jc w:val="both"/>
      </w:pPr>
    </w:p>
    <w:p w14:paraId="499877F4" w14:textId="77777777" w:rsidR="008832DF" w:rsidRDefault="008832DF">
      <w:pPr>
        <w:spacing w:after="1" w:line="200" w:lineRule="auto"/>
        <w:jc w:val="both"/>
      </w:pPr>
      <w:r>
        <w:rPr>
          <w:rFonts w:ascii="Courier New" w:hAnsi="Courier New" w:cs="Courier New"/>
          <w:sz w:val="20"/>
        </w:rPr>
        <w:t xml:space="preserve">    -  писем-согласований  Минкультуры  России  об  исключении  записей  из</w:t>
      </w:r>
    </w:p>
    <w:p w14:paraId="793EA062" w14:textId="77777777" w:rsidR="008832DF" w:rsidRDefault="008832DF">
      <w:pPr>
        <w:spacing w:after="1" w:line="200" w:lineRule="auto"/>
        <w:jc w:val="both"/>
      </w:pPr>
      <w:r>
        <w:rPr>
          <w:rFonts w:ascii="Courier New" w:hAnsi="Courier New" w:cs="Courier New"/>
          <w:sz w:val="20"/>
        </w:rPr>
        <w:t>учетной документации:</w:t>
      </w:r>
    </w:p>
    <w:p w14:paraId="729BBA26"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211"/>
        <w:gridCol w:w="2268"/>
        <w:gridCol w:w="4082"/>
      </w:tblGrid>
      <w:tr w:rsidR="008832DF" w14:paraId="455CD570" w14:textId="77777777">
        <w:tc>
          <w:tcPr>
            <w:tcW w:w="510" w:type="dxa"/>
          </w:tcPr>
          <w:p w14:paraId="5B412908" w14:textId="77777777" w:rsidR="008832DF" w:rsidRDefault="008832DF">
            <w:pPr>
              <w:spacing w:after="1" w:line="220" w:lineRule="auto"/>
              <w:jc w:val="center"/>
            </w:pPr>
            <w:r>
              <w:rPr>
                <w:rFonts w:ascii="Calibri" w:hAnsi="Calibri" w:cs="Calibri"/>
              </w:rPr>
              <w:t>N п/п</w:t>
            </w:r>
          </w:p>
        </w:tc>
        <w:tc>
          <w:tcPr>
            <w:tcW w:w="2211" w:type="dxa"/>
          </w:tcPr>
          <w:p w14:paraId="6DD00107" w14:textId="77777777" w:rsidR="008832DF" w:rsidRDefault="008832DF">
            <w:pPr>
              <w:spacing w:after="1" w:line="220" w:lineRule="auto"/>
              <w:jc w:val="center"/>
            </w:pPr>
            <w:r>
              <w:rPr>
                <w:rFonts w:ascii="Calibri" w:hAnsi="Calibri" w:cs="Calibri"/>
              </w:rPr>
              <w:t>Дата письма</w:t>
            </w:r>
          </w:p>
        </w:tc>
        <w:tc>
          <w:tcPr>
            <w:tcW w:w="2268" w:type="dxa"/>
          </w:tcPr>
          <w:p w14:paraId="5FC463AD" w14:textId="77777777" w:rsidR="008832DF" w:rsidRDefault="008832DF">
            <w:pPr>
              <w:spacing w:after="1" w:line="220" w:lineRule="auto"/>
              <w:jc w:val="center"/>
            </w:pPr>
            <w:r>
              <w:rPr>
                <w:rFonts w:ascii="Calibri" w:hAnsi="Calibri" w:cs="Calibri"/>
              </w:rPr>
              <w:t>N письма</w:t>
            </w:r>
          </w:p>
        </w:tc>
        <w:tc>
          <w:tcPr>
            <w:tcW w:w="4082" w:type="dxa"/>
          </w:tcPr>
          <w:p w14:paraId="0C30C0B0" w14:textId="77777777" w:rsidR="008832DF" w:rsidRDefault="008832DF">
            <w:pPr>
              <w:spacing w:after="1" w:line="220" w:lineRule="auto"/>
              <w:jc w:val="center"/>
            </w:pPr>
            <w:r>
              <w:rPr>
                <w:rFonts w:ascii="Calibri" w:hAnsi="Calibri" w:cs="Calibri"/>
              </w:rPr>
              <w:t>Количество исключенных записей</w:t>
            </w:r>
          </w:p>
        </w:tc>
      </w:tr>
      <w:tr w:rsidR="008832DF" w14:paraId="7E62949C" w14:textId="77777777">
        <w:tc>
          <w:tcPr>
            <w:tcW w:w="510" w:type="dxa"/>
          </w:tcPr>
          <w:p w14:paraId="1574F7B1" w14:textId="77777777" w:rsidR="008832DF" w:rsidRDefault="008832DF">
            <w:pPr>
              <w:spacing w:after="1" w:line="220" w:lineRule="auto"/>
            </w:pPr>
          </w:p>
        </w:tc>
        <w:tc>
          <w:tcPr>
            <w:tcW w:w="2211" w:type="dxa"/>
          </w:tcPr>
          <w:p w14:paraId="434EF826" w14:textId="77777777" w:rsidR="008832DF" w:rsidRDefault="008832DF">
            <w:pPr>
              <w:spacing w:after="1" w:line="220" w:lineRule="auto"/>
            </w:pPr>
          </w:p>
        </w:tc>
        <w:tc>
          <w:tcPr>
            <w:tcW w:w="2268" w:type="dxa"/>
          </w:tcPr>
          <w:p w14:paraId="4792A225" w14:textId="77777777" w:rsidR="008832DF" w:rsidRDefault="008832DF">
            <w:pPr>
              <w:spacing w:after="1" w:line="220" w:lineRule="auto"/>
            </w:pPr>
          </w:p>
        </w:tc>
        <w:tc>
          <w:tcPr>
            <w:tcW w:w="4082" w:type="dxa"/>
          </w:tcPr>
          <w:p w14:paraId="5F634533" w14:textId="77777777" w:rsidR="008832DF" w:rsidRDefault="008832DF">
            <w:pPr>
              <w:spacing w:after="1" w:line="220" w:lineRule="auto"/>
            </w:pPr>
          </w:p>
        </w:tc>
      </w:tr>
      <w:tr w:rsidR="008832DF" w14:paraId="31351045" w14:textId="77777777">
        <w:tc>
          <w:tcPr>
            <w:tcW w:w="510" w:type="dxa"/>
          </w:tcPr>
          <w:p w14:paraId="26EC11C5" w14:textId="77777777" w:rsidR="008832DF" w:rsidRDefault="008832DF">
            <w:pPr>
              <w:spacing w:after="1" w:line="220" w:lineRule="auto"/>
            </w:pPr>
          </w:p>
        </w:tc>
        <w:tc>
          <w:tcPr>
            <w:tcW w:w="4479" w:type="dxa"/>
            <w:gridSpan w:val="2"/>
            <w:vAlign w:val="bottom"/>
          </w:tcPr>
          <w:p w14:paraId="49727806" w14:textId="77777777" w:rsidR="008832DF" w:rsidRDefault="008832DF">
            <w:pPr>
              <w:spacing w:after="1" w:line="220" w:lineRule="auto"/>
            </w:pPr>
            <w:r>
              <w:rPr>
                <w:rFonts w:ascii="Calibri" w:hAnsi="Calibri" w:cs="Calibri"/>
              </w:rPr>
              <w:t>Итого</w:t>
            </w:r>
          </w:p>
        </w:tc>
        <w:tc>
          <w:tcPr>
            <w:tcW w:w="4082" w:type="dxa"/>
          </w:tcPr>
          <w:p w14:paraId="477366A1" w14:textId="77777777" w:rsidR="008832DF" w:rsidRDefault="008832DF">
            <w:pPr>
              <w:spacing w:after="1" w:line="220" w:lineRule="auto"/>
            </w:pPr>
          </w:p>
        </w:tc>
      </w:tr>
    </w:tbl>
    <w:p w14:paraId="5BBE027A" w14:textId="77777777" w:rsidR="008832DF" w:rsidRDefault="008832DF">
      <w:pPr>
        <w:spacing w:after="1" w:line="220" w:lineRule="auto"/>
        <w:jc w:val="both"/>
      </w:pPr>
    </w:p>
    <w:p w14:paraId="2371F33D" w14:textId="77777777" w:rsidR="008832DF" w:rsidRDefault="008832DF">
      <w:pPr>
        <w:spacing w:after="1" w:line="200" w:lineRule="auto"/>
        <w:jc w:val="both"/>
      </w:pPr>
      <w:r>
        <w:rPr>
          <w:rFonts w:ascii="Courier New" w:hAnsi="Courier New" w:cs="Courier New"/>
          <w:sz w:val="20"/>
        </w:rPr>
        <w:t>В результате проверки наличия и сверки сведений установлено следующее:</w:t>
      </w:r>
    </w:p>
    <w:p w14:paraId="658D3ABB" w14:textId="77777777" w:rsidR="008832DF" w:rsidRDefault="008832DF">
      <w:pPr>
        <w:spacing w:after="1" w:line="200" w:lineRule="auto"/>
        <w:jc w:val="both"/>
      </w:pPr>
    </w:p>
    <w:p w14:paraId="76131463" w14:textId="77777777" w:rsidR="008832DF" w:rsidRDefault="008832DF">
      <w:pPr>
        <w:spacing w:after="1" w:line="200" w:lineRule="auto"/>
        <w:jc w:val="both"/>
      </w:pPr>
      <w:r>
        <w:rPr>
          <w:rFonts w:ascii="Courier New" w:hAnsi="Courier New" w:cs="Courier New"/>
          <w:sz w:val="20"/>
        </w:rPr>
        <w:t xml:space="preserve">    I.   Состояние   основного  фонда  на  дату  начала  цикла,</w:t>
      </w:r>
    </w:p>
    <w:p w14:paraId="55020EDA" w14:textId="77777777" w:rsidR="008832DF" w:rsidRDefault="008832DF">
      <w:pPr>
        <w:spacing w:after="1" w:line="200" w:lineRule="auto"/>
        <w:jc w:val="both"/>
      </w:pPr>
      <w:r>
        <w:rPr>
          <w:rFonts w:ascii="Courier New" w:hAnsi="Courier New" w:cs="Courier New"/>
          <w:sz w:val="20"/>
        </w:rPr>
        <w:t xml:space="preserve">    ----------------------------------------------------------   выявленное</w:t>
      </w:r>
    </w:p>
    <w:p w14:paraId="4B00A8D2" w14:textId="77777777" w:rsidR="008832DF" w:rsidRDefault="008832DF">
      <w:pPr>
        <w:spacing w:after="1" w:line="200" w:lineRule="auto"/>
        <w:jc w:val="both"/>
      </w:pPr>
      <w:r>
        <w:rPr>
          <w:rFonts w:ascii="Courier New" w:hAnsi="Courier New" w:cs="Courier New"/>
          <w:sz w:val="20"/>
        </w:rPr>
        <w:t>комиссиями в результате проведения проверки наличия и сверки сведений:</w:t>
      </w:r>
    </w:p>
    <w:p w14:paraId="73596225" w14:textId="77777777" w:rsidR="008832DF" w:rsidRDefault="008832DF">
      <w:pPr>
        <w:spacing w:after="1" w:line="200" w:lineRule="auto"/>
        <w:jc w:val="both"/>
      </w:pPr>
      <w:r>
        <w:rPr>
          <w:rFonts w:ascii="Courier New" w:hAnsi="Courier New" w:cs="Courier New"/>
          <w:sz w:val="20"/>
        </w:rPr>
        <w:t xml:space="preserve">    1.1.  Закрепление  музейных предметов основного фонда за ответственными</w:t>
      </w:r>
    </w:p>
    <w:p w14:paraId="471707D2" w14:textId="77777777" w:rsidR="008832DF" w:rsidRDefault="008832DF">
      <w:pPr>
        <w:spacing w:after="1" w:line="200" w:lineRule="auto"/>
        <w:jc w:val="both"/>
      </w:pPr>
      <w:r>
        <w:rPr>
          <w:rFonts w:ascii="Courier New" w:hAnsi="Courier New" w:cs="Courier New"/>
          <w:sz w:val="20"/>
        </w:rPr>
        <w:t>хранителями (по актам сверки наличия фондовых коллекций):</w:t>
      </w:r>
    </w:p>
    <w:p w14:paraId="5993F029"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44"/>
        <w:gridCol w:w="1248"/>
        <w:gridCol w:w="624"/>
        <w:gridCol w:w="1930"/>
        <w:gridCol w:w="576"/>
        <w:gridCol w:w="672"/>
        <w:gridCol w:w="1871"/>
      </w:tblGrid>
      <w:tr w:rsidR="008832DF" w14:paraId="275C1295" w14:textId="77777777">
        <w:tc>
          <w:tcPr>
            <w:tcW w:w="510" w:type="dxa"/>
          </w:tcPr>
          <w:p w14:paraId="1B712BD0" w14:textId="77777777" w:rsidR="008832DF" w:rsidRDefault="008832DF">
            <w:pPr>
              <w:spacing w:after="1" w:line="220" w:lineRule="auto"/>
              <w:jc w:val="center"/>
            </w:pPr>
            <w:r>
              <w:rPr>
                <w:rFonts w:ascii="Calibri" w:hAnsi="Calibri" w:cs="Calibri"/>
              </w:rPr>
              <w:t>N п/п</w:t>
            </w:r>
          </w:p>
        </w:tc>
        <w:tc>
          <w:tcPr>
            <w:tcW w:w="1644" w:type="dxa"/>
          </w:tcPr>
          <w:p w14:paraId="5FAA9903" w14:textId="77777777" w:rsidR="008832DF" w:rsidRDefault="008832DF">
            <w:pPr>
              <w:spacing w:after="1" w:line="220" w:lineRule="auto"/>
              <w:jc w:val="center"/>
            </w:pPr>
            <w:r>
              <w:rPr>
                <w:rFonts w:ascii="Calibri" w:hAnsi="Calibri" w:cs="Calibri"/>
              </w:rPr>
              <w:t>Фамилия, инициалы хранителей</w:t>
            </w:r>
          </w:p>
        </w:tc>
        <w:tc>
          <w:tcPr>
            <w:tcW w:w="1872" w:type="dxa"/>
            <w:gridSpan w:val="2"/>
          </w:tcPr>
          <w:p w14:paraId="2EBCE8C0" w14:textId="77777777" w:rsidR="008832DF" w:rsidRDefault="008832DF">
            <w:pPr>
              <w:spacing w:after="1" w:line="220" w:lineRule="auto"/>
              <w:jc w:val="center"/>
            </w:pPr>
            <w:r>
              <w:rPr>
                <w:rFonts w:ascii="Calibri" w:hAnsi="Calibri" w:cs="Calibri"/>
              </w:rPr>
              <w:t>Наименование коллекции</w:t>
            </w:r>
          </w:p>
        </w:tc>
        <w:tc>
          <w:tcPr>
            <w:tcW w:w="1930" w:type="dxa"/>
          </w:tcPr>
          <w:p w14:paraId="2039CD5E" w14:textId="77777777" w:rsidR="008832DF" w:rsidRDefault="008832DF">
            <w:pPr>
              <w:spacing w:after="1" w:line="220" w:lineRule="auto"/>
              <w:jc w:val="center"/>
            </w:pPr>
            <w:r>
              <w:rPr>
                <w:rFonts w:ascii="Calibri" w:hAnsi="Calibri" w:cs="Calibri"/>
              </w:rPr>
              <w:t>Приказ о передаче на ответственное хранение</w:t>
            </w:r>
          </w:p>
        </w:tc>
        <w:tc>
          <w:tcPr>
            <w:tcW w:w="1248" w:type="dxa"/>
            <w:gridSpan w:val="2"/>
          </w:tcPr>
          <w:p w14:paraId="64884ACA" w14:textId="77777777" w:rsidR="008832DF" w:rsidRDefault="008832DF">
            <w:pPr>
              <w:spacing w:after="1" w:line="220" w:lineRule="auto"/>
              <w:jc w:val="center"/>
            </w:pPr>
            <w:r>
              <w:rPr>
                <w:rFonts w:ascii="Calibri" w:hAnsi="Calibri" w:cs="Calibri"/>
              </w:rPr>
              <w:t>Акт приема на ОХ</w:t>
            </w:r>
          </w:p>
        </w:tc>
        <w:tc>
          <w:tcPr>
            <w:tcW w:w="1871" w:type="dxa"/>
          </w:tcPr>
          <w:p w14:paraId="5BAA17B3" w14:textId="77777777" w:rsidR="008832DF" w:rsidRDefault="008832DF">
            <w:pPr>
              <w:spacing w:after="1" w:line="220" w:lineRule="auto"/>
              <w:jc w:val="center"/>
            </w:pPr>
            <w:r>
              <w:rPr>
                <w:rFonts w:ascii="Calibri" w:hAnsi="Calibri" w:cs="Calibri"/>
              </w:rPr>
              <w:t>Количество предметов, принятых на ОХ по акту</w:t>
            </w:r>
          </w:p>
        </w:tc>
      </w:tr>
      <w:tr w:rsidR="008832DF" w14:paraId="68F83CD2" w14:textId="77777777">
        <w:tc>
          <w:tcPr>
            <w:tcW w:w="510" w:type="dxa"/>
          </w:tcPr>
          <w:p w14:paraId="1241AED4" w14:textId="77777777" w:rsidR="008832DF" w:rsidRDefault="008832DF">
            <w:pPr>
              <w:spacing w:after="1" w:line="220" w:lineRule="auto"/>
            </w:pPr>
          </w:p>
        </w:tc>
        <w:tc>
          <w:tcPr>
            <w:tcW w:w="1644" w:type="dxa"/>
          </w:tcPr>
          <w:p w14:paraId="7CDCC68A" w14:textId="77777777" w:rsidR="008832DF" w:rsidRDefault="008832DF">
            <w:pPr>
              <w:spacing w:after="1" w:line="220" w:lineRule="auto"/>
            </w:pPr>
          </w:p>
        </w:tc>
        <w:tc>
          <w:tcPr>
            <w:tcW w:w="1872" w:type="dxa"/>
            <w:gridSpan w:val="2"/>
          </w:tcPr>
          <w:p w14:paraId="3CB99FEF" w14:textId="77777777" w:rsidR="008832DF" w:rsidRDefault="008832DF">
            <w:pPr>
              <w:spacing w:after="1" w:line="220" w:lineRule="auto"/>
            </w:pPr>
          </w:p>
        </w:tc>
        <w:tc>
          <w:tcPr>
            <w:tcW w:w="1930" w:type="dxa"/>
          </w:tcPr>
          <w:p w14:paraId="38395AC8" w14:textId="77777777" w:rsidR="008832DF" w:rsidRDefault="008832DF">
            <w:pPr>
              <w:spacing w:after="1" w:line="220" w:lineRule="auto"/>
            </w:pPr>
          </w:p>
        </w:tc>
        <w:tc>
          <w:tcPr>
            <w:tcW w:w="1248" w:type="dxa"/>
            <w:gridSpan w:val="2"/>
          </w:tcPr>
          <w:p w14:paraId="0B5C8506" w14:textId="77777777" w:rsidR="008832DF" w:rsidRDefault="008832DF">
            <w:pPr>
              <w:spacing w:after="1" w:line="220" w:lineRule="auto"/>
            </w:pPr>
          </w:p>
        </w:tc>
        <w:tc>
          <w:tcPr>
            <w:tcW w:w="1871" w:type="dxa"/>
          </w:tcPr>
          <w:p w14:paraId="7767ECE6" w14:textId="77777777" w:rsidR="008832DF" w:rsidRDefault="008832DF">
            <w:pPr>
              <w:spacing w:after="1" w:line="220" w:lineRule="auto"/>
            </w:pPr>
          </w:p>
        </w:tc>
      </w:tr>
      <w:tr w:rsidR="008832DF" w14:paraId="3EB688E1" w14:textId="77777777">
        <w:tc>
          <w:tcPr>
            <w:tcW w:w="510" w:type="dxa"/>
          </w:tcPr>
          <w:p w14:paraId="16423B81" w14:textId="77777777" w:rsidR="008832DF" w:rsidRDefault="008832DF">
            <w:pPr>
              <w:spacing w:after="1" w:line="220" w:lineRule="auto"/>
            </w:pPr>
          </w:p>
        </w:tc>
        <w:tc>
          <w:tcPr>
            <w:tcW w:w="1644" w:type="dxa"/>
            <w:vAlign w:val="bottom"/>
          </w:tcPr>
          <w:p w14:paraId="05F176F8" w14:textId="77777777" w:rsidR="008832DF" w:rsidRDefault="008832DF">
            <w:pPr>
              <w:spacing w:after="1" w:line="220" w:lineRule="auto"/>
            </w:pPr>
            <w:r>
              <w:rPr>
                <w:rFonts w:ascii="Calibri" w:hAnsi="Calibri" w:cs="Calibri"/>
              </w:rPr>
              <w:t>Итого</w:t>
            </w:r>
          </w:p>
        </w:tc>
        <w:tc>
          <w:tcPr>
            <w:tcW w:w="1248" w:type="dxa"/>
          </w:tcPr>
          <w:p w14:paraId="1B6DB6ED" w14:textId="77777777" w:rsidR="008832DF" w:rsidRDefault="008832DF">
            <w:pPr>
              <w:spacing w:after="1" w:line="220" w:lineRule="auto"/>
            </w:pPr>
          </w:p>
        </w:tc>
        <w:tc>
          <w:tcPr>
            <w:tcW w:w="3130" w:type="dxa"/>
            <w:gridSpan w:val="3"/>
            <w:vAlign w:val="bottom"/>
          </w:tcPr>
          <w:p w14:paraId="5B0F69BA" w14:textId="77777777" w:rsidR="008832DF" w:rsidRDefault="008832DF">
            <w:pPr>
              <w:spacing w:after="1" w:line="220" w:lineRule="auto"/>
            </w:pPr>
            <w:r>
              <w:rPr>
                <w:rFonts w:ascii="Calibri" w:hAnsi="Calibri" w:cs="Calibri"/>
              </w:rPr>
              <w:t>n хранителей</w:t>
            </w:r>
          </w:p>
        </w:tc>
        <w:tc>
          <w:tcPr>
            <w:tcW w:w="2543" w:type="dxa"/>
            <w:gridSpan w:val="2"/>
            <w:vAlign w:val="bottom"/>
          </w:tcPr>
          <w:p w14:paraId="7957F748" w14:textId="77777777" w:rsidR="008832DF" w:rsidRDefault="008832DF">
            <w:pPr>
              <w:spacing w:after="1" w:line="220" w:lineRule="auto"/>
            </w:pPr>
            <w:r>
              <w:rPr>
                <w:rFonts w:ascii="Calibri" w:hAnsi="Calibri" w:cs="Calibri"/>
              </w:rPr>
              <w:t>n предметов</w:t>
            </w:r>
          </w:p>
        </w:tc>
      </w:tr>
    </w:tbl>
    <w:p w14:paraId="7BAE0629" w14:textId="77777777" w:rsidR="008832DF" w:rsidRDefault="008832DF">
      <w:pPr>
        <w:spacing w:after="1" w:line="220" w:lineRule="auto"/>
        <w:jc w:val="both"/>
      </w:pPr>
    </w:p>
    <w:p w14:paraId="5E2F5EB6" w14:textId="77777777" w:rsidR="008832DF" w:rsidRDefault="008832DF">
      <w:pPr>
        <w:spacing w:after="1" w:line="200" w:lineRule="auto"/>
        <w:jc w:val="both"/>
      </w:pPr>
      <w:r>
        <w:rPr>
          <w:rFonts w:ascii="Courier New" w:hAnsi="Courier New" w:cs="Courier New"/>
          <w:sz w:val="20"/>
        </w:rPr>
        <w:t>1.2.   Основной  фонд  составлял  ________  предметов,  что  подтверждается</w:t>
      </w:r>
    </w:p>
    <w:p w14:paraId="5A5143DB" w14:textId="77777777" w:rsidR="008832DF" w:rsidRDefault="008832DF">
      <w:pPr>
        <w:spacing w:after="1" w:line="200" w:lineRule="auto"/>
        <w:jc w:val="both"/>
      </w:pPr>
      <w:r>
        <w:rPr>
          <w:rFonts w:ascii="Courier New" w:hAnsi="Courier New" w:cs="Courier New"/>
          <w:sz w:val="20"/>
        </w:rPr>
        <w:t>отчетами о наличии предметов (Приложения ОФ-КП, ОФ-ИК,  ОФ-КСУ) (приложения</w:t>
      </w:r>
    </w:p>
    <w:p w14:paraId="7AA51D4B" w14:textId="77777777" w:rsidR="008832DF" w:rsidRDefault="008832DF">
      <w:pPr>
        <w:spacing w:after="1" w:line="200" w:lineRule="auto"/>
        <w:jc w:val="both"/>
      </w:pPr>
      <w:r>
        <w:rPr>
          <w:rFonts w:ascii="Courier New" w:hAnsi="Courier New" w:cs="Courier New"/>
          <w:sz w:val="20"/>
        </w:rPr>
        <w:t>ОФ-КП,  ОФ-ИК,  ОФ-КСУ  составляются на основании соответствующих отчетов о</w:t>
      </w:r>
    </w:p>
    <w:p w14:paraId="2B61C64D" w14:textId="77777777" w:rsidR="008832DF" w:rsidRDefault="008832DF">
      <w:pPr>
        <w:spacing w:after="1" w:line="200" w:lineRule="auto"/>
        <w:jc w:val="both"/>
      </w:pPr>
      <w:r>
        <w:rPr>
          <w:rFonts w:ascii="Courier New" w:hAnsi="Courier New" w:cs="Courier New"/>
          <w:sz w:val="20"/>
        </w:rPr>
        <w:t>наличии   музейных  предметов  фондовых  коллекций  (отчеты  ФК-ИК,  ФК-КП,</w:t>
      </w:r>
    </w:p>
    <w:p w14:paraId="61013BC8" w14:textId="77777777" w:rsidR="008832DF" w:rsidRDefault="008832DF">
      <w:pPr>
        <w:spacing w:after="1" w:line="200" w:lineRule="auto"/>
        <w:jc w:val="both"/>
      </w:pPr>
      <w:r>
        <w:rPr>
          <w:rFonts w:ascii="Courier New" w:hAnsi="Courier New" w:cs="Courier New"/>
          <w:sz w:val="20"/>
        </w:rPr>
        <w:t>ФК-КСУ).</w:t>
      </w:r>
    </w:p>
    <w:p w14:paraId="075F5043" w14:textId="77777777" w:rsidR="008832DF" w:rsidRDefault="008832DF">
      <w:pPr>
        <w:spacing w:after="1" w:line="200" w:lineRule="auto"/>
        <w:jc w:val="both"/>
      </w:pPr>
    </w:p>
    <w:p w14:paraId="6E96BD54" w14:textId="77777777" w:rsidR="008832DF" w:rsidRDefault="008832DF">
      <w:pPr>
        <w:spacing w:after="1" w:line="200" w:lineRule="auto"/>
        <w:jc w:val="both"/>
      </w:pPr>
      <w:r>
        <w:rPr>
          <w:rFonts w:ascii="Courier New" w:hAnsi="Courier New" w:cs="Courier New"/>
          <w:sz w:val="20"/>
        </w:rPr>
        <w:t xml:space="preserve">    II.  Состояние основного  фонда  на  дату  начала цикла</w:t>
      </w:r>
    </w:p>
    <w:p w14:paraId="27EA390D" w14:textId="77777777" w:rsidR="008832DF" w:rsidRDefault="008832DF">
      <w:pPr>
        <w:spacing w:after="1" w:line="200" w:lineRule="auto"/>
        <w:jc w:val="both"/>
      </w:pPr>
      <w:r>
        <w:rPr>
          <w:rFonts w:ascii="Courier New" w:hAnsi="Courier New" w:cs="Courier New"/>
          <w:sz w:val="20"/>
        </w:rPr>
        <w:t xml:space="preserve">    -------------------------------------------------------  по результатам</w:t>
      </w:r>
    </w:p>
    <w:p w14:paraId="5F9B732D" w14:textId="77777777" w:rsidR="008832DF" w:rsidRDefault="008832DF">
      <w:pPr>
        <w:spacing w:after="1" w:line="200" w:lineRule="auto"/>
        <w:jc w:val="both"/>
      </w:pPr>
      <w:r>
        <w:rPr>
          <w:rFonts w:ascii="Courier New" w:hAnsi="Courier New" w:cs="Courier New"/>
          <w:sz w:val="20"/>
        </w:rPr>
        <w:t>изменений,   внесенных   на  основании  решений  ЭФЗК  музея  и  документов</w:t>
      </w:r>
    </w:p>
    <w:p w14:paraId="699E5BD0" w14:textId="77777777" w:rsidR="008832DF" w:rsidRDefault="008832DF">
      <w:pPr>
        <w:spacing w:after="1" w:line="200" w:lineRule="auto"/>
        <w:jc w:val="both"/>
      </w:pPr>
      <w:r>
        <w:rPr>
          <w:rFonts w:ascii="Courier New" w:hAnsi="Courier New" w:cs="Courier New"/>
          <w:sz w:val="20"/>
        </w:rPr>
        <w:t>Минкультуры России:</w:t>
      </w:r>
    </w:p>
    <w:p w14:paraId="7B352BED" w14:textId="77777777" w:rsidR="008832DF" w:rsidRDefault="008832DF">
      <w:pPr>
        <w:spacing w:after="1" w:line="200" w:lineRule="auto"/>
        <w:jc w:val="both"/>
      </w:pPr>
      <w:r>
        <w:rPr>
          <w:rFonts w:ascii="Courier New" w:hAnsi="Courier New" w:cs="Courier New"/>
          <w:sz w:val="20"/>
        </w:rPr>
        <w:t xml:space="preserve">    2.1.  Закрепление  музейных предметов основного фонда за ответственными</w:t>
      </w:r>
    </w:p>
    <w:p w14:paraId="41E31C7B" w14:textId="77777777" w:rsidR="008832DF" w:rsidRDefault="008832DF">
      <w:pPr>
        <w:spacing w:after="1" w:line="200" w:lineRule="auto"/>
        <w:jc w:val="both"/>
      </w:pPr>
      <w:r>
        <w:rPr>
          <w:rFonts w:ascii="Courier New" w:hAnsi="Courier New" w:cs="Courier New"/>
          <w:sz w:val="20"/>
        </w:rPr>
        <w:t xml:space="preserve">    -----------------------------------------------------------------------</w:t>
      </w:r>
    </w:p>
    <w:p w14:paraId="40C87E6A" w14:textId="77777777" w:rsidR="008832DF" w:rsidRDefault="008832DF">
      <w:pPr>
        <w:spacing w:after="1" w:line="200" w:lineRule="auto"/>
        <w:jc w:val="both"/>
      </w:pPr>
      <w:r>
        <w:rPr>
          <w:rFonts w:ascii="Courier New" w:hAnsi="Courier New" w:cs="Courier New"/>
          <w:sz w:val="20"/>
        </w:rPr>
        <w:t>хранителями:</w:t>
      </w:r>
    </w:p>
    <w:p w14:paraId="66A67947" w14:textId="77777777" w:rsidR="008832DF" w:rsidRDefault="008832DF">
      <w:pPr>
        <w:spacing w:after="1" w:line="200" w:lineRule="auto"/>
        <w:jc w:val="both"/>
      </w:pPr>
      <w:r>
        <w:rPr>
          <w:rFonts w:ascii="Courier New" w:hAnsi="Courier New" w:cs="Courier New"/>
          <w:sz w:val="20"/>
        </w:rPr>
        <w:t>------------</w:t>
      </w:r>
    </w:p>
    <w:p w14:paraId="1B8791A8" w14:textId="77777777" w:rsidR="008832DF" w:rsidRDefault="008832DF">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721"/>
        <w:gridCol w:w="2154"/>
        <w:gridCol w:w="1195"/>
        <w:gridCol w:w="2494"/>
      </w:tblGrid>
      <w:tr w:rsidR="008832DF" w14:paraId="77766DCA" w14:textId="77777777">
        <w:tc>
          <w:tcPr>
            <w:tcW w:w="510" w:type="dxa"/>
          </w:tcPr>
          <w:p w14:paraId="3AEB8CFC" w14:textId="77777777" w:rsidR="008832DF" w:rsidRDefault="008832DF">
            <w:pPr>
              <w:spacing w:after="1" w:line="220" w:lineRule="auto"/>
              <w:jc w:val="center"/>
            </w:pPr>
            <w:r>
              <w:rPr>
                <w:rFonts w:ascii="Calibri" w:hAnsi="Calibri" w:cs="Calibri"/>
              </w:rPr>
              <w:t>N п/п</w:t>
            </w:r>
          </w:p>
        </w:tc>
        <w:tc>
          <w:tcPr>
            <w:tcW w:w="2721" w:type="dxa"/>
          </w:tcPr>
          <w:p w14:paraId="798C66CD" w14:textId="77777777" w:rsidR="008832DF" w:rsidRDefault="008832DF">
            <w:pPr>
              <w:spacing w:after="1" w:line="220" w:lineRule="auto"/>
              <w:jc w:val="center"/>
            </w:pPr>
            <w:r>
              <w:rPr>
                <w:rFonts w:ascii="Calibri" w:hAnsi="Calibri" w:cs="Calibri"/>
              </w:rPr>
              <w:t>Фамилия, инициалы хранителей</w:t>
            </w:r>
          </w:p>
        </w:tc>
        <w:tc>
          <w:tcPr>
            <w:tcW w:w="2154" w:type="dxa"/>
          </w:tcPr>
          <w:p w14:paraId="1A50BCB6" w14:textId="77777777" w:rsidR="008832DF" w:rsidRDefault="008832DF">
            <w:pPr>
              <w:spacing w:after="1" w:line="220" w:lineRule="auto"/>
              <w:jc w:val="center"/>
            </w:pPr>
            <w:r>
              <w:rPr>
                <w:rFonts w:ascii="Calibri" w:hAnsi="Calibri" w:cs="Calibri"/>
              </w:rPr>
              <w:t>Приказ о передаче на ответственное хранение</w:t>
            </w:r>
          </w:p>
        </w:tc>
        <w:tc>
          <w:tcPr>
            <w:tcW w:w="1195" w:type="dxa"/>
          </w:tcPr>
          <w:p w14:paraId="26645DDF" w14:textId="77777777" w:rsidR="008832DF" w:rsidRDefault="008832DF">
            <w:pPr>
              <w:spacing w:after="1" w:line="220" w:lineRule="auto"/>
              <w:jc w:val="center"/>
            </w:pPr>
            <w:r>
              <w:rPr>
                <w:rFonts w:ascii="Calibri" w:hAnsi="Calibri" w:cs="Calibri"/>
              </w:rPr>
              <w:t>Акт приема на ОХ</w:t>
            </w:r>
          </w:p>
        </w:tc>
        <w:tc>
          <w:tcPr>
            <w:tcW w:w="2494" w:type="dxa"/>
          </w:tcPr>
          <w:p w14:paraId="7371FFFC" w14:textId="77777777" w:rsidR="008832DF" w:rsidRDefault="008832DF">
            <w:pPr>
              <w:spacing w:after="1" w:line="220" w:lineRule="auto"/>
              <w:jc w:val="center"/>
            </w:pPr>
            <w:r>
              <w:rPr>
                <w:rFonts w:ascii="Calibri" w:hAnsi="Calibri" w:cs="Calibri"/>
              </w:rPr>
              <w:t>Количество предметов, принятых на ОХ по акту</w:t>
            </w:r>
          </w:p>
        </w:tc>
      </w:tr>
      <w:tr w:rsidR="008832DF" w14:paraId="6C44C82C" w14:textId="77777777">
        <w:tc>
          <w:tcPr>
            <w:tcW w:w="510" w:type="dxa"/>
          </w:tcPr>
          <w:p w14:paraId="155ED958" w14:textId="77777777" w:rsidR="008832DF" w:rsidRDefault="008832DF">
            <w:pPr>
              <w:spacing w:after="1" w:line="220" w:lineRule="auto"/>
            </w:pPr>
          </w:p>
        </w:tc>
        <w:tc>
          <w:tcPr>
            <w:tcW w:w="2721" w:type="dxa"/>
          </w:tcPr>
          <w:p w14:paraId="72C4BB4A" w14:textId="77777777" w:rsidR="008832DF" w:rsidRDefault="008832DF">
            <w:pPr>
              <w:spacing w:after="1" w:line="220" w:lineRule="auto"/>
            </w:pPr>
          </w:p>
        </w:tc>
        <w:tc>
          <w:tcPr>
            <w:tcW w:w="2154" w:type="dxa"/>
          </w:tcPr>
          <w:p w14:paraId="0051FA2D" w14:textId="77777777" w:rsidR="008832DF" w:rsidRDefault="008832DF">
            <w:pPr>
              <w:spacing w:after="1" w:line="220" w:lineRule="auto"/>
            </w:pPr>
          </w:p>
        </w:tc>
        <w:tc>
          <w:tcPr>
            <w:tcW w:w="1195" w:type="dxa"/>
          </w:tcPr>
          <w:p w14:paraId="63F7403A" w14:textId="77777777" w:rsidR="008832DF" w:rsidRDefault="008832DF">
            <w:pPr>
              <w:spacing w:after="1" w:line="220" w:lineRule="auto"/>
            </w:pPr>
          </w:p>
        </w:tc>
        <w:tc>
          <w:tcPr>
            <w:tcW w:w="2494" w:type="dxa"/>
          </w:tcPr>
          <w:p w14:paraId="1F67CD89" w14:textId="77777777" w:rsidR="008832DF" w:rsidRDefault="008832DF">
            <w:pPr>
              <w:spacing w:after="1" w:line="220" w:lineRule="auto"/>
            </w:pPr>
          </w:p>
        </w:tc>
      </w:tr>
      <w:tr w:rsidR="008832DF" w14:paraId="49689C71" w14:textId="77777777">
        <w:tc>
          <w:tcPr>
            <w:tcW w:w="510" w:type="dxa"/>
          </w:tcPr>
          <w:p w14:paraId="25C04429" w14:textId="77777777" w:rsidR="008832DF" w:rsidRDefault="008832DF">
            <w:pPr>
              <w:spacing w:after="1" w:line="220" w:lineRule="auto"/>
            </w:pPr>
          </w:p>
        </w:tc>
        <w:tc>
          <w:tcPr>
            <w:tcW w:w="2721" w:type="dxa"/>
            <w:vAlign w:val="bottom"/>
          </w:tcPr>
          <w:p w14:paraId="5C039C41" w14:textId="77777777" w:rsidR="008832DF" w:rsidRDefault="008832DF">
            <w:pPr>
              <w:spacing w:after="1" w:line="220" w:lineRule="auto"/>
            </w:pPr>
            <w:r>
              <w:rPr>
                <w:rFonts w:ascii="Calibri" w:hAnsi="Calibri" w:cs="Calibri"/>
              </w:rPr>
              <w:t>Итого</w:t>
            </w:r>
          </w:p>
        </w:tc>
        <w:tc>
          <w:tcPr>
            <w:tcW w:w="3349" w:type="dxa"/>
            <w:gridSpan w:val="2"/>
            <w:vAlign w:val="bottom"/>
          </w:tcPr>
          <w:p w14:paraId="118E4EC5" w14:textId="77777777" w:rsidR="008832DF" w:rsidRDefault="008832DF">
            <w:pPr>
              <w:spacing w:after="1" w:line="220" w:lineRule="auto"/>
            </w:pPr>
            <w:r>
              <w:rPr>
                <w:rFonts w:ascii="Calibri" w:hAnsi="Calibri" w:cs="Calibri"/>
              </w:rPr>
              <w:t>n хранителей</w:t>
            </w:r>
          </w:p>
        </w:tc>
        <w:tc>
          <w:tcPr>
            <w:tcW w:w="2494" w:type="dxa"/>
            <w:vAlign w:val="bottom"/>
          </w:tcPr>
          <w:p w14:paraId="1B709749" w14:textId="77777777" w:rsidR="008832DF" w:rsidRDefault="008832DF">
            <w:pPr>
              <w:spacing w:after="1" w:line="220" w:lineRule="auto"/>
            </w:pPr>
            <w:r>
              <w:rPr>
                <w:rFonts w:ascii="Calibri" w:hAnsi="Calibri" w:cs="Calibri"/>
              </w:rPr>
              <w:t>n предметов</w:t>
            </w:r>
          </w:p>
        </w:tc>
      </w:tr>
    </w:tbl>
    <w:p w14:paraId="4D467B7C" w14:textId="77777777" w:rsidR="008832DF" w:rsidRDefault="008832DF">
      <w:pPr>
        <w:spacing w:after="1" w:line="220" w:lineRule="auto"/>
        <w:jc w:val="both"/>
      </w:pPr>
    </w:p>
    <w:p w14:paraId="23FC151F" w14:textId="77777777" w:rsidR="008832DF" w:rsidRDefault="008832DF">
      <w:pPr>
        <w:spacing w:after="1" w:line="200" w:lineRule="auto"/>
        <w:jc w:val="both"/>
      </w:pPr>
      <w:r>
        <w:rPr>
          <w:rFonts w:ascii="Courier New" w:hAnsi="Courier New" w:cs="Courier New"/>
          <w:sz w:val="20"/>
        </w:rPr>
        <w:t xml:space="preserve">    2.2. Результаты проверки наличия и сверки сведений:</w:t>
      </w:r>
    </w:p>
    <w:p w14:paraId="18C30E45" w14:textId="77777777" w:rsidR="008832DF" w:rsidRDefault="008832DF">
      <w:pPr>
        <w:spacing w:after="1" w:line="200" w:lineRule="auto"/>
        <w:jc w:val="both"/>
      </w:pPr>
      <w:r>
        <w:rPr>
          <w:rFonts w:ascii="Courier New" w:hAnsi="Courier New" w:cs="Courier New"/>
          <w:sz w:val="20"/>
        </w:rPr>
        <w:t xml:space="preserve">    ---------------------------------------------------</w:t>
      </w:r>
    </w:p>
    <w:p w14:paraId="0E0735E6" w14:textId="77777777" w:rsidR="008832DF" w:rsidRDefault="008832DF">
      <w:pPr>
        <w:spacing w:after="1" w:line="200" w:lineRule="auto"/>
        <w:jc w:val="both"/>
      </w:pPr>
      <w:r>
        <w:rPr>
          <w:rFonts w:ascii="Courier New" w:hAnsi="Courier New" w:cs="Courier New"/>
          <w:sz w:val="20"/>
        </w:rPr>
        <w:t xml:space="preserve">    2.2.1. Внесено учетных записей о предметах основного фонда:</w:t>
      </w:r>
    </w:p>
    <w:p w14:paraId="45AB814F" w14:textId="77777777" w:rsidR="008832DF" w:rsidRDefault="008832DF">
      <w:pPr>
        <w:spacing w:after="1" w:line="200" w:lineRule="auto"/>
        <w:jc w:val="both"/>
      </w:pPr>
      <w:r>
        <w:rPr>
          <w:rFonts w:ascii="Courier New" w:hAnsi="Courier New" w:cs="Courier New"/>
          <w:sz w:val="20"/>
        </w:rPr>
        <w:t xml:space="preserve">    ____ - в Книгу поступлений основного фонда (ГИК);</w:t>
      </w:r>
    </w:p>
    <w:p w14:paraId="5F8C9BD9" w14:textId="77777777" w:rsidR="008832DF" w:rsidRDefault="008832DF">
      <w:pPr>
        <w:spacing w:after="1" w:line="200" w:lineRule="auto"/>
        <w:jc w:val="both"/>
      </w:pPr>
      <w:r>
        <w:rPr>
          <w:rFonts w:ascii="Courier New" w:hAnsi="Courier New" w:cs="Courier New"/>
          <w:sz w:val="20"/>
        </w:rPr>
        <w:t xml:space="preserve">    ____ - в Инвентарные книги;</w:t>
      </w:r>
    </w:p>
    <w:p w14:paraId="3043C01B" w14:textId="77777777" w:rsidR="008832DF" w:rsidRDefault="008832DF">
      <w:pPr>
        <w:spacing w:after="1" w:line="200" w:lineRule="auto"/>
        <w:jc w:val="both"/>
      </w:pPr>
      <w:r>
        <w:rPr>
          <w:rFonts w:ascii="Courier New" w:hAnsi="Courier New" w:cs="Courier New"/>
          <w:sz w:val="20"/>
        </w:rPr>
        <w:t xml:space="preserve">    ____ - в книги специального учета;</w:t>
      </w:r>
    </w:p>
    <w:p w14:paraId="322D9158" w14:textId="77777777" w:rsidR="008832DF" w:rsidRDefault="008832DF">
      <w:pPr>
        <w:spacing w:after="1" w:line="200" w:lineRule="auto"/>
        <w:jc w:val="both"/>
      </w:pPr>
      <w:r>
        <w:rPr>
          <w:rFonts w:ascii="Courier New" w:hAnsi="Courier New" w:cs="Courier New"/>
          <w:sz w:val="20"/>
        </w:rPr>
        <w:t xml:space="preserve">    ____ - в АМС.</w:t>
      </w:r>
    </w:p>
    <w:p w14:paraId="192DA607" w14:textId="77777777" w:rsidR="008832DF" w:rsidRDefault="008832DF">
      <w:pPr>
        <w:spacing w:after="1" w:line="200" w:lineRule="auto"/>
        <w:jc w:val="both"/>
      </w:pPr>
      <w:r>
        <w:rPr>
          <w:rFonts w:ascii="Courier New" w:hAnsi="Courier New" w:cs="Courier New"/>
          <w:sz w:val="20"/>
        </w:rPr>
        <w:t xml:space="preserve">    2.2.2.  Исключено из книги поступлений основного фонда музея: предметов</w:t>
      </w:r>
    </w:p>
    <w:p w14:paraId="074711D8" w14:textId="77777777" w:rsidR="008832DF" w:rsidRDefault="008832DF">
      <w:pPr>
        <w:spacing w:after="1" w:line="200" w:lineRule="auto"/>
        <w:jc w:val="both"/>
      </w:pPr>
      <w:r>
        <w:rPr>
          <w:rFonts w:ascii="Courier New" w:hAnsi="Courier New" w:cs="Courier New"/>
          <w:sz w:val="20"/>
        </w:rPr>
        <w:t>в  соответствии  с  установленным  законодательством  Российской  Федерации</w:t>
      </w:r>
    </w:p>
    <w:p w14:paraId="4C8440E4" w14:textId="77777777" w:rsidR="008832DF" w:rsidRDefault="008832DF">
      <w:pPr>
        <w:spacing w:after="1" w:line="200" w:lineRule="auto"/>
        <w:jc w:val="both"/>
      </w:pPr>
      <w:r>
        <w:rPr>
          <w:rFonts w:ascii="Courier New" w:hAnsi="Courier New" w:cs="Courier New"/>
          <w:sz w:val="20"/>
        </w:rPr>
        <w:t>порядком и другими нормативными правовыми актами (Приложение);</w:t>
      </w:r>
    </w:p>
    <w:p w14:paraId="08BA583A" w14:textId="77777777" w:rsidR="008832DF" w:rsidRDefault="008832DF">
      <w:pPr>
        <w:spacing w:after="1" w:line="200" w:lineRule="auto"/>
        <w:jc w:val="both"/>
      </w:pPr>
      <w:r>
        <w:rPr>
          <w:rFonts w:ascii="Courier New" w:hAnsi="Courier New" w:cs="Courier New"/>
          <w:sz w:val="20"/>
        </w:rPr>
        <w:t xml:space="preserve">    ____  предметов  не  в  соответствии  с установленным законодательством</w:t>
      </w:r>
    </w:p>
    <w:p w14:paraId="6FD76409"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3525AB9A" w14:textId="77777777" w:rsidR="008832DF" w:rsidRDefault="008832DF">
      <w:pPr>
        <w:spacing w:after="1" w:line="200" w:lineRule="auto"/>
        <w:jc w:val="both"/>
      </w:pPr>
      <w:r>
        <w:rPr>
          <w:rFonts w:ascii="Courier New" w:hAnsi="Courier New" w:cs="Courier New"/>
          <w:sz w:val="20"/>
        </w:rPr>
        <w:t>(Приложение).</w:t>
      </w:r>
    </w:p>
    <w:p w14:paraId="0134F004" w14:textId="77777777" w:rsidR="008832DF" w:rsidRDefault="008832DF">
      <w:pPr>
        <w:spacing w:after="1" w:line="200" w:lineRule="auto"/>
        <w:jc w:val="both"/>
      </w:pPr>
      <w:r>
        <w:rPr>
          <w:rFonts w:ascii="Courier New" w:hAnsi="Courier New" w:cs="Courier New"/>
          <w:sz w:val="20"/>
        </w:rPr>
        <w:t xml:space="preserve">    ____   повторных   учетных   записей  в  соответствии  с  установленным</w:t>
      </w:r>
    </w:p>
    <w:p w14:paraId="66E87E5A"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004425AE" w14:textId="77777777" w:rsidR="008832DF" w:rsidRDefault="008832DF">
      <w:pPr>
        <w:spacing w:after="1" w:line="200" w:lineRule="auto"/>
        <w:jc w:val="both"/>
      </w:pPr>
      <w:r>
        <w:rPr>
          <w:rFonts w:ascii="Courier New" w:hAnsi="Courier New" w:cs="Courier New"/>
          <w:sz w:val="20"/>
        </w:rPr>
        <w:t>правовыми актами (Приложение);</w:t>
      </w:r>
    </w:p>
    <w:p w14:paraId="51664120" w14:textId="77777777" w:rsidR="008832DF" w:rsidRDefault="008832DF">
      <w:pPr>
        <w:spacing w:after="1" w:line="200" w:lineRule="auto"/>
        <w:jc w:val="both"/>
      </w:pPr>
      <w:r>
        <w:rPr>
          <w:rFonts w:ascii="Courier New" w:hAnsi="Courier New" w:cs="Courier New"/>
          <w:sz w:val="20"/>
        </w:rPr>
        <w:t xml:space="preserve">    ____  учетных  номеров в соответствии с установленным законодательством</w:t>
      </w:r>
    </w:p>
    <w:p w14:paraId="5ADD5C50"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792B62AB" w14:textId="77777777" w:rsidR="008832DF" w:rsidRDefault="008832DF">
      <w:pPr>
        <w:spacing w:after="1" w:line="200" w:lineRule="auto"/>
        <w:jc w:val="both"/>
      </w:pPr>
      <w:r>
        <w:rPr>
          <w:rFonts w:ascii="Courier New" w:hAnsi="Courier New" w:cs="Courier New"/>
          <w:sz w:val="20"/>
        </w:rPr>
        <w:t>(Приложение);</w:t>
      </w:r>
    </w:p>
    <w:p w14:paraId="107532C2" w14:textId="77777777" w:rsidR="008832DF" w:rsidRDefault="008832DF">
      <w:pPr>
        <w:spacing w:after="1" w:line="200" w:lineRule="auto"/>
        <w:jc w:val="both"/>
      </w:pPr>
      <w:r>
        <w:rPr>
          <w:rFonts w:ascii="Courier New" w:hAnsi="Courier New" w:cs="Courier New"/>
          <w:sz w:val="20"/>
        </w:rPr>
        <w:t xml:space="preserve">    В книге поступлений основного фонда музея выявлено:</w:t>
      </w:r>
    </w:p>
    <w:p w14:paraId="7B290108" w14:textId="77777777" w:rsidR="008832DF" w:rsidRDefault="008832DF">
      <w:pPr>
        <w:spacing w:after="1" w:line="200" w:lineRule="auto"/>
        <w:jc w:val="both"/>
      </w:pPr>
      <w:r>
        <w:rPr>
          <w:rFonts w:ascii="Courier New" w:hAnsi="Courier New" w:cs="Courier New"/>
          <w:sz w:val="20"/>
        </w:rPr>
        <w:t xml:space="preserve">    ____ номеров пропущенных (Приложение);</w:t>
      </w:r>
    </w:p>
    <w:p w14:paraId="6F1997D3" w14:textId="77777777" w:rsidR="008832DF" w:rsidRDefault="008832DF">
      <w:pPr>
        <w:spacing w:after="1" w:line="200" w:lineRule="auto"/>
        <w:jc w:val="both"/>
      </w:pPr>
      <w:r>
        <w:rPr>
          <w:rFonts w:ascii="Courier New" w:hAnsi="Courier New" w:cs="Courier New"/>
          <w:sz w:val="20"/>
        </w:rPr>
        <w:t xml:space="preserve">    ____ номеров дублетных (Приложение).</w:t>
      </w:r>
    </w:p>
    <w:p w14:paraId="43E266AC" w14:textId="77777777" w:rsidR="008832DF" w:rsidRDefault="008832DF">
      <w:pPr>
        <w:spacing w:after="1" w:line="200" w:lineRule="auto"/>
        <w:jc w:val="both"/>
      </w:pPr>
      <w:r>
        <w:rPr>
          <w:rFonts w:ascii="Courier New" w:hAnsi="Courier New" w:cs="Courier New"/>
          <w:sz w:val="20"/>
        </w:rPr>
        <w:t xml:space="preserve">    2.2.3. Исключено из книги специального учета "_______________________",</w:t>
      </w:r>
    </w:p>
    <w:p w14:paraId="5F89B969" w14:textId="77777777" w:rsidR="008832DF" w:rsidRDefault="008832DF">
      <w:pPr>
        <w:spacing w:after="1" w:line="200" w:lineRule="auto"/>
        <w:jc w:val="both"/>
      </w:pPr>
      <w:r>
        <w:rPr>
          <w:rFonts w:ascii="Courier New" w:hAnsi="Courier New" w:cs="Courier New"/>
          <w:sz w:val="20"/>
        </w:rPr>
        <w:t xml:space="preserve">                                                  (наименование коллекции)</w:t>
      </w:r>
    </w:p>
    <w:p w14:paraId="419AE4AF" w14:textId="77777777" w:rsidR="008832DF" w:rsidRDefault="008832DF">
      <w:pPr>
        <w:spacing w:after="1" w:line="200" w:lineRule="auto"/>
        <w:jc w:val="both"/>
      </w:pPr>
      <w:r>
        <w:rPr>
          <w:rFonts w:ascii="Courier New" w:hAnsi="Courier New" w:cs="Courier New"/>
          <w:sz w:val="20"/>
        </w:rPr>
        <w:t>шифр "___" (раздел оформляется на каждый шифр книги специального учета):</w:t>
      </w:r>
    </w:p>
    <w:p w14:paraId="6E43EADC" w14:textId="77777777" w:rsidR="008832DF" w:rsidRDefault="008832DF">
      <w:pPr>
        <w:spacing w:after="1" w:line="200" w:lineRule="auto"/>
        <w:jc w:val="both"/>
      </w:pPr>
      <w:r>
        <w:rPr>
          <w:rFonts w:ascii="Courier New" w:hAnsi="Courier New" w:cs="Courier New"/>
          <w:sz w:val="20"/>
        </w:rPr>
        <w:t xml:space="preserve">    ____   предметов   в  соответствии  с  установленным  законодательством</w:t>
      </w:r>
    </w:p>
    <w:p w14:paraId="3E95D93B"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15BB8813" w14:textId="77777777" w:rsidR="008832DF" w:rsidRDefault="008832DF">
      <w:pPr>
        <w:spacing w:after="1" w:line="200" w:lineRule="auto"/>
        <w:jc w:val="both"/>
      </w:pPr>
      <w:r>
        <w:rPr>
          <w:rFonts w:ascii="Courier New" w:hAnsi="Courier New" w:cs="Courier New"/>
          <w:sz w:val="20"/>
        </w:rPr>
        <w:t>(Приложение);</w:t>
      </w:r>
    </w:p>
    <w:p w14:paraId="565FF9FF" w14:textId="77777777" w:rsidR="008832DF" w:rsidRDefault="008832DF">
      <w:pPr>
        <w:spacing w:after="1" w:line="200" w:lineRule="auto"/>
        <w:jc w:val="both"/>
      </w:pPr>
      <w:r>
        <w:rPr>
          <w:rFonts w:ascii="Courier New" w:hAnsi="Courier New" w:cs="Courier New"/>
          <w:sz w:val="20"/>
        </w:rPr>
        <w:t xml:space="preserve">    ____  предметов  не  в  соответствии  с установленным законодательством</w:t>
      </w:r>
    </w:p>
    <w:p w14:paraId="3B069536"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06970FD6" w14:textId="77777777" w:rsidR="008832DF" w:rsidRDefault="008832DF">
      <w:pPr>
        <w:spacing w:after="1" w:line="200" w:lineRule="auto"/>
        <w:jc w:val="both"/>
      </w:pPr>
      <w:r>
        <w:rPr>
          <w:rFonts w:ascii="Courier New" w:hAnsi="Courier New" w:cs="Courier New"/>
          <w:sz w:val="20"/>
        </w:rPr>
        <w:t>(Приложение).</w:t>
      </w:r>
    </w:p>
    <w:p w14:paraId="6C4748B3" w14:textId="77777777" w:rsidR="008832DF" w:rsidRDefault="008832DF">
      <w:pPr>
        <w:spacing w:after="1" w:line="200" w:lineRule="auto"/>
        <w:jc w:val="both"/>
      </w:pPr>
      <w:r>
        <w:rPr>
          <w:rFonts w:ascii="Courier New" w:hAnsi="Courier New" w:cs="Courier New"/>
          <w:sz w:val="20"/>
        </w:rPr>
        <w:t xml:space="preserve">    ____   повторных   учетных   записей  в  соответствии  с  установленным</w:t>
      </w:r>
    </w:p>
    <w:p w14:paraId="05BCF191" w14:textId="77777777" w:rsidR="008832DF" w:rsidRDefault="008832DF">
      <w:pPr>
        <w:spacing w:after="1" w:line="200" w:lineRule="auto"/>
        <w:jc w:val="both"/>
      </w:pPr>
      <w:r>
        <w:rPr>
          <w:rFonts w:ascii="Courier New" w:hAnsi="Courier New" w:cs="Courier New"/>
          <w:sz w:val="20"/>
        </w:rPr>
        <w:t>законодательством  Российской  Федерации  порядком  и  другими нормативными</w:t>
      </w:r>
    </w:p>
    <w:p w14:paraId="3C8C08F0" w14:textId="77777777" w:rsidR="008832DF" w:rsidRDefault="008832DF">
      <w:pPr>
        <w:spacing w:after="1" w:line="200" w:lineRule="auto"/>
        <w:jc w:val="both"/>
      </w:pPr>
      <w:r>
        <w:rPr>
          <w:rFonts w:ascii="Courier New" w:hAnsi="Courier New" w:cs="Courier New"/>
          <w:sz w:val="20"/>
        </w:rPr>
        <w:t>правовыми актами (Приложение);</w:t>
      </w:r>
    </w:p>
    <w:p w14:paraId="633FC10B" w14:textId="77777777" w:rsidR="008832DF" w:rsidRDefault="008832DF">
      <w:pPr>
        <w:spacing w:after="1" w:line="200" w:lineRule="auto"/>
        <w:jc w:val="both"/>
      </w:pPr>
      <w:r>
        <w:rPr>
          <w:rFonts w:ascii="Courier New" w:hAnsi="Courier New" w:cs="Courier New"/>
          <w:sz w:val="20"/>
        </w:rPr>
        <w:t xml:space="preserve">    ____  учетных  номеров в соответствии с установленным законодательством</w:t>
      </w:r>
    </w:p>
    <w:p w14:paraId="1FDDA561" w14:textId="77777777" w:rsidR="008832DF" w:rsidRDefault="008832DF">
      <w:pPr>
        <w:spacing w:after="1" w:line="200" w:lineRule="auto"/>
        <w:jc w:val="both"/>
      </w:pPr>
      <w:r>
        <w:rPr>
          <w:rFonts w:ascii="Courier New" w:hAnsi="Courier New" w:cs="Courier New"/>
          <w:sz w:val="20"/>
        </w:rPr>
        <w:t>Российской  Федерации  порядком  и  другими  нормативными  правовыми актами</w:t>
      </w:r>
    </w:p>
    <w:p w14:paraId="151E40AC" w14:textId="77777777" w:rsidR="008832DF" w:rsidRDefault="008832DF">
      <w:pPr>
        <w:spacing w:after="1" w:line="200" w:lineRule="auto"/>
        <w:jc w:val="both"/>
      </w:pPr>
      <w:r>
        <w:rPr>
          <w:rFonts w:ascii="Courier New" w:hAnsi="Courier New" w:cs="Courier New"/>
          <w:sz w:val="20"/>
        </w:rPr>
        <w:t>(Приложение);</w:t>
      </w:r>
    </w:p>
    <w:p w14:paraId="44A3D66F" w14:textId="77777777" w:rsidR="008832DF" w:rsidRDefault="008832DF">
      <w:pPr>
        <w:spacing w:after="1" w:line="200" w:lineRule="auto"/>
        <w:jc w:val="both"/>
      </w:pPr>
      <w:r>
        <w:rPr>
          <w:rFonts w:ascii="Courier New" w:hAnsi="Courier New" w:cs="Courier New"/>
          <w:sz w:val="20"/>
        </w:rPr>
        <w:t xml:space="preserve">    В книге специального учета выявлено:</w:t>
      </w:r>
    </w:p>
    <w:p w14:paraId="5C6632E5" w14:textId="77777777" w:rsidR="008832DF" w:rsidRDefault="008832DF">
      <w:pPr>
        <w:spacing w:after="1" w:line="200" w:lineRule="auto"/>
        <w:jc w:val="both"/>
      </w:pPr>
      <w:r>
        <w:rPr>
          <w:rFonts w:ascii="Courier New" w:hAnsi="Courier New" w:cs="Courier New"/>
          <w:sz w:val="20"/>
        </w:rPr>
        <w:t xml:space="preserve">    ____ номеров пропущенных (Приложение);</w:t>
      </w:r>
    </w:p>
    <w:p w14:paraId="57BB5B79" w14:textId="77777777" w:rsidR="008832DF" w:rsidRDefault="008832DF">
      <w:pPr>
        <w:spacing w:after="1" w:line="200" w:lineRule="auto"/>
        <w:jc w:val="both"/>
      </w:pPr>
      <w:r>
        <w:rPr>
          <w:rFonts w:ascii="Courier New" w:hAnsi="Courier New" w:cs="Courier New"/>
          <w:sz w:val="20"/>
        </w:rPr>
        <w:t xml:space="preserve">    ____ номеров дублетных (Приложение).</w:t>
      </w:r>
    </w:p>
    <w:p w14:paraId="49B11A75" w14:textId="77777777" w:rsidR="008832DF" w:rsidRDefault="008832DF">
      <w:pPr>
        <w:spacing w:after="1" w:line="200" w:lineRule="auto"/>
        <w:jc w:val="both"/>
      </w:pPr>
      <w:r>
        <w:rPr>
          <w:rFonts w:ascii="Courier New" w:hAnsi="Courier New" w:cs="Courier New"/>
          <w:sz w:val="20"/>
        </w:rPr>
        <w:t xml:space="preserve">    2.2.4. ____ предметов основного фонда должно быть в наличии.</w:t>
      </w:r>
    </w:p>
    <w:p w14:paraId="2A50CAC1" w14:textId="77777777" w:rsidR="008832DF" w:rsidRDefault="008832DF">
      <w:pPr>
        <w:spacing w:after="1" w:line="200" w:lineRule="auto"/>
        <w:jc w:val="both"/>
      </w:pPr>
      <w:r>
        <w:rPr>
          <w:rFonts w:ascii="Courier New" w:hAnsi="Courier New" w:cs="Courier New"/>
          <w:sz w:val="20"/>
        </w:rPr>
        <w:t xml:space="preserve">    2.2.5. Для ____ предметов из охранно-топографических описей установлены</w:t>
      </w:r>
    </w:p>
    <w:p w14:paraId="787F1631" w14:textId="77777777" w:rsidR="008832DF" w:rsidRDefault="008832DF">
      <w:pPr>
        <w:spacing w:after="1" w:line="200" w:lineRule="auto"/>
        <w:jc w:val="both"/>
      </w:pPr>
      <w:r>
        <w:rPr>
          <w:rFonts w:ascii="Courier New" w:hAnsi="Courier New" w:cs="Courier New"/>
          <w:sz w:val="20"/>
        </w:rPr>
        <w:t>учетные  номера  (Приложение  - копии приложений к актам проверки наличия и</w:t>
      </w:r>
    </w:p>
    <w:p w14:paraId="3E834BF7" w14:textId="77777777" w:rsidR="008832DF" w:rsidRDefault="008832DF">
      <w:pPr>
        <w:spacing w:after="1" w:line="200" w:lineRule="auto"/>
        <w:jc w:val="both"/>
      </w:pPr>
      <w:r>
        <w:rPr>
          <w:rFonts w:ascii="Courier New" w:hAnsi="Courier New" w:cs="Courier New"/>
          <w:sz w:val="20"/>
        </w:rPr>
        <w:t>сверки сведений фондовых коллекций).</w:t>
      </w:r>
    </w:p>
    <w:p w14:paraId="4E060770" w14:textId="77777777" w:rsidR="008832DF" w:rsidRDefault="008832DF">
      <w:pPr>
        <w:spacing w:after="1" w:line="200" w:lineRule="auto"/>
        <w:jc w:val="both"/>
      </w:pPr>
      <w:r>
        <w:rPr>
          <w:rFonts w:ascii="Courier New" w:hAnsi="Courier New" w:cs="Courier New"/>
          <w:sz w:val="20"/>
        </w:rPr>
        <w:t xml:space="preserve">    2.2.6. ____ предметов не обнаружено.</w:t>
      </w:r>
    </w:p>
    <w:p w14:paraId="5858432E" w14:textId="77777777" w:rsidR="008832DF" w:rsidRDefault="008832DF">
      <w:pPr>
        <w:spacing w:after="1" w:line="200" w:lineRule="auto"/>
        <w:jc w:val="both"/>
      </w:pPr>
      <w:r>
        <w:rPr>
          <w:rFonts w:ascii="Courier New" w:hAnsi="Courier New" w:cs="Courier New"/>
          <w:sz w:val="20"/>
        </w:rPr>
        <w:t xml:space="preserve">    Из них ____ предметов украдено (Приложение);</w:t>
      </w:r>
    </w:p>
    <w:p w14:paraId="4D162057" w14:textId="77777777" w:rsidR="008832DF" w:rsidRDefault="008832DF">
      <w:pPr>
        <w:spacing w:after="1" w:line="200" w:lineRule="auto"/>
        <w:jc w:val="both"/>
      </w:pPr>
      <w:r>
        <w:rPr>
          <w:rFonts w:ascii="Courier New" w:hAnsi="Courier New" w:cs="Courier New"/>
          <w:sz w:val="20"/>
        </w:rPr>
        <w:t xml:space="preserve">           ____ предметов    отсутствуют    по    неустановленной   причине</w:t>
      </w:r>
    </w:p>
    <w:p w14:paraId="64E38145" w14:textId="77777777" w:rsidR="008832DF" w:rsidRDefault="008832DF">
      <w:pPr>
        <w:spacing w:after="1" w:line="200" w:lineRule="auto"/>
        <w:jc w:val="both"/>
      </w:pPr>
      <w:r>
        <w:rPr>
          <w:rFonts w:ascii="Courier New" w:hAnsi="Courier New" w:cs="Courier New"/>
          <w:sz w:val="20"/>
        </w:rPr>
        <w:t xml:space="preserve">                (Приложение);</w:t>
      </w:r>
    </w:p>
    <w:p w14:paraId="06E321D7" w14:textId="77777777" w:rsidR="008832DF" w:rsidRDefault="008832DF">
      <w:pPr>
        <w:spacing w:after="1" w:line="200" w:lineRule="auto"/>
        <w:jc w:val="both"/>
      </w:pPr>
      <w:r>
        <w:rPr>
          <w:rFonts w:ascii="Courier New" w:hAnsi="Courier New" w:cs="Courier New"/>
          <w:sz w:val="20"/>
        </w:rPr>
        <w:t xml:space="preserve">           ____ предметов передано в другие музеи (Приложение);</w:t>
      </w:r>
    </w:p>
    <w:p w14:paraId="5295EC8D" w14:textId="77777777" w:rsidR="008832DF" w:rsidRDefault="008832DF">
      <w:pPr>
        <w:spacing w:after="1" w:line="200" w:lineRule="auto"/>
        <w:jc w:val="both"/>
      </w:pPr>
      <w:r>
        <w:rPr>
          <w:rFonts w:ascii="Courier New" w:hAnsi="Courier New" w:cs="Courier New"/>
          <w:sz w:val="20"/>
        </w:rPr>
        <w:t xml:space="preserve">           ____ предметов  отсутствуют   по   иным  установленным  причинам</w:t>
      </w:r>
    </w:p>
    <w:p w14:paraId="5CA0C6F2" w14:textId="77777777" w:rsidR="008832DF" w:rsidRDefault="008832DF">
      <w:pPr>
        <w:spacing w:after="1" w:line="200" w:lineRule="auto"/>
        <w:jc w:val="both"/>
      </w:pPr>
      <w:r>
        <w:rPr>
          <w:rFonts w:ascii="Courier New" w:hAnsi="Courier New" w:cs="Courier New"/>
          <w:sz w:val="20"/>
        </w:rPr>
        <w:t xml:space="preserve">                (Приложение).</w:t>
      </w:r>
    </w:p>
    <w:p w14:paraId="1EFD1712" w14:textId="77777777" w:rsidR="008832DF" w:rsidRDefault="008832DF">
      <w:pPr>
        <w:spacing w:after="1" w:line="200" w:lineRule="auto"/>
        <w:jc w:val="both"/>
      </w:pPr>
      <w:r>
        <w:rPr>
          <w:rFonts w:ascii="Courier New" w:hAnsi="Courier New" w:cs="Courier New"/>
          <w:sz w:val="20"/>
        </w:rPr>
        <w:t xml:space="preserve">    2.2.7. Дважды записаны под разными номерами:</w:t>
      </w:r>
    </w:p>
    <w:p w14:paraId="6E6AC941" w14:textId="77777777" w:rsidR="008832DF" w:rsidRDefault="008832DF">
      <w:pPr>
        <w:spacing w:after="1" w:line="200" w:lineRule="auto"/>
        <w:jc w:val="both"/>
      </w:pPr>
      <w:r>
        <w:rPr>
          <w:rFonts w:ascii="Courier New" w:hAnsi="Courier New" w:cs="Courier New"/>
          <w:sz w:val="20"/>
        </w:rPr>
        <w:t xml:space="preserve">    ____ предметов в Книге поступления основного фонда (Приложение);</w:t>
      </w:r>
    </w:p>
    <w:p w14:paraId="11B7B9E7" w14:textId="77777777" w:rsidR="008832DF" w:rsidRDefault="008832DF">
      <w:pPr>
        <w:spacing w:after="1" w:line="200" w:lineRule="auto"/>
        <w:jc w:val="both"/>
      </w:pPr>
      <w:r>
        <w:rPr>
          <w:rFonts w:ascii="Courier New" w:hAnsi="Courier New" w:cs="Courier New"/>
          <w:sz w:val="20"/>
        </w:rPr>
        <w:t xml:space="preserve">    ____ предметов в книге специального учета (Приложение);</w:t>
      </w:r>
    </w:p>
    <w:p w14:paraId="50638CFD" w14:textId="77777777" w:rsidR="008832DF" w:rsidRDefault="008832DF">
      <w:pPr>
        <w:spacing w:after="1" w:line="200" w:lineRule="auto"/>
        <w:jc w:val="both"/>
      </w:pPr>
      <w:r>
        <w:rPr>
          <w:rFonts w:ascii="Courier New" w:hAnsi="Courier New" w:cs="Courier New"/>
          <w:sz w:val="20"/>
        </w:rPr>
        <w:t xml:space="preserve">    ____   предметов   в   книгах  специального  учета  с  разными  шифрами</w:t>
      </w:r>
    </w:p>
    <w:p w14:paraId="162496FC" w14:textId="77777777" w:rsidR="008832DF" w:rsidRDefault="008832DF">
      <w:pPr>
        <w:spacing w:after="1" w:line="200" w:lineRule="auto"/>
        <w:jc w:val="both"/>
      </w:pPr>
      <w:r>
        <w:rPr>
          <w:rFonts w:ascii="Courier New" w:hAnsi="Courier New" w:cs="Courier New"/>
          <w:sz w:val="20"/>
        </w:rPr>
        <w:t>(Приложение);</w:t>
      </w:r>
    </w:p>
    <w:p w14:paraId="14C1098E" w14:textId="77777777" w:rsidR="008832DF" w:rsidRDefault="008832DF">
      <w:pPr>
        <w:spacing w:after="1" w:line="200" w:lineRule="auto"/>
        <w:jc w:val="both"/>
      </w:pPr>
      <w:r>
        <w:rPr>
          <w:rFonts w:ascii="Courier New" w:hAnsi="Courier New" w:cs="Courier New"/>
          <w:sz w:val="20"/>
        </w:rPr>
        <w:t xml:space="preserve">    ____ предметов в Книге поступления основного фонда и книгах поступления</w:t>
      </w:r>
    </w:p>
    <w:p w14:paraId="4C98556A" w14:textId="77777777" w:rsidR="008832DF" w:rsidRDefault="008832DF">
      <w:pPr>
        <w:spacing w:after="1" w:line="200" w:lineRule="auto"/>
        <w:jc w:val="both"/>
      </w:pPr>
      <w:r>
        <w:rPr>
          <w:rFonts w:ascii="Courier New" w:hAnsi="Courier New" w:cs="Courier New"/>
          <w:sz w:val="20"/>
        </w:rPr>
        <w:t>вспомогательных фондов (Приложение).</w:t>
      </w:r>
    </w:p>
    <w:p w14:paraId="0B11B2A1" w14:textId="77777777" w:rsidR="008832DF" w:rsidRDefault="008832DF">
      <w:pPr>
        <w:spacing w:after="1" w:line="200" w:lineRule="auto"/>
        <w:jc w:val="both"/>
      </w:pPr>
      <w:r>
        <w:rPr>
          <w:rFonts w:ascii="Courier New" w:hAnsi="Courier New" w:cs="Courier New"/>
          <w:sz w:val="20"/>
        </w:rPr>
        <w:t xml:space="preserve">    2.2.8.  Фактическое  наличия  предметов основного фонда по состоянию на</w:t>
      </w:r>
    </w:p>
    <w:p w14:paraId="40FE8C47" w14:textId="77777777" w:rsidR="008832DF" w:rsidRDefault="008832DF">
      <w:pPr>
        <w:spacing w:after="1" w:line="200" w:lineRule="auto"/>
        <w:jc w:val="both"/>
      </w:pPr>
      <w:r>
        <w:rPr>
          <w:rFonts w:ascii="Courier New" w:hAnsi="Courier New" w:cs="Courier New"/>
          <w:sz w:val="20"/>
        </w:rPr>
        <w:t>00.00.0000  составляет ____ музейных предметов, что подтверждается отчетами</w:t>
      </w:r>
    </w:p>
    <w:p w14:paraId="005845B5" w14:textId="77777777" w:rsidR="008832DF" w:rsidRDefault="008832DF">
      <w:pPr>
        <w:spacing w:after="1" w:line="200" w:lineRule="auto"/>
        <w:jc w:val="both"/>
      </w:pPr>
      <w:r>
        <w:rPr>
          <w:rFonts w:ascii="Courier New" w:hAnsi="Courier New" w:cs="Courier New"/>
          <w:sz w:val="20"/>
        </w:rPr>
        <w:t>о   наличии   предметов  (Приложения  ОФ-КП-СВОД,  ОФ-КП-СОБС,  ОФ-ИК-СВОД,</w:t>
      </w:r>
    </w:p>
    <w:p w14:paraId="5576CFEC" w14:textId="77777777" w:rsidR="008832DF" w:rsidRDefault="008832DF">
      <w:pPr>
        <w:spacing w:after="1" w:line="200" w:lineRule="auto"/>
        <w:jc w:val="both"/>
      </w:pPr>
      <w:r>
        <w:rPr>
          <w:rFonts w:ascii="Courier New" w:hAnsi="Courier New" w:cs="Courier New"/>
          <w:sz w:val="20"/>
        </w:rPr>
        <w:t>ОФ-КСУ-СВОД).</w:t>
      </w:r>
    </w:p>
    <w:p w14:paraId="4A138027" w14:textId="77777777" w:rsidR="008832DF" w:rsidRDefault="008832DF">
      <w:pPr>
        <w:spacing w:after="1" w:line="200" w:lineRule="auto"/>
        <w:jc w:val="both"/>
      </w:pPr>
      <w:r>
        <w:rPr>
          <w:rFonts w:ascii="Courier New" w:hAnsi="Courier New" w:cs="Courier New"/>
          <w:sz w:val="20"/>
        </w:rPr>
        <w:t xml:space="preserve">    Из них: ____ - находятся в фондохранилище;</w:t>
      </w:r>
    </w:p>
    <w:p w14:paraId="69284436" w14:textId="77777777" w:rsidR="008832DF" w:rsidRDefault="008832DF">
      <w:pPr>
        <w:spacing w:after="1" w:line="200" w:lineRule="auto"/>
        <w:jc w:val="both"/>
      </w:pPr>
      <w:r>
        <w:rPr>
          <w:rFonts w:ascii="Courier New" w:hAnsi="Courier New" w:cs="Courier New"/>
          <w:sz w:val="20"/>
        </w:rPr>
        <w:t xml:space="preserve">      ____ - выданы по актам внутримузейной передачи;</w:t>
      </w:r>
    </w:p>
    <w:p w14:paraId="48CDC8F9" w14:textId="77777777" w:rsidR="008832DF" w:rsidRDefault="008832DF">
      <w:pPr>
        <w:spacing w:after="1" w:line="200" w:lineRule="auto"/>
        <w:jc w:val="both"/>
      </w:pPr>
      <w:r>
        <w:rPr>
          <w:rFonts w:ascii="Courier New" w:hAnsi="Courier New" w:cs="Courier New"/>
          <w:sz w:val="20"/>
        </w:rPr>
        <w:t xml:space="preserve">      ____ - выданы по актам временной выдачи за пределы музея.</w:t>
      </w:r>
    </w:p>
    <w:p w14:paraId="19A3CDE1" w14:textId="77777777" w:rsidR="008832DF" w:rsidRDefault="008832DF">
      <w:pPr>
        <w:spacing w:after="1" w:line="200" w:lineRule="auto"/>
        <w:jc w:val="both"/>
      </w:pPr>
      <w:r>
        <w:rPr>
          <w:rFonts w:ascii="Courier New" w:hAnsi="Courier New" w:cs="Courier New"/>
          <w:sz w:val="20"/>
        </w:rPr>
        <w:t xml:space="preserve">    2.2.9.  ____  предметов  из  охранно-топографической  описи не учтены в</w:t>
      </w:r>
    </w:p>
    <w:p w14:paraId="3C1DE6E9" w14:textId="77777777" w:rsidR="008832DF" w:rsidRDefault="008832DF">
      <w:pPr>
        <w:spacing w:after="1" w:line="200" w:lineRule="auto"/>
        <w:jc w:val="both"/>
      </w:pPr>
      <w:r>
        <w:rPr>
          <w:rFonts w:ascii="Courier New" w:hAnsi="Courier New" w:cs="Courier New"/>
          <w:sz w:val="20"/>
        </w:rPr>
        <w:t>учетной документации (Приложение).</w:t>
      </w:r>
    </w:p>
    <w:p w14:paraId="62305EFF" w14:textId="77777777" w:rsidR="008832DF" w:rsidRDefault="008832DF">
      <w:pPr>
        <w:spacing w:after="1" w:line="200" w:lineRule="auto"/>
        <w:jc w:val="both"/>
      </w:pPr>
      <w:r>
        <w:rPr>
          <w:rFonts w:ascii="Courier New" w:hAnsi="Courier New" w:cs="Courier New"/>
          <w:sz w:val="20"/>
        </w:rPr>
        <w:t xml:space="preserve">    2.3.  Результаты проверки наличия и сверки сведений в книге поступлений</w:t>
      </w:r>
    </w:p>
    <w:p w14:paraId="74B93B1E" w14:textId="77777777" w:rsidR="008832DF" w:rsidRDefault="008832DF">
      <w:pPr>
        <w:spacing w:after="1" w:line="200" w:lineRule="auto"/>
        <w:jc w:val="both"/>
      </w:pPr>
      <w:r>
        <w:rPr>
          <w:rFonts w:ascii="Courier New" w:hAnsi="Courier New" w:cs="Courier New"/>
          <w:sz w:val="20"/>
        </w:rPr>
        <w:t xml:space="preserve">    -----------------------------------------------------------------------</w:t>
      </w:r>
    </w:p>
    <w:p w14:paraId="011DEFFA" w14:textId="77777777" w:rsidR="008832DF" w:rsidRDefault="008832DF">
      <w:pPr>
        <w:spacing w:after="1" w:line="200" w:lineRule="auto"/>
        <w:jc w:val="both"/>
      </w:pPr>
      <w:r>
        <w:rPr>
          <w:rFonts w:ascii="Courier New" w:hAnsi="Courier New" w:cs="Courier New"/>
          <w:sz w:val="20"/>
        </w:rPr>
        <w:t>основного фонда и реестре Музейного фонда Государственного каталога:</w:t>
      </w:r>
    </w:p>
    <w:p w14:paraId="748C09E2" w14:textId="77777777" w:rsidR="008832DF" w:rsidRDefault="008832DF">
      <w:pPr>
        <w:spacing w:after="1" w:line="200" w:lineRule="auto"/>
        <w:jc w:val="both"/>
      </w:pPr>
      <w:r>
        <w:rPr>
          <w:rFonts w:ascii="Courier New" w:hAnsi="Courier New" w:cs="Courier New"/>
          <w:sz w:val="20"/>
        </w:rPr>
        <w:t>--------------------------------------------------------------------</w:t>
      </w:r>
    </w:p>
    <w:p w14:paraId="3B64088E" w14:textId="77777777" w:rsidR="008832DF" w:rsidRDefault="008832DF">
      <w:pPr>
        <w:spacing w:after="1" w:line="200" w:lineRule="auto"/>
        <w:jc w:val="both"/>
      </w:pPr>
      <w:r>
        <w:rPr>
          <w:rFonts w:ascii="Courier New" w:hAnsi="Courier New" w:cs="Courier New"/>
          <w:sz w:val="20"/>
        </w:rPr>
        <w:t xml:space="preserve">    В Реестре Музейного фонда Государственного каталога зарегистрировано:</w:t>
      </w:r>
    </w:p>
    <w:p w14:paraId="07A912B8" w14:textId="77777777" w:rsidR="008832DF" w:rsidRDefault="008832DF">
      <w:pPr>
        <w:spacing w:after="1" w:line="200" w:lineRule="auto"/>
        <w:jc w:val="both"/>
      </w:pPr>
      <w:r>
        <w:rPr>
          <w:rFonts w:ascii="Courier New" w:hAnsi="Courier New" w:cs="Courier New"/>
          <w:sz w:val="20"/>
        </w:rPr>
        <w:t xml:space="preserve">    2.3.1. ____ предметов основного фонда;</w:t>
      </w:r>
    </w:p>
    <w:p w14:paraId="7C3FDC3B" w14:textId="77777777" w:rsidR="008832DF" w:rsidRDefault="008832DF">
      <w:pPr>
        <w:spacing w:after="1" w:line="200" w:lineRule="auto"/>
        <w:jc w:val="both"/>
      </w:pPr>
      <w:r>
        <w:rPr>
          <w:rFonts w:ascii="Courier New" w:hAnsi="Courier New" w:cs="Courier New"/>
          <w:sz w:val="20"/>
        </w:rPr>
        <w:t xml:space="preserve">    2.3.2.  ____  предметов  дважды зарегистрированы под разными номерами в</w:t>
      </w:r>
    </w:p>
    <w:p w14:paraId="38F0B6E6" w14:textId="77777777" w:rsidR="008832DF" w:rsidRDefault="008832DF">
      <w:pPr>
        <w:spacing w:after="1" w:line="200" w:lineRule="auto"/>
        <w:jc w:val="both"/>
      </w:pPr>
      <w:r>
        <w:rPr>
          <w:rFonts w:ascii="Courier New" w:hAnsi="Courier New" w:cs="Courier New"/>
          <w:sz w:val="20"/>
        </w:rPr>
        <w:t>Государственном каталоге (Приложение);</w:t>
      </w:r>
    </w:p>
    <w:p w14:paraId="05A56BF3" w14:textId="77777777" w:rsidR="008832DF" w:rsidRDefault="008832DF">
      <w:pPr>
        <w:spacing w:after="1" w:line="200" w:lineRule="auto"/>
        <w:jc w:val="both"/>
      </w:pPr>
      <w:r>
        <w:rPr>
          <w:rFonts w:ascii="Courier New" w:hAnsi="Courier New" w:cs="Courier New"/>
          <w:sz w:val="20"/>
        </w:rPr>
        <w:t xml:space="preserve">    2.3.3.  ____  записей  о  предметах  имеют  несоответствия  (ошибки)  в</w:t>
      </w:r>
    </w:p>
    <w:p w14:paraId="362B0D50" w14:textId="77777777" w:rsidR="008832DF" w:rsidRDefault="008832DF">
      <w:pPr>
        <w:spacing w:after="1" w:line="200" w:lineRule="auto"/>
        <w:jc w:val="both"/>
      </w:pPr>
      <w:r>
        <w:rPr>
          <w:rFonts w:ascii="Courier New" w:hAnsi="Courier New" w:cs="Courier New"/>
          <w:sz w:val="20"/>
        </w:rPr>
        <w:t>сведениях  в  реестре  Музейного фонда Государственного каталога, требующие</w:t>
      </w:r>
    </w:p>
    <w:p w14:paraId="2CAA8D35" w14:textId="77777777" w:rsidR="008832DF" w:rsidRDefault="008832DF">
      <w:pPr>
        <w:spacing w:after="1" w:line="200" w:lineRule="auto"/>
        <w:jc w:val="both"/>
      </w:pPr>
      <w:r>
        <w:rPr>
          <w:rFonts w:ascii="Courier New" w:hAnsi="Courier New" w:cs="Courier New"/>
          <w:sz w:val="20"/>
        </w:rPr>
        <w:t>исправления (Приложение).</w:t>
      </w:r>
    </w:p>
    <w:p w14:paraId="25F7E73F" w14:textId="77777777" w:rsidR="008832DF" w:rsidRDefault="008832DF">
      <w:pPr>
        <w:spacing w:after="1" w:line="200" w:lineRule="auto"/>
        <w:jc w:val="both"/>
      </w:pPr>
    </w:p>
    <w:p w14:paraId="326F302F"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6E983BCF"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613B7201" w14:textId="77777777" w:rsidR="008832DF" w:rsidRDefault="008832DF">
      <w:pPr>
        <w:spacing w:after="1" w:line="200" w:lineRule="auto"/>
        <w:jc w:val="both"/>
      </w:pPr>
      <w:r>
        <w:rPr>
          <w:rFonts w:ascii="Courier New" w:hAnsi="Courier New" w:cs="Courier New"/>
          <w:sz w:val="20"/>
        </w:rPr>
        <w:t>Печать музея (при наличии)</w:t>
      </w:r>
    </w:p>
    <w:p w14:paraId="4091694E" w14:textId="77777777" w:rsidR="008832DF" w:rsidRDefault="008832DF">
      <w:pPr>
        <w:spacing w:after="1" w:line="220" w:lineRule="auto"/>
        <w:jc w:val="both"/>
      </w:pPr>
    </w:p>
    <w:p w14:paraId="2581A01E" w14:textId="77777777" w:rsidR="008832DF" w:rsidRDefault="008832DF">
      <w:pPr>
        <w:spacing w:after="1" w:line="220" w:lineRule="auto"/>
        <w:jc w:val="both"/>
      </w:pPr>
    </w:p>
    <w:p w14:paraId="78E85D03" w14:textId="77777777" w:rsidR="008832DF" w:rsidRDefault="008832DF">
      <w:pPr>
        <w:spacing w:after="1" w:line="220" w:lineRule="auto"/>
        <w:jc w:val="both"/>
      </w:pPr>
    </w:p>
    <w:p w14:paraId="05452C30" w14:textId="77777777" w:rsidR="008832DF" w:rsidRDefault="008832DF">
      <w:pPr>
        <w:spacing w:after="1" w:line="220" w:lineRule="auto"/>
        <w:jc w:val="both"/>
      </w:pPr>
    </w:p>
    <w:p w14:paraId="49BCD6B9" w14:textId="77777777" w:rsidR="008832DF" w:rsidRDefault="008832DF">
      <w:pPr>
        <w:spacing w:after="1" w:line="220" w:lineRule="auto"/>
        <w:jc w:val="both"/>
      </w:pPr>
    </w:p>
    <w:p w14:paraId="6C865444" w14:textId="77777777" w:rsidR="008832DF" w:rsidRDefault="008832DF">
      <w:pPr>
        <w:spacing w:after="1" w:line="220" w:lineRule="auto"/>
        <w:jc w:val="right"/>
        <w:outlineLvl w:val="1"/>
      </w:pPr>
      <w:r>
        <w:rPr>
          <w:rFonts w:ascii="Calibri" w:hAnsi="Calibri" w:cs="Calibri"/>
        </w:rPr>
        <w:t>Приложение N 17</w:t>
      </w:r>
    </w:p>
    <w:p w14:paraId="785BA578" w14:textId="77777777" w:rsidR="008832DF" w:rsidRDefault="008832DF">
      <w:pPr>
        <w:spacing w:after="1" w:line="220" w:lineRule="auto"/>
        <w:jc w:val="right"/>
      </w:pPr>
      <w:r>
        <w:rPr>
          <w:rFonts w:ascii="Calibri" w:hAnsi="Calibri" w:cs="Calibri"/>
        </w:rPr>
        <w:t>к Единым правилам организации</w:t>
      </w:r>
    </w:p>
    <w:p w14:paraId="6EE7D4AB" w14:textId="77777777" w:rsidR="008832DF" w:rsidRDefault="008832DF">
      <w:pPr>
        <w:spacing w:after="1" w:line="220" w:lineRule="auto"/>
        <w:jc w:val="right"/>
      </w:pPr>
      <w:r>
        <w:rPr>
          <w:rFonts w:ascii="Calibri" w:hAnsi="Calibri" w:cs="Calibri"/>
        </w:rPr>
        <w:t>комплектования, учета, хранения</w:t>
      </w:r>
    </w:p>
    <w:p w14:paraId="4ED68980" w14:textId="77777777" w:rsidR="008832DF" w:rsidRDefault="008832DF">
      <w:pPr>
        <w:spacing w:after="1" w:line="220" w:lineRule="auto"/>
        <w:jc w:val="right"/>
      </w:pPr>
      <w:r>
        <w:rPr>
          <w:rFonts w:ascii="Calibri" w:hAnsi="Calibri" w:cs="Calibri"/>
        </w:rPr>
        <w:t>и использования музейных предметов</w:t>
      </w:r>
    </w:p>
    <w:p w14:paraId="1765C433" w14:textId="77777777" w:rsidR="008832DF" w:rsidRDefault="008832DF">
      <w:pPr>
        <w:spacing w:after="1" w:line="220" w:lineRule="auto"/>
        <w:jc w:val="right"/>
      </w:pPr>
      <w:r>
        <w:rPr>
          <w:rFonts w:ascii="Calibri" w:hAnsi="Calibri" w:cs="Calibri"/>
        </w:rPr>
        <w:t>и музейных коллекций, утвержденным</w:t>
      </w:r>
    </w:p>
    <w:p w14:paraId="3624A40E" w14:textId="77777777" w:rsidR="008832DF" w:rsidRDefault="008832DF">
      <w:pPr>
        <w:spacing w:after="1" w:line="220" w:lineRule="auto"/>
        <w:jc w:val="right"/>
      </w:pPr>
      <w:r>
        <w:rPr>
          <w:rFonts w:ascii="Calibri" w:hAnsi="Calibri" w:cs="Calibri"/>
        </w:rPr>
        <w:t>приказом Министерства культуры</w:t>
      </w:r>
    </w:p>
    <w:p w14:paraId="36B68A86" w14:textId="77777777" w:rsidR="008832DF" w:rsidRDefault="008832DF">
      <w:pPr>
        <w:spacing w:after="1" w:line="220" w:lineRule="auto"/>
        <w:jc w:val="right"/>
      </w:pPr>
      <w:r>
        <w:rPr>
          <w:rFonts w:ascii="Calibri" w:hAnsi="Calibri" w:cs="Calibri"/>
        </w:rPr>
        <w:t>Российской Федерации</w:t>
      </w:r>
    </w:p>
    <w:p w14:paraId="13ECFD91" w14:textId="77777777" w:rsidR="008832DF" w:rsidRDefault="008832DF">
      <w:pPr>
        <w:spacing w:after="1" w:line="220" w:lineRule="auto"/>
        <w:jc w:val="right"/>
      </w:pPr>
      <w:r>
        <w:rPr>
          <w:rFonts w:ascii="Calibri" w:hAnsi="Calibri" w:cs="Calibri"/>
        </w:rPr>
        <w:t>от 23 июля 2020 г. N 827</w:t>
      </w:r>
    </w:p>
    <w:p w14:paraId="05C850B6" w14:textId="77777777" w:rsidR="008832DF" w:rsidRDefault="008832D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832DF" w14:paraId="08C9FD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CD0FF6" w14:textId="77777777" w:rsidR="008832DF" w:rsidRDefault="008832DF"/>
        </w:tc>
        <w:tc>
          <w:tcPr>
            <w:tcW w:w="113" w:type="dxa"/>
            <w:tcBorders>
              <w:top w:val="nil"/>
              <w:left w:val="nil"/>
              <w:bottom w:val="nil"/>
              <w:right w:val="nil"/>
            </w:tcBorders>
            <w:shd w:val="clear" w:color="auto" w:fill="F4F3F8"/>
            <w:tcMar>
              <w:top w:w="0" w:type="dxa"/>
              <w:left w:w="0" w:type="dxa"/>
              <w:bottom w:w="0" w:type="dxa"/>
              <w:right w:w="0" w:type="dxa"/>
            </w:tcMar>
          </w:tcPr>
          <w:p w14:paraId="05EA32E7" w14:textId="77777777" w:rsidR="008832DF" w:rsidRDefault="008832DF"/>
        </w:tc>
        <w:tc>
          <w:tcPr>
            <w:tcW w:w="0" w:type="auto"/>
            <w:tcBorders>
              <w:top w:val="nil"/>
              <w:left w:val="nil"/>
              <w:bottom w:val="nil"/>
              <w:right w:val="nil"/>
            </w:tcBorders>
            <w:shd w:val="clear" w:color="auto" w:fill="F4F3F8"/>
            <w:tcMar>
              <w:top w:w="113" w:type="dxa"/>
              <w:left w:w="0" w:type="dxa"/>
              <w:bottom w:w="113" w:type="dxa"/>
              <w:right w:w="0" w:type="dxa"/>
            </w:tcMar>
          </w:tcPr>
          <w:p w14:paraId="04AF7601" w14:textId="77777777" w:rsidR="008832DF" w:rsidRDefault="008832DF">
            <w:pPr>
              <w:spacing w:after="1" w:line="220" w:lineRule="auto"/>
              <w:jc w:val="center"/>
            </w:pPr>
            <w:r>
              <w:rPr>
                <w:rFonts w:ascii="Calibri" w:hAnsi="Calibri" w:cs="Calibri"/>
                <w:color w:val="392C69"/>
              </w:rPr>
              <w:t>Список изменяющих документов</w:t>
            </w:r>
          </w:p>
          <w:p w14:paraId="5A4EACAC" w14:textId="77777777" w:rsidR="008832DF" w:rsidRDefault="008832DF">
            <w:pPr>
              <w:spacing w:after="1" w:line="220" w:lineRule="auto"/>
              <w:jc w:val="center"/>
            </w:pPr>
            <w:r>
              <w:rPr>
                <w:rFonts w:ascii="Calibri" w:hAnsi="Calibri" w:cs="Calibri"/>
                <w:color w:val="392C69"/>
              </w:rPr>
              <w:t xml:space="preserve">(введено </w:t>
            </w:r>
            <w:hyperlink r:id="rId177">
              <w:r>
                <w:rPr>
                  <w:rFonts w:ascii="Calibri" w:hAnsi="Calibri" w:cs="Calibri"/>
                  <w:color w:val="0000FF"/>
                </w:rPr>
                <w:t>Приказом</w:t>
              </w:r>
            </w:hyperlink>
            <w:r>
              <w:rPr>
                <w:rFonts w:ascii="Calibri" w:hAnsi="Calibri" w:cs="Calibri"/>
                <w:color w:val="392C69"/>
              </w:rPr>
              <w:t xml:space="preserve"> Минкультуры России от 29.08.2024 N 1648)</w:t>
            </w:r>
          </w:p>
        </w:tc>
        <w:tc>
          <w:tcPr>
            <w:tcW w:w="113" w:type="dxa"/>
            <w:tcBorders>
              <w:top w:val="nil"/>
              <w:left w:val="nil"/>
              <w:bottom w:val="nil"/>
              <w:right w:val="nil"/>
            </w:tcBorders>
            <w:shd w:val="clear" w:color="auto" w:fill="F4F3F8"/>
            <w:tcMar>
              <w:top w:w="0" w:type="dxa"/>
              <w:left w:w="0" w:type="dxa"/>
              <w:bottom w:w="0" w:type="dxa"/>
              <w:right w:w="0" w:type="dxa"/>
            </w:tcMar>
          </w:tcPr>
          <w:p w14:paraId="1743380D" w14:textId="77777777" w:rsidR="008832DF" w:rsidRDefault="008832DF"/>
        </w:tc>
      </w:tr>
    </w:tbl>
    <w:p w14:paraId="48211C96" w14:textId="77777777" w:rsidR="008832DF" w:rsidRDefault="008832DF">
      <w:pPr>
        <w:spacing w:after="1" w:line="220" w:lineRule="auto"/>
        <w:jc w:val="both"/>
      </w:pPr>
    </w:p>
    <w:p w14:paraId="39528C3F" w14:textId="77777777" w:rsidR="008832DF" w:rsidRDefault="008832DF">
      <w:pPr>
        <w:spacing w:after="1" w:line="220" w:lineRule="auto"/>
        <w:jc w:val="right"/>
      </w:pPr>
      <w:r>
        <w:rPr>
          <w:rFonts w:ascii="Calibri" w:hAnsi="Calibri" w:cs="Calibri"/>
        </w:rPr>
        <w:t>Рекомендуемый образец</w:t>
      </w:r>
    </w:p>
    <w:p w14:paraId="2EDB19FD" w14:textId="77777777" w:rsidR="008832DF" w:rsidRDefault="008832DF">
      <w:pPr>
        <w:spacing w:after="1" w:line="220" w:lineRule="auto"/>
        <w:jc w:val="both"/>
      </w:pPr>
    </w:p>
    <w:p w14:paraId="2680D53B" w14:textId="77777777" w:rsidR="008832DF" w:rsidRDefault="008832DF">
      <w:pPr>
        <w:spacing w:after="1" w:line="200" w:lineRule="auto"/>
        <w:jc w:val="both"/>
      </w:pPr>
      <w:r>
        <w:rPr>
          <w:rFonts w:ascii="Courier New" w:hAnsi="Courier New" w:cs="Courier New"/>
          <w:sz w:val="20"/>
        </w:rPr>
        <w:t xml:space="preserve">       Наименование музея с указанием организационно-правовой формы</w:t>
      </w:r>
    </w:p>
    <w:p w14:paraId="3780F580" w14:textId="77777777" w:rsidR="008832DF" w:rsidRDefault="008832DF">
      <w:pPr>
        <w:spacing w:after="1" w:line="200" w:lineRule="auto"/>
        <w:jc w:val="both"/>
      </w:pPr>
      <w:r>
        <w:rPr>
          <w:rFonts w:ascii="Courier New" w:hAnsi="Courier New" w:cs="Courier New"/>
          <w:sz w:val="20"/>
        </w:rPr>
        <w:t xml:space="preserve">                 (идентификационный номер в Реестре музеев</w:t>
      </w:r>
    </w:p>
    <w:p w14:paraId="69570AC3" w14:textId="77777777" w:rsidR="008832DF" w:rsidRDefault="008832DF">
      <w:pPr>
        <w:spacing w:after="1" w:line="200" w:lineRule="auto"/>
        <w:jc w:val="both"/>
      </w:pPr>
      <w:r>
        <w:rPr>
          <w:rFonts w:ascii="Courier New" w:hAnsi="Courier New" w:cs="Courier New"/>
          <w:sz w:val="20"/>
        </w:rPr>
        <w:t xml:space="preserve">                  Государственного каталога ___________)</w:t>
      </w:r>
    </w:p>
    <w:p w14:paraId="4B44BDD2" w14:textId="77777777" w:rsidR="008832DF" w:rsidRDefault="008832DF">
      <w:pPr>
        <w:spacing w:after="1" w:line="200" w:lineRule="auto"/>
        <w:jc w:val="both"/>
      </w:pPr>
    </w:p>
    <w:p w14:paraId="2732F91B" w14:textId="77777777" w:rsidR="008832DF" w:rsidRDefault="008832DF">
      <w:pPr>
        <w:spacing w:after="1" w:line="200" w:lineRule="auto"/>
        <w:jc w:val="both"/>
      </w:pPr>
      <w:bookmarkStart w:id="128" w:name="P4142"/>
      <w:bookmarkEnd w:id="128"/>
      <w:r>
        <w:rPr>
          <w:rFonts w:ascii="Courier New" w:hAnsi="Courier New" w:cs="Courier New"/>
          <w:sz w:val="20"/>
        </w:rPr>
        <w:t xml:space="preserve">                              Итоговый отчет</w:t>
      </w:r>
    </w:p>
    <w:p w14:paraId="698B5626" w14:textId="77777777" w:rsidR="008832DF" w:rsidRDefault="008832DF">
      <w:pPr>
        <w:spacing w:after="1" w:line="200" w:lineRule="auto"/>
        <w:jc w:val="both"/>
      </w:pPr>
      <w:r>
        <w:rPr>
          <w:rFonts w:ascii="Courier New" w:hAnsi="Courier New" w:cs="Courier New"/>
          <w:sz w:val="20"/>
        </w:rPr>
        <w:t xml:space="preserve">         по результатам проверки фактического наличия и физической</w:t>
      </w:r>
    </w:p>
    <w:p w14:paraId="2174EBBD" w14:textId="77777777" w:rsidR="008832DF" w:rsidRDefault="008832DF">
      <w:pPr>
        <w:spacing w:after="1" w:line="200" w:lineRule="auto"/>
        <w:jc w:val="both"/>
      </w:pPr>
      <w:r>
        <w:rPr>
          <w:rFonts w:ascii="Courier New" w:hAnsi="Courier New" w:cs="Courier New"/>
          <w:sz w:val="20"/>
        </w:rPr>
        <w:t xml:space="preserve">        сохранности музейных предметов и сверке сведений о музейных</w:t>
      </w:r>
    </w:p>
    <w:p w14:paraId="1D8475C6" w14:textId="77777777" w:rsidR="008832DF" w:rsidRDefault="008832DF">
      <w:pPr>
        <w:spacing w:after="1" w:line="200" w:lineRule="auto"/>
        <w:jc w:val="both"/>
      </w:pPr>
      <w:r>
        <w:rPr>
          <w:rFonts w:ascii="Courier New" w:hAnsi="Courier New" w:cs="Courier New"/>
          <w:sz w:val="20"/>
        </w:rPr>
        <w:t xml:space="preserve">         предметах, внесенных в Государственный каталог Музейного</w:t>
      </w:r>
    </w:p>
    <w:p w14:paraId="7DA6E4AC" w14:textId="77777777" w:rsidR="008832DF" w:rsidRDefault="008832DF">
      <w:pPr>
        <w:spacing w:after="1" w:line="200" w:lineRule="auto"/>
        <w:jc w:val="both"/>
      </w:pPr>
      <w:r>
        <w:rPr>
          <w:rFonts w:ascii="Courier New" w:hAnsi="Courier New" w:cs="Courier New"/>
          <w:sz w:val="20"/>
        </w:rPr>
        <w:t xml:space="preserve">         фонда Российской Федерации, со сведениями, содержащимися</w:t>
      </w:r>
    </w:p>
    <w:p w14:paraId="069FA016" w14:textId="77777777" w:rsidR="008832DF" w:rsidRDefault="008832DF">
      <w:pPr>
        <w:spacing w:after="1" w:line="200" w:lineRule="auto"/>
        <w:jc w:val="both"/>
      </w:pPr>
      <w:r>
        <w:rPr>
          <w:rFonts w:ascii="Courier New" w:hAnsi="Courier New" w:cs="Courier New"/>
          <w:sz w:val="20"/>
        </w:rPr>
        <w:t xml:space="preserve">            в учетной документации, связанной с этими музейными</w:t>
      </w:r>
    </w:p>
    <w:p w14:paraId="34CD1A60" w14:textId="77777777" w:rsidR="008832DF" w:rsidRDefault="008832DF">
      <w:pPr>
        <w:spacing w:after="1" w:line="200" w:lineRule="auto"/>
        <w:jc w:val="both"/>
      </w:pPr>
      <w:r>
        <w:rPr>
          <w:rFonts w:ascii="Courier New" w:hAnsi="Courier New" w:cs="Courier New"/>
          <w:sz w:val="20"/>
        </w:rPr>
        <w:t xml:space="preserve">                предметами по состоянию на ________________</w:t>
      </w:r>
    </w:p>
    <w:p w14:paraId="3B79990F" w14:textId="77777777" w:rsidR="008832DF" w:rsidRDefault="008832DF">
      <w:pPr>
        <w:spacing w:after="1" w:line="220" w:lineRule="auto"/>
        <w:jc w:val="both"/>
      </w:pPr>
    </w:p>
    <w:p w14:paraId="42F1B987" w14:textId="77777777" w:rsidR="008832DF" w:rsidRDefault="008832DF">
      <w:pPr>
        <w:sectPr w:rsidR="008832D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2"/>
        <w:gridCol w:w="1531"/>
        <w:gridCol w:w="557"/>
        <w:gridCol w:w="696"/>
        <w:gridCol w:w="691"/>
        <w:gridCol w:w="696"/>
        <w:gridCol w:w="680"/>
        <w:gridCol w:w="686"/>
        <w:gridCol w:w="826"/>
        <w:gridCol w:w="696"/>
        <w:gridCol w:w="701"/>
        <w:gridCol w:w="700"/>
        <w:gridCol w:w="1871"/>
        <w:gridCol w:w="1928"/>
        <w:gridCol w:w="1928"/>
        <w:gridCol w:w="794"/>
        <w:gridCol w:w="586"/>
      </w:tblGrid>
      <w:tr w:rsidR="008832DF" w14:paraId="7E71DDEC" w14:textId="77777777">
        <w:tc>
          <w:tcPr>
            <w:tcW w:w="422" w:type="dxa"/>
          </w:tcPr>
          <w:p w14:paraId="4E674B28" w14:textId="77777777" w:rsidR="008832DF" w:rsidRDefault="008832DF">
            <w:pPr>
              <w:spacing w:after="1" w:line="220" w:lineRule="auto"/>
              <w:jc w:val="center"/>
            </w:pPr>
            <w:r>
              <w:rPr>
                <w:rFonts w:ascii="Calibri" w:hAnsi="Calibri" w:cs="Calibri"/>
              </w:rPr>
              <w:t>N по порядку</w:t>
            </w:r>
          </w:p>
        </w:tc>
        <w:tc>
          <w:tcPr>
            <w:tcW w:w="1531" w:type="dxa"/>
          </w:tcPr>
          <w:p w14:paraId="6BBB1293" w14:textId="77777777" w:rsidR="008832DF" w:rsidRDefault="008832DF">
            <w:pPr>
              <w:spacing w:after="1" w:line="220" w:lineRule="auto"/>
              <w:jc w:val="center"/>
            </w:pPr>
            <w:r>
              <w:rPr>
                <w:rFonts w:ascii="Calibri" w:hAnsi="Calibri" w:cs="Calibri"/>
              </w:rPr>
              <w:t>Название фонда/фондовой или специальной коллекции</w:t>
            </w:r>
          </w:p>
        </w:tc>
        <w:tc>
          <w:tcPr>
            <w:tcW w:w="557" w:type="dxa"/>
          </w:tcPr>
          <w:p w14:paraId="02C47177" w14:textId="77777777" w:rsidR="008832DF" w:rsidRDefault="008832DF">
            <w:pPr>
              <w:spacing w:after="1" w:line="220" w:lineRule="auto"/>
              <w:jc w:val="center"/>
            </w:pPr>
            <w:r>
              <w:rPr>
                <w:rFonts w:ascii="Calibri" w:hAnsi="Calibri" w:cs="Calibri"/>
              </w:rPr>
              <w:t>Шифр фонда</w:t>
            </w:r>
          </w:p>
        </w:tc>
        <w:tc>
          <w:tcPr>
            <w:tcW w:w="696" w:type="dxa"/>
          </w:tcPr>
          <w:p w14:paraId="4541909C" w14:textId="77777777" w:rsidR="008832DF" w:rsidRDefault="008832DF">
            <w:pPr>
              <w:spacing w:after="1" w:line="220" w:lineRule="auto"/>
              <w:jc w:val="center"/>
            </w:pPr>
            <w:r>
              <w:rPr>
                <w:rFonts w:ascii="Calibri" w:hAnsi="Calibri" w:cs="Calibri"/>
              </w:rPr>
              <w:t>Количество томов</w:t>
            </w:r>
          </w:p>
        </w:tc>
        <w:tc>
          <w:tcPr>
            <w:tcW w:w="691" w:type="dxa"/>
          </w:tcPr>
          <w:p w14:paraId="7F559B38" w14:textId="77777777" w:rsidR="008832DF" w:rsidRDefault="008832DF">
            <w:pPr>
              <w:spacing w:after="1" w:line="220" w:lineRule="auto"/>
              <w:jc w:val="center"/>
            </w:pPr>
            <w:r>
              <w:rPr>
                <w:rFonts w:ascii="Calibri" w:hAnsi="Calibri" w:cs="Calibri"/>
              </w:rPr>
              <w:t>Диапазон дат регистрации</w:t>
            </w:r>
          </w:p>
        </w:tc>
        <w:tc>
          <w:tcPr>
            <w:tcW w:w="696" w:type="dxa"/>
          </w:tcPr>
          <w:p w14:paraId="1230AF6E" w14:textId="77777777" w:rsidR="008832DF" w:rsidRDefault="008832DF">
            <w:pPr>
              <w:spacing w:after="1" w:line="220" w:lineRule="auto"/>
              <w:jc w:val="center"/>
            </w:pPr>
            <w:r>
              <w:rPr>
                <w:rFonts w:ascii="Calibri" w:hAnsi="Calibri" w:cs="Calibri"/>
              </w:rPr>
              <w:t>Диапазон номеров</w:t>
            </w:r>
          </w:p>
        </w:tc>
        <w:tc>
          <w:tcPr>
            <w:tcW w:w="680" w:type="dxa"/>
          </w:tcPr>
          <w:p w14:paraId="70C6BAA4" w14:textId="77777777" w:rsidR="008832DF" w:rsidRDefault="008832DF">
            <w:pPr>
              <w:spacing w:after="1" w:line="220" w:lineRule="auto"/>
              <w:jc w:val="center"/>
            </w:pPr>
            <w:r>
              <w:rPr>
                <w:rFonts w:ascii="Calibri" w:hAnsi="Calibri" w:cs="Calibri"/>
              </w:rPr>
              <w:t>Количество порядковых номеров</w:t>
            </w:r>
          </w:p>
        </w:tc>
        <w:tc>
          <w:tcPr>
            <w:tcW w:w="686" w:type="dxa"/>
          </w:tcPr>
          <w:p w14:paraId="12F321D0" w14:textId="77777777" w:rsidR="008832DF" w:rsidRDefault="008832DF">
            <w:pPr>
              <w:spacing w:after="1" w:line="220" w:lineRule="auto"/>
              <w:jc w:val="center"/>
            </w:pPr>
            <w:r>
              <w:rPr>
                <w:rFonts w:ascii="Calibri" w:hAnsi="Calibri" w:cs="Calibri"/>
              </w:rPr>
              <w:t>Из них (графа 6) - музейных коллекций</w:t>
            </w:r>
          </w:p>
        </w:tc>
        <w:tc>
          <w:tcPr>
            <w:tcW w:w="826" w:type="dxa"/>
          </w:tcPr>
          <w:p w14:paraId="1464E256" w14:textId="77777777" w:rsidR="008832DF" w:rsidRDefault="008832DF">
            <w:pPr>
              <w:spacing w:after="1" w:line="220" w:lineRule="auto"/>
              <w:jc w:val="center"/>
            </w:pPr>
            <w:r>
              <w:rPr>
                <w:rFonts w:ascii="Calibri" w:hAnsi="Calibri" w:cs="Calibri"/>
              </w:rPr>
              <w:t>Количество дробных номеров в музейных коллекциях</w:t>
            </w:r>
          </w:p>
        </w:tc>
        <w:tc>
          <w:tcPr>
            <w:tcW w:w="696" w:type="dxa"/>
          </w:tcPr>
          <w:p w14:paraId="7D4BB270" w14:textId="77777777" w:rsidR="008832DF" w:rsidRDefault="008832DF">
            <w:pPr>
              <w:spacing w:after="1" w:line="220" w:lineRule="auto"/>
              <w:jc w:val="center"/>
            </w:pPr>
            <w:r>
              <w:rPr>
                <w:rFonts w:ascii="Calibri" w:hAnsi="Calibri" w:cs="Calibri"/>
              </w:rPr>
              <w:t>Дублетных номеров</w:t>
            </w:r>
          </w:p>
        </w:tc>
        <w:tc>
          <w:tcPr>
            <w:tcW w:w="701" w:type="dxa"/>
          </w:tcPr>
          <w:p w14:paraId="5C09718A" w14:textId="77777777" w:rsidR="008832DF" w:rsidRDefault="008832DF">
            <w:pPr>
              <w:spacing w:after="1" w:line="220" w:lineRule="auto"/>
              <w:jc w:val="center"/>
            </w:pPr>
            <w:r>
              <w:rPr>
                <w:rFonts w:ascii="Calibri" w:hAnsi="Calibri" w:cs="Calibri"/>
              </w:rPr>
              <w:t>Пропущено номеров</w:t>
            </w:r>
          </w:p>
        </w:tc>
        <w:tc>
          <w:tcPr>
            <w:tcW w:w="700" w:type="dxa"/>
          </w:tcPr>
          <w:p w14:paraId="7155A8E6" w14:textId="77777777" w:rsidR="008832DF" w:rsidRDefault="008832DF">
            <w:pPr>
              <w:spacing w:after="1" w:line="220" w:lineRule="auto"/>
              <w:jc w:val="center"/>
            </w:pPr>
            <w:r>
              <w:rPr>
                <w:rFonts w:ascii="Calibri" w:hAnsi="Calibri" w:cs="Calibri"/>
              </w:rPr>
              <w:t>Всего учетных номеров</w:t>
            </w:r>
          </w:p>
        </w:tc>
        <w:tc>
          <w:tcPr>
            <w:tcW w:w="1871" w:type="dxa"/>
          </w:tcPr>
          <w:p w14:paraId="7E3D83BA" w14:textId="77777777" w:rsidR="008832DF" w:rsidRDefault="008832DF">
            <w:pPr>
              <w:spacing w:after="1" w:line="220" w:lineRule="auto"/>
              <w:jc w:val="center"/>
            </w:pPr>
            <w:r>
              <w:rPr>
                <w:rFonts w:ascii="Calibri" w:hAnsi="Calibri" w:cs="Calibri"/>
              </w:rPr>
              <w:t>Номеров, погашено в соответствии с установленным законодательством Российской Федерации порядком и другими нормативными правовыми актами</w:t>
            </w:r>
          </w:p>
        </w:tc>
        <w:tc>
          <w:tcPr>
            <w:tcW w:w="1928" w:type="dxa"/>
          </w:tcPr>
          <w:p w14:paraId="18F3604C" w14:textId="77777777" w:rsidR="008832DF" w:rsidRDefault="008832DF">
            <w:pPr>
              <w:spacing w:after="1" w:line="220" w:lineRule="auto"/>
              <w:jc w:val="center"/>
            </w:pPr>
            <w:r>
              <w:rPr>
                <w:rFonts w:ascii="Calibri" w:hAnsi="Calibri" w:cs="Calibri"/>
              </w:rPr>
              <w:t>Предметов исключено из Музейного фонда/иного в соответствии с установленным законодательством Российской Федерации порядком и другими нормативными правовыми актами</w:t>
            </w:r>
          </w:p>
        </w:tc>
        <w:tc>
          <w:tcPr>
            <w:tcW w:w="1928" w:type="dxa"/>
          </w:tcPr>
          <w:p w14:paraId="4BC20279" w14:textId="77777777" w:rsidR="008832DF" w:rsidRDefault="008832DF">
            <w:pPr>
              <w:spacing w:after="1" w:line="220" w:lineRule="auto"/>
              <w:jc w:val="center"/>
            </w:pPr>
            <w:r>
              <w:rPr>
                <w:rFonts w:ascii="Calibri" w:hAnsi="Calibri" w:cs="Calibri"/>
              </w:rPr>
              <w:t>Предметов исключено не в соответствии с установленным законодательством Российской Федерации порядком и другими нормативными правовыми актами</w:t>
            </w:r>
          </w:p>
        </w:tc>
        <w:tc>
          <w:tcPr>
            <w:tcW w:w="794" w:type="dxa"/>
          </w:tcPr>
          <w:p w14:paraId="6CE5C501" w14:textId="77777777" w:rsidR="008832DF" w:rsidRDefault="008832DF">
            <w:pPr>
              <w:spacing w:after="1" w:line="220" w:lineRule="auto"/>
              <w:jc w:val="center"/>
            </w:pPr>
            <w:r>
              <w:rPr>
                <w:rFonts w:ascii="Calibri" w:hAnsi="Calibri" w:cs="Calibri"/>
              </w:rPr>
              <w:t>Предметов отсутствует по установленной причине</w:t>
            </w:r>
          </w:p>
        </w:tc>
        <w:tc>
          <w:tcPr>
            <w:tcW w:w="586" w:type="dxa"/>
          </w:tcPr>
          <w:p w14:paraId="45C3AA87" w14:textId="77777777" w:rsidR="008832DF" w:rsidRDefault="008832DF">
            <w:pPr>
              <w:spacing w:after="1" w:line="220" w:lineRule="auto"/>
              <w:jc w:val="center"/>
            </w:pPr>
            <w:r>
              <w:rPr>
                <w:rFonts w:ascii="Calibri" w:hAnsi="Calibri" w:cs="Calibri"/>
              </w:rPr>
              <w:t>Фактическое наличие</w:t>
            </w:r>
          </w:p>
        </w:tc>
      </w:tr>
      <w:tr w:rsidR="008832DF" w14:paraId="386F5BEE" w14:textId="77777777">
        <w:tc>
          <w:tcPr>
            <w:tcW w:w="422" w:type="dxa"/>
          </w:tcPr>
          <w:p w14:paraId="715BA19D" w14:textId="77777777" w:rsidR="008832DF" w:rsidRDefault="008832DF">
            <w:pPr>
              <w:spacing w:after="1" w:line="220" w:lineRule="auto"/>
              <w:jc w:val="center"/>
            </w:pPr>
            <w:r>
              <w:rPr>
                <w:rFonts w:ascii="Calibri" w:hAnsi="Calibri" w:cs="Calibri"/>
              </w:rPr>
              <w:t>1</w:t>
            </w:r>
          </w:p>
        </w:tc>
        <w:tc>
          <w:tcPr>
            <w:tcW w:w="1531" w:type="dxa"/>
          </w:tcPr>
          <w:p w14:paraId="6354000A" w14:textId="77777777" w:rsidR="008832DF" w:rsidRDefault="008832DF">
            <w:pPr>
              <w:spacing w:after="1" w:line="220" w:lineRule="auto"/>
              <w:jc w:val="center"/>
            </w:pPr>
            <w:r>
              <w:rPr>
                <w:rFonts w:ascii="Calibri" w:hAnsi="Calibri" w:cs="Calibri"/>
              </w:rPr>
              <w:t>2</w:t>
            </w:r>
          </w:p>
        </w:tc>
        <w:tc>
          <w:tcPr>
            <w:tcW w:w="557" w:type="dxa"/>
          </w:tcPr>
          <w:p w14:paraId="28927127" w14:textId="77777777" w:rsidR="008832DF" w:rsidRDefault="008832DF">
            <w:pPr>
              <w:spacing w:after="1" w:line="220" w:lineRule="auto"/>
              <w:jc w:val="center"/>
            </w:pPr>
            <w:r>
              <w:rPr>
                <w:rFonts w:ascii="Calibri" w:hAnsi="Calibri" w:cs="Calibri"/>
              </w:rPr>
              <w:t>3</w:t>
            </w:r>
          </w:p>
        </w:tc>
        <w:tc>
          <w:tcPr>
            <w:tcW w:w="696" w:type="dxa"/>
          </w:tcPr>
          <w:p w14:paraId="150B9FC4" w14:textId="77777777" w:rsidR="008832DF" w:rsidRDefault="008832DF">
            <w:pPr>
              <w:spacing w:after="1" w:line="220" w:lineRule="auto"/>
              <w:jc w:val="center"/>
            </w:pPr>
            <w:r>
              <w:rPr>
                <w:rFonts w:ascii="Calibri" w:hAnsi="Calibri" w:cs="Calibri"/>
              </w:rPr>
              <w:t>4</w:t>
            </w:r>
          </w:p>
        </w:tc>
        <w:tc>
          <w:tcPr>
            <w:tcW w:w="691" w:type="dxa"/>
          </w:tcPr>
          <w:p w14:paraId="79FCD753" w14:textId="77777777" w:rsidR="008832DF" w:rsidRDefault="008832DF">
            <w:pPr>
              <w:spacing w:after="1" w:line="220" w:lineRule="auto"/>
              <w:jc w:val="center"/>
            </w:pPr>
            <w:r>
              <w:rPr>
                <w:rFonts w:ascii="Calibri" w:hAnsi="Calibri" w:cs="Calibri"/>
              </w:rPr>
              <w:t>5</w:t>
            </w:r>
          </w:p>
        </w:tc>
        <w:tc>
          <w:tcPr>
            <w:tcW w:w="696" w:type="dxa"/>
          </w:tcPr>
          <w:p w14:paraId="73DD8309" w14:textId="77777777" w:rsidR="008832DF" w:rsidRDefault="008832DF">
            <w:pPr>
              <w:spacing w:after="1" w:line="220" w:lineRule="auto"/>
              <w:jc w:val="center"/>
            </w:pPr>
            <w:r>
              <w:rPr>
                <w:rFonts w:ascii="Calibri" w:hAnsi="Calibri" w:cs="Calibri"/>
              </w:rPr>
              <w:t>6</w:t>
            </w:r>
          </w:p>
        </w:tc>
        <w:tc>
          <w:tcPr>
            <w:tcW w:w="680" w:type="dxa"/>
          </w:tcPr>
          <w:p w14:paraId="13F8E217" w14:textId="77777777" w:rsidR="008832DF" w:rsidRDefault="008832DF">
            <w:pPr>
              <w:spacing w:after="1" w:line="220" w:lineRule="auto"/>
              <w:jc w:val="center"/>
            </w:pPr>
            <w:r>
              <w:rPr>
                <w:rFonts w:ascii="Calibri" w:hAnsi="Calibri" w:cs="Calibri"/>
              </w:rPr>
              <w:t>7</w:t>
            </w:r>
          </w:p>
        </w:tc>
        <w:tc>
          <w:tcPr>
            <w:tcW w:w="686" w:type="dxa"/>
          </w:tcPr>
          <w:p w14:paraId="4E063C89" w14:textId="77777777" w:rsidR="008832DF" w:rsidRDefault="008832DF">
            <w:pPr>
              <w:spacing w:after="1" w:line="220" w:lineRule="auto"/>
              <w:jc w:val="center"/>
            </w:pPr>
            <w:r>
              <w:rPr>
                <w:rFonts w:ascii="Calibri" w:hAnsi="Calibri" w:cs="Calibri"/>
              </w:rPr>
              <w:t>8</w:t>
            </w:r>
          </w:p>
        </w:tc>
        <w:tc>
          <w:tcPr>
            <w:tcW w:w="826" w:type="dxa"/>
          </w:tcPr>
          <w:p w14:paraId="604D25BD" w14:textId="77777777" w:rsidR="008832DF" w:rsidRDefault="008832DF">
            <w:pPr>
              <w:spacing w:after="1" w:line="220" w:lineRule="auto"/>
              <w:jc w:val="center"/>
            </w:pPr>
            <w:r>
              <w:rPr>
                <w:rFonts w:ascii="Calibri" w:hAnsi="Calibri" w:cs="Calibri"/>
              </w:rPr>
              <w:t>9</w:t>
            </w:r>
          </w:p>
        </w:tc>
        <w:tc>
          <w:tcPr>
            <w:tcW w:w="696" w:type="dxa"/>
          </w:tcPr>
          <w:p w14:paraId="0AADB8ED" w14:textId="77777777" w:rsidR="008832DF" w:rsidRDefault="008832DF">
            <w:pPr>
              <w:spacing w:after="1" w:line="220" w:lineRule="auto"/>
              <w:jc w:val="center"/>
            </w:pPr>
            <w:r>
              <w:rPr>
                <w:rFonts w:ascii="Calibri" w:hAnsi="Calibri" w:cs="Calibri"/>
              </w:rPr>
              <w:t>10</w:t>
            </w:r>
          </w:p>
        </w:tc>
        <w:tc>
          <w:tcPr>
            <w:tcW w:w="701" w:type="dxa"/>
          </w:tcPr>
          <w:p w14:paraId="459C19D7" w14:textId="77777777" w:rsidR="008832DF" w:rsidRDefault="008832DF">
            <w:pPr>
              <w:spacing w:after="1" w:line="220" w:lineRule="auto"/>
              <w:jc w:val="center"/>
            </w:pPr>
            <w:r>
              <w:rPr>
                <w:rFonts w:ascii="Calibri" w:hAnsi="Calibri" w:cs="Calibri"/>
              </w:rPr>
              <w:t>11</w:t>
            </w:r>
          </w:p>
        </w:tc>
        <w:tc>
          <w:tcPr>
            <w:tcW w:w="700" w:type="dxa"/>
          </w:tcPr>
          <w:p w14:paraId="10981A5C" w14:textId="77777777" w:rsidR="008832DF" w:rsidRDefault="008832DF">
            <w:pPr>
              <w:spacing w:after="1" w:line="220" w:lineRule="auto"/>
              <w:jc w:val="center"/>
            </w:pPr>
            <w:r>
              <w:rPr>
                <w:rFonts w:ascii="Calibri" w:hAnsi="Calibri" w:cs="Calibri"/>
              </w:rPr>
              <w:t>12</w:t>
            </w:r>
          </w:p>
        </w:tc>
        <w:tc>
          <w:tcPr>
            <w:tcW w:w="1871" w:type="dxa"/>
          </w:tcPr>
          <w:p w14:paraId="3637F950" w14:textId="77777777" w:rsidR="008832DF" w:rsidRDefault="008832DF">
            <w:pPr>
              <w:spacing w:after="1" w:line="220" w:lineRule="auto"/>
              <w:jc w:val="center"/>
            </w:pPr>
            <w:r>
              <w:rPr>
                <w:rFonts w:ascii="Calibri" w:hAnsi="Calibri" w:cs="Calibri"/>
              </w:rPr>
              <w:t>13</w:t>
            </w:r>
          </w:p>
        </w:tc>
        <w:tc>
          <w:tcPr>
            <w:tcW w:w="1928" w:type="dxa"/>
          </w:tcPr>
          <w:p w14:paraId="1C644D41" w14:textId="77777777" w:rsidR="008832DF" w:rsidRDefault="008832DF">
            <w:pPr>
              <w:spacing w:after="1" w:line="220" w:lineRule="auto"/>
              <w:jc w:val="center"/>
            </w:pPr>
            <w:r>
              <w:rPr>
                <w:rFonts w:ascii="Calibri" w:hAnsi="Calibri" w:cs="Calibri"/>
              </w:rPr>
              <w:t>14</w:t>
            </w:r>
          </w:p>
        </w:tc>
        <w:tc>
          <w:tcPr>
            <w:tcW w:w="1928" w:type="dxa"/>
          </w:tcPr>
          <w:p w14:paraId="4EF46C43" w14:textId="77777777" w:rsidR="008832DF" w:rsidRDefault="008832DF">
            <w:pPr>
              <w:spacing w:after="1" w:line="220" w:lineRule="auto"/>
              <w:jc w:val="center"/>
            </w:pPr>
            <w:r>
              <w:rPr>
                <w:rFonts w:ascii="Calibri" w:hAnsi="Calibri" w:cs="Calibri"/>
              </w:rPr>
              <w:t>15</w:t>
            </w:r>
          </w:p>
        </w:tc>
        <w:tc>
          <w:tcPr>
            <w:tcW w:w="794" w:type="dxa"/>
          </w:tcPr>
          <w:p w14:paraId="11EA2248" w14:textId="77777777" w:rsidR="008832DF" w:rsidRDefault="008832DF">
            <w:pPr>
              <w:spacing w:after="1" w:line="220" w:lineRule="auto"/>
              <w:jc w:val="center"/>
            </w:pPr>
            <w:r>
              <w:rPr>
                <w:rFonts w:ascii="Calibri" w:hAnsi="Calibri" w:cs="Calibri"/>
              </w:rPr>
              <w:t>16</w:t>
            </w:r>
          </w:p>
        </w:tc>
        <w:tc>
          <w:tcPr>
            <w:tcW w:w="586" w:type="dxa"/>
          </w:tcPr>
          <w:p w14:paraId="5E31D2C3" w14:textId="77777777" w:rsidR="008832DF" w:rsidRDefault="008832DF">
            <w:pPr>
              <w:spacing w:after="1" w:line="220" w:lineRule="auto"/>
              <w:jc w:val="center"/>
            </w:pPr>
            <w:r>
              <w:rPr>
                <w:rFonts w:ascii="Calibri" w:hAnsi="Calibri" w:cs="Calibri"/>
              </w:rPr>
              <w:t>17</w:t>
            </w:r>
          </w:p>
        </w:tc>
      </w:tr>
      <w:tr w:rsidR="008832DF" w14:paraId="5B30D8F8" w14:textId="77777777">
        <w:tc>
          <w:tcPr>
            <w:tcW w:w="422" w:type="dxa"/>
          </w:tcPr>
          <w:p w14:paraId="2326922E" w14:textId="77777777" w:rsidR="008832DF" w:rsidRDefault="008832DF">
            <w:pPr>
              <w:spacing w:after="1" w:line="220" w:lineRule="auto"/>
            </w:pPr>
          </w:p>
        </w:tc>
        <w:tc>
          <w:tcPr>
            <w:tcW w:w="15567" w:type="dxa"/>
            <w:gridSpan w:val="16"/>
            <w:vAlign w:val="center"/>
          </w:tcPr>
          <w:p w14:paraId="19C2A496" w14:textId="77777777" w:rsidR="008832DF" w:rsidRDefault="008832DF">
            <w:pPr>
              <w:spacing w:after="1" w:line="220" w:lineRule="auto"/>
              <w:jc w:val="center"/>
              <w:outlineLvl w:val="2"/>
            </w:pPr>
            <w:r>
              <w:rPr>
                <w:rFonts w:ascii="Calibri" w:hAnsi="Calibri" w:cs="Calibri"/>
              </w:rPr>
              <w:t>Сведения на начало цикла проверки наличия и сверки сведений</w:t>
            </w:r>
          </w:p>
        </w:tc>
      </w:tr>
      <w:tr w:rsidR="008832DF" w14:paraId="615FE11F" w14:textId="77777777">
        <w:tc>
          <w:tcPr>
            <w:tcW w:w="422" w:type="dxa"/>
          </w:tcPr>
          <w:p w14:paraId="7C00910F" w14:textId="77777777" w:rsidR="008832DF" w:rsidRDefault="008832DF">
            <w:pPr>
              <w:spacing w:after="1" w:line="220" w:lineRule="auto"/>
            </w:pPr>
          </w:p>
        </w:tc>
        <w:tc>
          <w:tcPr>
            <w:tcW w:w="1531" w:type="dxa"/>
          </w:tcPr>
          <w:p w14:paraId="3CC9ED07" w14:textId="77777777" w:rsidR="008832DF" w:rsidRDefault="008832DF">
            <w:pPr>
              <w:spacing w:after="1" w:line="220" w:lineRule="auto"/>
              <w:jc w:val="center"/>
            </w:pPr>
            <w:r>
              <w:rPr>
                <w:rFonts w:ascii="Calibri" w:hAnsi="Calibri" w:cs="Calibri"/>
              </w:rPr>
              <w:t>ОФ</w:t>
            </w:r>
          </w:p>
        </w:tc>
        <w:tc>
          <w:tcPr>
            <w:tcW w:w="557" w:type="dxa"/>
          </w:tcPr>
          <w:p w14:paraId="2996F3B2" w14:textId="77777777" w:rsidR="008832DF" w:rsidRDefault="008832DF">
            <w:pPr>
              <w:spacing w:after="1" w:line="220" w:lineRule="auto"/>
            </w:pPr>
          </w:p>
        </w:tc>
        <w:tc>
          <w:tcPr>
            <w:tcW w:w="696" w:type="dxa"/>
          </w:tcPr>
          <w:p w14:paraId="1F0FB873" w14:textId="77777777" w:rsidR="008832DF" w:rsidRDefault="008832DF">
            <w:pPr>
              <w:spacing w:after="1" w:line="220" w:lineRule="auto"/>
            </w:pPr>
          </w:p>
        </w:tc>
        <w:tc>
          <w:tcPr>
            <w:tcW w:w="691" w:type="dxa"/>
          </w:tcPr>
          <w:p w14:paraId="3923E3E0" w14:textId="77777777" w:rsidR="008832DF" w:rsidRDefault="008832DF">
            <w:pPr>
              <w:spacing w:after="1" w:line="220" w:lineRule="auto"/>
            </w:pPr>
          </w:p>
        </w:tc>
        <w:tc>
          <w:tcPr>
            <w:tcW w:w="696" w:type="dxa"/>
          </w:tcPr>
          <w:p w14:paraId="30E9E8E2" w14:textId="77777777" w:rsidR="008832DF" w:rsidRDefault="008832DF">
            <w:pPr>
              <w:spacing w:after="1" w:line="220" w:lineRule="auto"/>
            </w:pPr>
          </w:p>
        </w:tc>
        <w:tc>
          <w:tcPr>
            <w:tcW w:w="680" w:type="dxa"/>
          </w:tcPr>
          <w:p w14:paraId="1897FE25" w14:textId="77777777" w:rsidR="008832DF" w:rsidRDefault="008832DF">
            <w:pPr>
              <w:spacing w:after="1" w:line="220" w:lineRule="auto"/>
            </w:pPr>
          </w:p>
        </w:tc>
        <w:tc>
          <w:tcPr>
            <w:tcW w:w="686" w:type="dxa"/>
          </w:tcPr>
          <w:p w14:paraId="19FD9554" w14:textId="77777777" w:rsidR="008832DF" w:rsidRDefault="008832DF">
            <w:pPr>
              <w:spacing w:after="1" w:line="220" w:lineRule="auto"/>
            </w:pPr>
          </w:p>
        </w:tc>
        <w:tc>
          <w:tcPr>
            <w:tcW w:w="826" w:type="dxa"/>
          </w:tcPr>
          <w:p w14:paraId="305680B9" w14:textId="77777777" w:rsidR="008832DF" w:rsidRDefault="008832DF">
            <w:pPr>
              <w:spacing w:after="1" w:line="220" w:lineRule="auto"/>
            </w:pPr>
          </w:p>
        </w:tc>
        <w:tc>
          <w:tcPr>
            <w:tcW w:w="696" w:type="dxa"/>
          </w:tcPr>
          <w:p w14:paraId="0194FE72" w14:textId="77777777" w:rsidR="008832DF" w:rsidRDefault="008832DF">
            <w:pPr>
              <w:spacing w:after="1" w:line="220" w:lineRule="auto"/>
            </w:pPr>
          </w:p>
        </w:tc>
        <w:tc>
          <w:tcPr>
            <w:tcW w:w="701" w:type="dxa"/>
          </w:tcPr>
          <w:p w14:paraId="4BF20898" w14:textId="77777777" w:rsidR="008832DF" w:rsidRDefault="008832DF">
            <w:pPr>
              <w:spacing w:after="1" w:line="220" w:lineRule="auto"/>
            </w:pPr>
          </w:p>
        </w:tc>
        <w:tc>
          <w:tcPr>
            <w:tcW w:w="700" w:type="dxa"/>
          </w:tcPr>
          <w:p w14:paraId="1F409D5E" w14:textId="77777777" w:rsidR="008832DF" w:rsidRDefault="008832DF">
            <w:pPr>
              <w:spacing w:after="1" w:line="220" w:lineRule="auto"/>
            </w:pPr>
          </w:p>
        </w:tc>
        <w:tc>
          <w:tcPr>
            <w:tcW w:w="1871" w:type="dxa"/>
          </w:tcPr>
          <w:p w14:paraId="0CE1DE8B" w14:textId="77777777" w:rsidR="008832DF" w:rsidRDefault="008832DF">
            <w:pPr>
              <w:spacing w:after="1" w:line="220" w:lineRule="auto"/>
            </w:pPr>
          </w:p>
        </w:tc>
        <w:tc>
          <w:tcPr>
            <w:tcW w:w="1928" w:type="dxa"/>
          </w:tcPr>
          <w:p w14:paraId="5023213C" w14:textId="77777777" w:rsidR="008832DF" w:rsidRDefault="008832DF">
            <w:pPr>
              <w:spacing w:after="1" w:line="220" w:lineRule="auto"/>
            </w:pPr>
          </w:p>
        </w:tc>
        <w:tc>
          <w:tcPr>
            <w:tcW w:w="1928" w:type="dxa"/>
          </w:tcPr>
          <w:p w14:paraId="6EBED11D" w14:textId="77777777" w:rsidR="008832DF" w:rsidRDefault="008832DF">
            <w:pPr>
              <w:spacing w:after="1" w:line="220" w:lineRule="auto"/>
            </w:pPr>
          </w:p>
        </w:tc>
        <w:tc>
          <w:tcPr>
            <w:tcW w:w="794" w:type="dxa"/>
          </w:tcPr>
          <w:p w14:paraId="296928F7" w14:textId="77777777" w:rsidR="008832DF" w:rsidRDefault="008832DF">
            <w:pPr>
              <w:spacing w:after="1" w:line="220" w:lineRule="auto"/>
            </w:pPr>
          </w:p>
        </w:tc>
        <w:tc>
          <w:tcPr>
            <w:tcW w:w="586" w:type="dxa"/>
          </w:tcPr>
          <w:p w14:paraId="42556711" w14:textId="77777777" w:rsidR="008832DF" w:rsidRDefault="008832DF">
            <w:pPr>
              <w:spacing w:after="1" w:line="220" w:lineRule="auto"/>
            </w:pPr>
          </w:p>
        </w:tc>
      </w:tr>
      <w:tr w:rsidR="008832DF" w14:paraId="617A0EF5" w14:textId="77777777">
        <w:tc>
          <w:tcPr>
            <w:tcW w:w="422" w:type="dxa"/>
          </w:tcPr>
          <w:p w14:paraId="364C5C52" w14:textId="77777777" w:rsidR="008832DF" w:rsidRDefault="008832DF">
            <w:pPr>
              <w:spacing w:after="1" w:line="220" w:lineRule="auto"/>
            </w:pPr>
          </w:p>
        </w:tc>
        <w:tc>
          <w:tcPr>
            <w:tcW w:w="1531" w:type="dxa"/>
          </w:tcPr>
          <w:p w14:paraId="2A7E8B82" w14:textId="77777777" w:rsidR="008832DF" w:rsidRDefault="008832DF">
            <w:pPr>
              <w:spacing w:after="1" w:line="220" w:lineRule="auto"/>
              <w:jc w:val="center"/>
            </w:pPr>
            <w:r>
              <w:rPr>
                <w:rFonts w:ascii="Calibri" w:hAnsi="Calibri" w:cs="Calibri"/>
              </w:rPr>
              <w:t>НВФ</w:t>
            </w:r>
          </w:p>
        </w:tc>
        <w:tc>
          <w:tcPr>
            <w:tcW w:w="557" w:type="dxa"/>
          </w:tcPr>
          <w:p w14:paraId="53BACC46" w14:textId="77777777" w:rsidR="008832DF" w:rsidRDefault="008832DF">
            <w:pPr>
              <w:spacing w:after="1" w:line="220" w:lineRule="auto"/>
            </w:pPr>
          </w:p>
        </w:tc>
        <w:tc>
          <w:tcPr>
            <w:tcW w:w="696" w:type="dxa"/>
          </w:tcPr>
          <w:p w14:paraId="403B6F4C" w14:textId="77777777" w:rsidR="008832DF" w:rsidRDefault="008832DF">
            <w:pPr>
              <w:spacing w:after="1" w:line="220" w:lineRule="auto"/>
            </w:pPr>
          </w:p>
        </w:tc>
        <w:tc>
          <w:tcPr>
            <w:tcW w:w="691" w:type="dxa"/>
          </w:tcPr>
          <w:p w14:paraId="43299698" w14:textId="77777777" w:rsidR="008832DF" w:rsidRDefault="008832DF">
            <w:pPr>
              <w:spacing w:after="1" w:line="220" w:lineRule="auto"/>
            </w:pPr>
          </w:p>
        </w:tc>
        <w:tc>
          <w:tcPr>
            <w:tcW w:w="696" w:type="dxa"/>
          </w:tcPr>
          <w:p w14:paraId="2D8312D9" w14:textId="77777777" w:rsidR="008832DF" w:rsidRDefault="008832DF">
            <w:pPr>
              <w:spacing w:after="1" w:line="220" w:lineRule="auto"/>
            </w:pPr>
          </w:p>
        </w:tc>
        <w:tc>
          <w:tcPr>
            <w:tcW w:w="680" w:type="dxa"/>
          </w:tcPr>
          <w:p w14:paraId="1876C934" w14:textId="77777777" w:rsidR="008832DF" w:rsidRDefault="008832DF">
            <w:pPr>
              <w:spacing w:after="1" w:line="220" w:lineRule="auto"/>
            </w:pPr>
          </w:p>
        </w:tc>
        <w:tc>
          <w:tcPr>
            <w:tcW w:w="686" w:type="dxa"/>
          </w:tcPr>
          <w:p w14:paraId="2011967A" w14:textId="77777777" w:rsidR="008832DF" w:rsidRDefault="008832DF">
            <w:pPr>
              <w:spacing w:after="1" w:line="220" w:lineRule="auto"/>
            </w:pPr>
          </w:p>
        </w:tc>
        <w:tc>
          <w:tcPr>
            <w:tcW w:w="826" w:type="dxa"/>
          </w:tcPr>
          <w:p w14:paraId="5DC67DD7" w14:textId="77777777" w:rsidR="008832DF" w:rsidRDefault="008832DF">
            <w:pPr>
              <w:spacing w:after="1" w:line="220" w:lineRule="auto"/>
            </w:pPr>
          </w:p>
        </w:tc>
        <w:tc>
          <w:tcPr>
            <w:tcW w:w="696" w:type="dxa"/>
          </w:tcPr>
          <w:p w14:paraId="22D691CD" w14:textId="77777777" w:rsidR="008832DF" w:rsidRDefault="008832DF">
            <w:pPr>
              <w:spacing w:after="1" w:line="220" w:lineRule="auto"/>
            </w:pPr>
          </w:p>
        </w:tc>
        <w:tc>
          <w:tcPr>
            <w:tcW w:w="701" w:type="dxa"/>
          </w:tcPr>
          <w:p w14:paraId="1CA42025" w14:textId="77777777" w:rsidR="008832DF" w:rsidRDefault="008832DF">
            <w:pPr>
              <w:spacing w:after="1" w:line="220" w:lineRule="auto"/>
            </w:pPr>
          </w:p>
        </w:tc>
        <w:tc>
          <w:tcPr>
            <w:tcW w:w="700" w:type="dxa"/>
          </w:tcPr>
          <w:p w14:paraId="5F71E788" w14:textId="77777777" w:rsidR="008832DF" w:rsidRDefault="008832DF">
            <w:pPr>
              <w:spacing w:after="1" w:line="220" w:lineRule="auto"/>
            </w:pPr>
          </w:p>
        </w:tc>
        <w:tc>
          <w:tcPr>
            <w:tcW w:w="1871" w:type="dxa"/>
          </w:tcPr>
          <w:p w14:paraId="2FCC402C" w14:textId="77777777" w:rsidR="008832DF" w:rsidRDefault="008832DF">
            <w:pPr>
              <w:spacing w:after="1" w:line="220" w:lineRule="auto"/>
            </w:pPr>
          </w:p>
        </w:tc>
        <w:tc>
          <w:tcPr>
            <w:tcW w:w="1928" w:type="dxa"/>
          </w:tcPr>
          <w:p w14:paraId="49C6A3D0" w14:textId="77777777" w:rsidR="008832DF" w:rsidRDefault="008832DF">
            <w:pPr>
              <w:spacing w:after="1" w:line="220" w:lineRule="auto"/>
            </w:pPr>
          </w:p>
        </w:tc>
        <w:tc>
          <w:tcPr>
            <w:tcW w:w="1928" w:type="dxa"/>
          </w:tcPr>
          <w:p w14:paraId="64873582" w14:textId="77777777" w:rsidR="008832DF" w:rsidRDefault="008832DF">
            <w:pPr>
              <w:spacing w:after="1" w:line="220" w:lineRule="auto"/>
            </w:pPr>
          </w:p>
        </w:tc>
        <w:tc>
          <w:tcPr>
            <w:tcW w:w="794" w:type="dxa"/>
          </w:tcPr>
          <w:p w14:paraId="321C98FD" w14:textId="77777777" w:rsidR="008832DF" w:rsidRDefault="008832DF">
            <w:pPr>
              <w:spacing w:after="1" w:line="220" w:lineRule="auto"/>
            </w:pPr>
          </w:p>
        </w:tc>
        <w:tc>
          <w:tcPr>
            <w:tcW w:w="586" w:type="dxa"/>
          </w:tcPr>
          <w:p w14:paraId="0E25F6CF" w14:textId="77777777" w:rsidR="008832DF" w:rsidRDefault="008832DF">
            <w:pPr>
              <w:spacing w:after="1" w:line="220" w:lineRule="auto"/>
            </w:pPr>
          </w:p>
        </w:tc>
      </w:tr>
      <w:tr w:rsidR="008832DF" w14:paraId="174FD63B" w14:textId="77777777">
        <w:tc>
          <w:tcPr>
            <w:tcW w:w="422" w:type="dxa"/>
          </w:tcPr>
          <w:p w14:paraId="229CA9D8" w14:textId="77777777" w:rsidR="008832DF" w:rsidRDefault="008832DF">
            <w:pPr>
              <w:spacing w:after="1" w:line="220" w:lineRule="auto"/>
            </w:pPr>
          </w:p>
        </w:tc>
        <w:tc>
          <w:tcPr>
            <w:tcW w:w="1531" w:type="dxa"/>
          </w:tcPr>
          <w:p w14:paraId="6F2C78F7" w14:textId="77777777" w:rsidR="008832DF" w:rsidRDefault="008832DF">
            <w:pPr>
              <w:spacing w:after="1" w:line="220" w:lineRule="auto"/>
              <w:jc w:val="center"/>
            </w:pPr>
            <w:r>
              <w:rPr>
                <w:rFonts w:ascii="Calibri" w:hAnsi="Calibri" w:cs="Calibri"/>
              </w:rPr>
              <w:t>ФСМ</w:t>
            </w:r>
          </w:p>
        </w:tc>
        <w:tc>
          <w:tcPr>
            <w:tcW w:w="557" w:type="dxa"/>
          </w:tcPr>
          <w:p w14:paraId="18299019" w14:textId="77777777" w:rsidR="008832DF" w:rsidRDefault="008832DF">
            <w:pPr>
              <w:spacing w:after="1" w:line="220" w:lineRule="auto"/>
            </w:pPr>
          </w:p>
        </w:tc>
        <w:tc>
          <w:tcPr>
            <w:tcW w:w="696" w:type="dxa"/>
          </w:tcPr>
          <w:p w14:paraId="0D89C602" w14:textId="77777777" w:rsidR="008832DF" w:rsidRDefault="008832DF">
            <w:pPr>
              <w:spacing w:after="1" w:line="220" w:lineRule="auto"/>
            </w:pPr>
          </w:p>
        </w:tc>
        <w:tc>
          <w:tcPr>
            <w:tcW w:w="691" w:type="dxa"/>
          </w:tcPr>
          <w:p w14:paraId="797DF3AB" w14:textId="77777777" w:rsidR="008832DF" w:rsidRDefault="008832DF">
            <w:pPr>
              <w:spacing w:after="1" w:line="220" w:lineRule="auto"/>
            </w:pPr>
          </w:p>
        </w:tc>
        <w:tc>
          <w:tcPr>
            <w:tcW w:w="696" w:type="dxa"/>
          </w:tcPr>
          <w:p w14:paraId="6FF9E91E" w14:textId="77777777" w:rsidR="008832DF" w:rsidRDefault="008832DF">
            <w:pPr>
              <w:spacing w:after="1" w:line="220" w:lineRule="auto"/>
            </w:pPr>
          </w:p>
        </w:tc>
        <w:tc>
          <w:tcPr>
            <w:tcW w:w="680" w:type="dxa"/>
          </w:tcPr>
          <w:p w14:paraId="617129CB" w14:textId="77777777" w:rsidR="008832DF" w:rsidRDefault="008832DF">
            <w:pPr>
              <w:spacing w:after="1" w:line="220" w:lineRule="auto"/>
            </w:pPr>
          </w:p>
        </w:tc>
        <w:tc>
          <w:tcPr>
            <w:tcW w:w="686" w:type="dxa"/>
          </w:tcPr>
          <w:p w14:paraId="4D5D415D" w14:textId="77777777" w:rsidR="008832DF" w:rsidRDefault="008832DF">
            <w:pPr>
              <w:spacing w:after="1" w:line="220" w:lineRule="auto"/>
            </w:pPr>
          </w:p>
        </w:tc>
        <w:tc>
          <w:tcPr>
            <w:tcW w:w="826" w:type="dxa"/>
          </w:tcPr>
          <w:p w14:paraId="0DA166DA" w14:textId="77777777" w:rsidR="008832DF" w:rsidRDefault="008832DF">
            <w:pPr>
              <w:spacing w:after="1" w:line="220" w:lineRule="auto"/>
            </w:pPr>
          </w:p>
        </w:tc>
        <w:tc>
          <w:tcPr>
            <w:tcW w:w="696" w:type="dxa"/>
          </w:tcPr>
          <w:p w14:paraId="03F3796A" w14:textId="77777777" w:rsidR="008832DF" w:rsidRDefault="008832DF">
            <w:pPr>
              <w:spacing w:after="1" w:line="220" w:lineRule="auto"/>
            </w:pPr>
          </w:p>
        </w:tc>
        <w:tc>
          <w:tcPr>
            <w:tcW w:w="701" w:type="dxa"/>
          </w:tcPr>
          <w:p w14:paraId="2E857E2C" w14:textId="77777777" w:rsidR="008832DF" w:rsidRDefault="008832DF">
            <w:pPr>
              <w:spacing w:after="1" w:line="220" w:lineRule="auto"/>
            </w:pPr>
          </w:p>
        </w:tc>
        <w:tc>
          <w:tcPr>
            <w:tcW w:w="700" w:type="dxa"/>
          </w:tcPr>
          <w:p w14:paraId="52462D55" w14:textId="77777777" w:rsidR="008832DF" w:rsidRDefault="008832DF">
            <w:pPr>
              <w:spacing w:after="1" w:line="220" w:lineRule="auto"/>
            </w:pPr>
          </w:p>
        </w:tc>
        <w:tc>
          <w:tcPr>
            <w:tcW w:w="1871" w:type="dxa"/>
          </w:tcPr>
          <w:p w14:paraId="6945FD6D" w14:textId="77777777" w:rsidR="008832DF" w:rsidRDefault="008832DF">
            <w:pPr>
              <w:spacing w:after="1" w:line="220" w:lineRule="auto"/>
            </w:pPr>
          </w:p>
        </w:tc>
        <w:tc>
          <w:tcPr>
            <w:tcW w:w="1928" w:type="dxa"/>
          </w:tcPr>
          <w:p w14:paraId="3D183FD9" w14:textId="77777777" w:rsidR="008832DF" w:rsidRDefault="008832DF">
            <w:pPr>
              <w:spacing w:after="1" w:line="220" w:lineRule="auto"/>
            </w:pPr>
          </w:p>
        </w:tc>
        <w:tc>
          <w:tcPr>
            <w:tcW w:w="1928" w:type="dxa"/>
          </w:tcPr>
          <w:p w14:paraId="66564E55" w14:textId="77777777" w:rsidR="008832DF" w:rsidRDefault="008832DF">
            <w:pPr>
              <w:spacing w:after="1" w:line="220" w:lineRule="auto"/>
            </w:pPr>
          </w:p>
        </w:tc>
        <w:tc>
          <w:tcPr>
            <w:tcW w:w="794" w:type="dxa"/>
          </w:tcPr>
          <w:p w14:paraId="1807FF4E" w14:textId="77777777" w:rsidR="008832DF" w:rsidRDefault="008832DF">
            <w:pPr>
              <w:spacing w:after="1" w:line="220" w:lineRule="auto"/>
            </w:pPr>
          </w:p>
        </w:tc>
        <w:tc>
          <w:tcPr>
            <w:tcW w:w="586" w:type="dxa"/>
          </w:tcPr>
          <w:p w14:paraId="05DA0072" w14:textId="77777777" w:rsidR="008832DF" w:rsidRDefault="008832DF">
            <w:pPr>
              <w:spacing w:after="1" w:line="220" w:lineRule="auto"/>
            </w:pPr>
          </w:p>
        </w:tc>
      </w:tr>
      <w:tr w:rsidR="008832DF" w14:paraId="7F053BA3" w14:textId="77777777">
        <w:tc>
          <w:tcPr>
            <w:tcW w:w="422" w:type="dxa"/>
          </w:tcPr>
          <w:p w14:paraId="6CDA4D7A" w14:textId="77777777" w:rsidR="008832DF" w:rsidRDefault="008832DF">
            <w:pPr>
              <w:spacing w:after="1" w:line="220" w:lineRule="auto"/>
            </w:pPr>
          </w:p>
        </w:tc>
        <w:tc>
          <w:tcPr>
            <w:tcW w:w="1531" w:type="dxa"/>
          </w:tcPr>
          <w:p w14:paraId="0DDB3C6E" w14:textId="77777777" w:rsidR="008832DF" w:rsidRDefault="008832DF">
            <w:pPr>
              <w:spacing w:after="1" w:line="220" w:lineRule="auto"/>
              <w:jc w:val="center"/>
            </w:pPr>
            <w:r>
              <w:rPr>
                <w:rFonts w:ascii="Calibri" w:hAnsi="Calibri" w:cs="Calibri"/>
              </w:rPr>
              <w:t>ЭФ</w:t>
            </w:r>
          </w:p>
        </w:tc>
        <w:tc>
          <w:tcPr>
            <w:tcW w:w="557" w:type="dxa"/>
          </w:tcPr>
          <w:p w14:paraId="2EAA0C39" w14:textId="77777777" w:rsidR="008832DF" w:rsidRDefault="008832DF">
            <w:pPr>
              <w:spacing w:after="1" w:line="220" w:lineRule="auto"/>
            </w:pPr>
          </w:p>
        </w:tc>
        <w:tc>
          <w:tcPr>
            <w:tcW w:w="696" w:type="dxa"/>
          </w:tcPr>
          <w:p w14:paraId="4CA3AC64" w14:textId="77777777" w:rsidR="008832DF" w:rsidRDefault="008832DF">
            <w:pPr>
              <w:spacing w:after="1" w:line="220" w:lineRule="auto"/>
            </w:pPr>
          </w:p>
        </w:tc>
        <w:tc>
          <w:tcPr>
            <w:tcW w:w="691" w:type="dxa"/>
          </w:tcPr>
          <w:p w14:paraId="3E194F52" w14:textId="77777777" w:rsidR="008832DF" w:rsidRDefault="008832DF">
            <w:pPr>
              <w:spacing w:after="1" w:line="220" w:lineRule="auto"/>
            </w:pPr>
          </w:p>
        </w:tc>
        <w:tc>
          <w:tcPr>
            <w:tcW w:w="696" w:type="dxa"/>
          </w:tcPr>
          <w:p w14:paraId="6C04D234" w14:textId="77777777" w:rsidR="008832DF" w:rsidRDefault="008832DF">
            <w:pPr>
              <w:spacing w:after="1" w:line="220" w:lineRule="auto"/>
            </w:pPr>
          </w:p>
        </w:tc>
        <w:tc>
          <w:tcPr>
            <w:tcW w:w="680" w:type="dxa"/>
          </w:tcPr>
          <w:p w14:paraId="100117CB" w14:textId="77777777" w:rsidR="008832DF" w:rsidRDefault="008832DF">
            <w:pPr>
              <w:spacing w:after="1" w:line="220" w:lineRule="auto"/>
            </w:pPr>
          </w:p>
        </w:tc>
        <w:tc>
          <w:tcPr>
            <w:tcW w:w="686" w:type="dxa"/>
          </w:tcPr>
          <w:p w14:paraId="14FA86D0" w14:textId="77777777" w:rsidR="008832DF" w:rsidRDefault="008832DF">
            <w:pPr>
              <w:spacing w:after="1" w:line="220" w:lineRule="auto"/>
            </w:pPr>
          </w:p>
        </w:tc>
        <w:tc>
          <w:tcPr>
            <w:tcW w:w="826" w:type="dxa"/>
          </w:tcPr>
          <w:p w14:paraId="6A1298A6" w14:textId="77777777" w:rsidR="008832DF" w:rsidRDefault="008832DF">
            <w:pPr>
              <w:spacing w:after="1" w:line="220" w:lineRule="auto"/>
            </w:pPr>
          </w:p>
        </w:tc>
        <w:tc>
          <w:tcPr>
            <w:tcW w:w="696" w:type="dxa"/>
          </w:tcPr>
          <w:p w14:paraId="66771642" w14:textId="77777777" w:rsidR="008832DF" w:rsidRDefault="008832DF">
            <w:pPr>
              <w:spacing w:after="1" w:line="220" w:lineRule="auto"/>
            </w:pPr>
          </w:p>
        </w:tc>
        <w:tc>
          <w:tcPr>
            <w:tcW w:w="701" w:type="dxa"/>
          </w:tcPr>
          <w:p w14:paraId="019DC8C8" w14:textId="77777777" w:rsidR="008832DF" w:rsidRDefault="008832DF">
            <w:pPr>
              <w:spacing w:after="1" w:line="220" w:lineRule="auto"/>
            </w:pPr>
          </w:p>
        </w:tc>
        <w:tc>
          <w:tcPr>
            <w:tcW w:w="700" w:type="dxa"/>
          </w:tcPr>
          <w:p w14:paraId="1D2C5C3A" w14:textId="77777777" w:rsidR="008832DF" w:rsidRDefault="008832DF">
            <w:pPr>
              <w:spacing w:after="1" w:line="220" w:lineRule="auto"/>
            </w:pPr>
          </w:p>
        </w:tc>
        <w:tc>
          <w:tcPr>
            <w:tcW w:w="1871" w:type="dxa"/>
          </w:tcPr>
          <w:p w14:paraId="49DAE00F" w14:textId="77777777" w:rsidR="008832DF" w:rsidRDefault="008832DF">
            <w:pPr>
              <w:spacing w:after="1" w:line="220" w:lineRule="auto"/>
            </w:pPr>
          </w:p>
        </w:tc>
        <w:tc>
          <w:tcPr>
            <w:tcW w:w="1928" w:type="dxa"/>
          </w:tcPr>
          <w:p w14:paraId="6CD26D43" w14:textId="77777777" w:rsidR="008832DF" w:rsidRDefault="008832DF">
            <w:pPr>
              <w:spacing w:after="1" w:line="220" w:lineRule="auto"/>
            </w:pPr>
          </w:p>
        </w:tc>
        <w:tc>
          <w:tcPr>
            <w:tcW w:w="1928" w:type="dxa"/>
          </w:tcPr>
          <w:p w14:paraId="5FB68259" w14:textId="77777777" w:rsidR="008832DF" w:rsidRDefault="008832DF">
            <w:pPr>
              <w:spacing w:after="1" w:line="220" w:lineRule="auto"/>
            </w:pPr>
          </w:p>
        </w:tc>
        <w:tc>
          <w:tcPr>
            <w:tcW w:w="794" w:type="dxa"/>
          </w:tcPr>
          <w:p w14:paraId="77B37675" w14:textId="77777777" w:rsidR="008832DF" w:rsidRDefault="008832DF">
            <w:pPr>
              <w:spacing w:after="1" w:line="220" w:lineRule="auto"/>
            </w:pPr>
          </w:p>
        </w:tc>
        <w:tc>
          <w:tcPr>
            <w:tcW w:w="586" w:type="dxa"/>
          </w:tcPr>
          <w:p w14:paraId="3AD45673" w14:textId="77777777" w:rsidR="008832DF" w:rsidRDefault="008832DF">
            <w:pPr>
              <w:spacing w:after="1" w:line="220" w:lineRule="auto"/>
            </w:pPr>
          </w:p>
        </w:tc>
      </w:tr>
      <w:tr w:rsidR="008832DF" w14:paraId="29C8CB6F" w14:textId="77777777">
        <w:tc>
          <w:tcPr>
            <w:tcW w:w="422" w:type="dxa"/>
          </w:tcPr>
          <w:p w14:paraId="06CDCF75" w14:textId="77777777" w:rsidR="008832DF" w:rsidRDefault="008832DF">
            <w:pPr>
              <w:spacing w:after="1" w:line="220" w:lineRule="auto"/>
            </w:pPr>
          </w:p>
        </w:tc>
        <w:tc>
          <w:tcPr>
            <w:tcW w:w="1531" w:type="dxa"/>
          </w:tcPr>
          <w:p w14:paraId="209C7D12" w14:textId="77777777" w:rsidR="008832DF" w:rsidRDefault="008832DF">
            <w:pPr>
              <w:spacing w:after="1" w:line="220" w:lineRule="auto"/>
              <w:jc w:val="center"/>
            </w:pPr>
            <w:r>
              <w:rPr>
                <w:rFonts w:ascii="Calibri" w:hAnsi="Calibri" w:cs="Calibri"/>
              </w:rPr>
              <w:t>ФМАП</w:t>
            </w:r>
          </w:p>
        </w:tc>
        <w:tc>
          <w:tcPr>
            <w:tcW w:w="557" w:type="dxa"/>
          </w:tcPr>
          <w:p w14:paraId="2E76CC8B" w14:textId="77777777" w:rsidR="008832DF" w:rsidRDefault="008832DF">
            <w:pPr>
              <w:spacing w:after="1" w:line="220" w:lineRule="auto"/>
            </w:pPr>
          </w:p>
        </w:tc>
        <w:tc>
          <w:tcPr>
            <w:tcW w:w="696" w:type="dxa"/>
          </w:tcPr>
          <w:p w14:paraId="1E91C265" w14:textId="77777777" w:rsidR="008832DF" w:rsidRDefault="008832DF">
            <w:pPr>
              <w:spacing w:after="1" w:line="220" w:lineRule="auto"/>
            </w:pPr>
          </w:p>
        </w:tc>
        <w:tc>
          <w:tcPr>
            <w:tcW w:w="691" w:type="dxa"/>
          </w:tcPr>
          <w:p w14:paraId="58DB649F" w14:textId="77777777" w:rsidR="008832DF" w:rsidRDefault="008832DF">
            <w:pPr>
              <w:spacing w:after="1" w:line="220" w:lineRule="auto"/>
            </w:pPr>
          </w:p>
        </w:tc>
        <w:tc>
          <w:tcPr>
            <w:tcW w:w="696" w:type="dxa"/>
          </w:tcPr>
          <w:p w14:paraId="73B00FFC" w14:textId="77777777" w:rsidR="008832DF" w:rsidRDefault="008832DF">
            <w:pPr>
              <w:spacing w:after="1" w:line="220" w:lineRule="auto"/>
            </w:pPr>
          </w:p>
        </w:tc>
        <w:tc>
          <w:tcPr>
            <w:tcW w:w="680" w:type="dxa"/>
          </w:tcPr>
          <w:p w14:paraId="446229C9" w14:textId="77777777" w:rsidR="008832DF" w:rsidRDefault="008832DF">
            <w:pPr>
              <w:spacing w:after="1" w:line="220" w:lineRule="auto"/>
            </w:pPr>
          </w:p>
        </w:tc>
        <w:tc>
          <w:tcPr>
            <w:tcW w:w="686" w:type="dxa"/>
          </w:tcPr>
          <w:p w14:paraId="04E9EBF3" w14:textId="77777777" w:rsidR="008832DF" w:rsidRDefault="008832DF">
            <w:pPr>
              <w:spacing w:after="1" w:line="220" w:lineRule="auto"/>
            </w:pPr>
          </w:p>
        </w:tc>
        <w:tc>
          <w:tcPr>
            <w:tcW w:w="826" w:type="dxa"/>
          </w:tcPr>
          <w:p w14:paraId="1D0D7A48" w14:textId="77777777" w:rsidR="008832DF" w:rsidRDefault="008832DF">
            <w:pPr>
              <w:spacing w:after="1" w:line="220" w:lineRule="auto"/>
            </w:pPr>
          </w:p>
        </w:tc>
        <w:tc>
          <w:tcPr>
            <w:tcW w:w="696" w:type="dxa"/>
          </w:tcPr>
          <w:p w14:paraId="2918EE0E" w14:textId="77777777" w:rsidR="008832DF" w:rsidRDefault="008832DF">
            <w:pPr>
              <w:spacing w:after="1" w:line="220" w:lineRule="auto"/>
            </w:pPr>
          </w:p>
        </w:tc>
        <w:tc>
          <w:tcPr>
            <w:tcW w:w="701" w:type="dxa"/>
          </w:tcPr>
          <w:p w14:paraId="3C715705" w14:textId="77777777" w:rsidR="008832DF" w:rsidRDefault="008832DF">
            <w:pPr>
              <w:spacing w:after="1" w:line="220" w:lineRule="auto"/>
            </w:pPr>
          </w:p>
        </w:tc>
        <w:tc>
          <w:tcPr>
            <w:tcW w:w="700" w:type="dxa"/>
          </w:tcPr>
          <w:p w14:paraId="63241CAD" w14:textId="77777777" w:rsidR="008832DF" w:rsidRDefault="008832DF">
            <w:pPr>
              <w:spacing w:after="1" w:line="220" w:lineRule="auto"/>
            </w:pPr>
          </w:p>
        </w:tc>
        <w:tc>
          <w:tcPr>
            <w:tcW w:w="1871" w:type="dxa"/>
          </w:tcPr>
          <w:p w14:paraId="7B6D0C16" w14:textId="77777777" w:rsidR="008832DF" w:rsidRDefault="008832DF">
            <w:pPr>
              <w:spacing w:after="1" w:line="220" w:lineRule="auto"/>
            </w:pPr>
          </w:p>
        </w:tc>
        <w:tc>
          <w:tcPr>
            <w:tcW w:w="1928" w:type="dxa"/>
          </w:tcPr>
          <w:p w14:paraId="21758FC5" w14:textId="77777777" w:rsidR="008832DF" w:rsidRDefault="008832DF">
            <w:pPr>
              <w:spacing w:after="1" w:line="220" w:lineRule="auto"/>
            </w:pPr>
          </w:p>
        </w:tc>
        <w:tc>
          <w:tcPr>
            <w:tcW w:w="1928" w:type="dxa"/>
          </w:tcPr>
          <w:p w14:paraId="36194212" w14:textId="77777777" w:rsidR="008832DF" w:rsidRDefault="008832DF">
            <w:pPr>
              <w:spacing w:after="1" w:line="220" w:lineRule="auto"/>
            </w:pPr>
          </w:p>
        </w:tc>
        <w:tc>
          <w:tcPr>
            <w:tcW w:w="794" w:type="dxa"/>
          </w:tcPr>
          <w:p w14:paraId="02088DA6" w14:textId="77777777" w:rsidR="008832DF" w:rsidRDefault="008832DF">
            <w:pPr>
              <w:spacing w:after="1" w:line="220" w:lineRule="auto"/>
            </w:pPr>
          </w:p>
        </w:tc>
        <w:tc>
          <w:tcPr>
            <w:tcW w:w="586" w:type="dxa"/>
          </w:tcPr>
          <w:p w14:paraId="1D2EDC5E" w14:textId="77777777" w:rsidR="008832DF" w:rsidRDefault="008832DF">
            <w:pPr>
              <w:spacing w:after="1" w:line="220" w:lineRule="auto"/>
            </w:pPr>
          </w:p>
        </w:tc>
      </w:tr>
      <w:tr w:rsidR="008832DF" w14:paraId="27C13FC0" w14:textId="77777777">
        <w:tc>
          <w:tcPr>
            <w:tcW w:w="422" w:type="dxa"/>
          </w:tcPr>
          <w:p w14:paraId="17311E2B" w14:textId="77777777" w:rsidR="008832DF" w:rsidRDefault="008832DF">
            <w:pPr>
              <w:spacing w:after="1" w:line="220" w:lineRule="auto"/>
            </w:pPr>
          </w:p>
        </w:tc>
        <w:tc>
          <w:tcPr>
            <w:tcW w:w="2088" w:type="dxa"/>
            <w:gridSpan w:val="2"/>
          </w:tcPr>
          <w:p w14:paraId="525F1DFA" w14:textId="77777777" w:rsidR="008832DF" w:rsidRDefault="008832DF">
            <w:pPr>
              <w:spacing w:after="1" w:line="220" w:lineRule="auto"/>
              <w:jc w:val="center"/>
            </w:pPr>
            <w:r>
              <w:rPr>
                <w:rFonts w:ascii="Calibri" w:hAnsi="Calibri" w:cs="Calibri"/>
              </w:rPr>
              <w:t>Итого</w:t>
            </w:r>
          </w:p>
        </w:tc>
        <w:tc>
          <w:tcPr>
            <w:tcW w:w="696" w:type="dxa"/>
          </w:tcPr>
          <w:p w14:paraId="260DEF2A" w14:textId="77777777" w:rsidR="008832DF" w:rsidRDefault="008832DF">
            <w:pPr>
              <w:spacing w:after="1" w:line="220" w:lineRule="auto"/>
            </w:pPr>
          </w:p>
        </w:tc>
        <w:tc>
          <w:tcPr>
            <w:tcW w:w="691" w:type="dxa"/>
          </w:tcPr>
          <w:p w14:paraId="7F9CF4F2" w14:textId="77777777" w:rsidR="008832DF" w:rsidRDefault="008832DF">
            <w:pPr>
              <w:spacing w:after="1" w:line="220" w:lineRule="auto"/>
            </w:pPr>
          </w:p>
        </w:tc>
        <w:tc>
          <w:tcPr>
            <w:tcW w:w="696" w:type="dxa"/>
          </w:tcPr>
          <w:p w14:paraId="436DEE30" w14:textId="77777777" w:rsidR="008832DF" w:rsidRDefault="008832DF">
            <w:pPr>
              <w:spacing w:after="1" w:line="220" w:lineRule="auto"/>
            </w:pPr>
          </w:p>
        </w:tc>
        <w:tc>
          <w:tcPr>
            <w:tcW w:w="680" w:type="dxa"/>
          </w:tcPr>
          <w:p w14:paraId="6B576E18" w14:textId="77777777" w:rsidR="008832DF" w:rsidRDefault="008832DF">
            <w:pPr>
              <w:spacing w:after="1" w:line="220" w:lineRule="auto"/>
            </w:pPr>
          </w:p>
        </w:tc>
        <w:tc>
          <w:tcPr>
            <w:tcW w:w="686" w:type="dxa"/>
          </w:tcPr>
          <w:p w14:paraId="14277393" w14:textId="77777777" w:rsidR="008832DF" w:rsidRDefault="008832DF">
            <w:pPr>
              <w:spacing w:after="1" w:line="220" w:lineRule="auto"/>
            </w:pPr>
          </w:p>
        </w:tc>
        <w:tc>
          <w:tcPr>
            <w:tcW w:w="826" w:type="dxa"/>
          </w:tcPr>
          <w:p w14:paraId="488994C3" w14:textId="77777777" w:rsidR="008832DF" w:rsidRDefault="008832DF">
            <w:pPr>
              <w:spacing w:after="1" w:line="220" w:lineRule="auto"/>
            </w:pPr>
          </w:p>
        </w:tc>
        <w:tc>
          <w:tcPr>
            <w:tcW w:w="696" w:type="dxa"/>
          </w:tcPr>
          <w:p w14:paraId="611CC5D1" w14:textId="77777777" w:rsidR="008832DF" w:rsidRDefault="008832DF">
            <w:pPr>
              <w:spacing w:after="1" w:line="220" w:lineRule="auto"/>
            </w:pPr>
          </w:p>
        </w:tc>
        <w:tc>
          <w:tcPr>
            <w:tcW w:w="701" w:type="dxa"/>
          </w:tcPr>
          <w:p w14:paraId="27DDDFFC" w14:textId="77777777" w:rsidR="008832DF" w:rsidRDefault="008832DF">
            <w:pPr>
              <w:spacing w:after="1" w:line="220" w:lineRule="auto"/>
            </w:pPr>
          </w:p>
        </w:tc>
        <w:tc>
          <w:tcPr>
            <w:tcW w:w="700" w:type="dxa"/>
          </w:tcPr>
          <w:p w14:paraId="05E68018" w14:textId="77777777" w:rsidR="008832DF" w:rsidRDefault="008832DF">
            <w:pPr>
              <w:spacing w:after="1" w:line="220" w:lineRule="auto"/>
            </w:pPr>
          </w:p>
        </w:tc>
        <w:tc>
          <w:tcPr>
            <w:tcW w:w="1871" w:type="dxa"/>
          </w:tcPr>
          <w:p w14:paraId="76CCDF60" w14:textId="77777777" w:rsidR="008832DF" w:rsidRDefault="008832DF">
            <w:pPr>
              <w:spacing w:after="1" w:line="220" w:lineRule="auto"/>
            </w:pPr>
          </w:p>
        </w:tc>
        <w:tc>
          <w:tcPr>
            <w:tcW w:w="1928" w:type="dxa"/>
          </w:tcPr>
          <w:p w14:paraId="2CA24ABB" w14:textId="77777777" w:rsidR="008832DF" w:rsidRDefault="008832DF">
            <w:pPr>
              <w:spacing w:after="1" w:line="220" w:lineRule="auto"/>
            </w:pPr>
          </w:p>
        </w:tc>
        <w:tc>
          <w:tcPr>
            <w:tcW w:w="1928" w:type="dxa"/>
          </w:tcPr>
          <w:p w14:paraId="6919AE4A" w14:textId="77777777" w:rsidR="008832DF" w:rsidRDefault="008832DF">
            <w:pPr>
              <w:spacing w:after="1" w:line="220" w:lineRule="auto"/>
            </w:pPr>
          </w:p>
        </w:tc>
        <w:tc>
          <w:tcPr>
            <w:tcW w:w="794" w:type="dxa"/>
          </w:tcPr>
          <w:p w14:paraId="19403C3B" w14:textId="77777777" w:rsidR="008832DF" w:rsidRDefault="008832DF">
            <w:pPr>
              <w:spacing w:after="1" w:line="220" w:lineRule="auto"/>
            </w:pPr>
          </w:p>
        </w:tc>
        <w:tc>
          <w:tcPr>
            <w:tcW w:w="586" w:type="dxa"/>
          </w:tcPr>
          <w:p w14:paraId="505353C3" w14:textId="77777777" w:rsidR="008832DF" w:rsidRDefault="008832DF">
            <w:pPr>
              <w:spacing w:after="1" w:line="220" w:lineRule="auto"/>
            </w:pPr>
          </w:p>
        </w:tc>
      </w:tr>
      <w:tr w:rsidR="008832DF" w14:paraId="6BA529C6" w14:textId="77777777">
        <w:tc>
          <w:tcPr>
            <w:tcW w:w="422" w:type="dxa"/>
          </w:tcPr>
          <w:p w14:paraId="3BB76F68" w14:textId="77777777" w:rsidR="008832DF" w:rsidRDefault="008832DF">
            <w:pPr>
              <w:spacing w:after="1" w:line="220" w:lineRule="auto"/>
            </w:pPr>
          </w:p>
        </w:tc>
        <w:tc>
          <w:tcPr>
            <w:tcW w:w="1531" w:type="dxa"/>
            <w:vAlign w:val="bottom"/>
          </w:tcPr>
          <w:p w14:paraId="0739CDA3" w14:textId="77777777" w:rsidR="008832DF" w:rsidRDefault="008832DF">
            <w:pPr>
              <w:spacing w:after="1" w:line="220" w:lineRule="auto"/>
              <w:jc w:val="center"/>
            </w:pPr>
            <w:r>
              <w:rPr>
                <w:rFonts w:ascii="Calibri" w:hAnsi="Calibri" w:cs="Calibri"/>
              </w:rPr>
              <w:t>Инвентарные книги фондовых коллекций (по шифрам)</w:t>
            </w:r>
          </w:p>
        </w:tc>
        <w:tc>
          <w:tcPr>
            <w:tcW w:w="557" w:type="dxa"/>
          </w:tcPr>
          <w:p w14:paraId="4F92AC6C" w14:textId="77777777" w:rsidR="008832DF" w:rsidRDefault="008832DF">
            <w:pPr>
              <w:spacing w:after="1" w:line="220" w:lineRule="auto"/>
            </w:pPr>
          </w:p>
        </w:tc>
        <w:tc>
          <w:tcPr>
            <w:tcW w:w="696" w:type="dxa"/>
          </w:tcPr>
          <w:p w14:paraId="48ED8CA4" w14:textId="77777777" w:rsidR="008832DF" w:rsidRDefault="008832DF">
            <w:pPr>
              <w:spacing w:after="1" w:line="220" w:lineRule="auto"/>
            </w:pPr>
          </w:p>
        </w:tc>
        <w:tc>
          <w:tcPr>
            <w:tcW w:w="691" w:type="dxa"/>
          </w:tcPr>
          <w:p w14:paraId="5C394E83" w14:textId="77777777" w:rsidR="008832DF" w:rsidRDefault="008832DF">
            <w:pPr>
              <w:spacing w:after="1" w:line="220" w:lineRule="auto"/>
            </w:pPr>
          </w:p>
        </w:tc>
        <w:tc>
          <w:tcPr>
            <w:tcW w:w="696" w:type="dxa"/>
          </w:tcPr>
          <w:p w14:paraId="1D85D6C0" w14:textId="77777777" w:rsidR="008832DF" w:rsidRDefault="008832DF">
            <w:pPr>
              <w:spacing w:after="1" w:line="220" w:lineRule="auto"/>
            </w:pPr>
          </w:p>
        </w:tc>
        <w:tc>
          <w:tcPr>
            <w:tcW w:w="680" w:type="dxa"/>
          </w:tcPr>
          <w:p w14:paraId="328C5174" w14:textId="77777777" w:rsidR="008832DF" w:rsidRDefault="008832DF">
            <w:pPr>
              <w:spacing w:after="1" w:line="220" w:lineRule="auto"/>
            </w:pPr>
          </w:p>
        </w:tc>
        <w:tc>
          <w:tcPr>
            <w:tcW w:w="686" w:type="dxa"/>
          </w:tcPr>
          <w:p w14:paraId="4C1D907A" w14:textId="77777777" w:rsidR="008832DF" w:rsidRDefault="008832DF">
            <w:pPr>
              <w:spacing w:after="1" w:line="220" w:lineRule="auto"/>
            </w:pPr>
          </w:p>
        </w:tc>
        <w:tc>
          <w:tcPr>
            <w:tcW w:w="826" w:type="dxa"/>
          </w:tcPr>
          <w:p w14:paraId="253C8126" w14:textId="77777777" w:rsidR="008832DF" w:rsidRDefault="008832DF">
            <w:pPr>
              <w:spacing w:after="1" w:line="220" w:lineRule="auto"/>
            </w:pPr>
          </w:p>
        </w:tc>
        <w:tc>
          <w:tcPr>
            <w:tcW w:w="696" w:type="dxa"/>
          </w:tcPr>
          <w:p w14:paraId="1D3346B4" w14:textId="77777777" w:rsidR="008832DF" w:rsidRDefault="008832DF">
            <w:pPr>
              <w:spacing w:after="1" w:line="220" w:lineRule="auto"/>
            </w:pPr>
          </w:p>
        </w:tc>
        <w:tc>
          <w:tcPr>
            <w:tcW w:w="701" w:type="dxa"/>
          </w:tcPr>
          <w:p w14:paraId="532C2E32" w14:textId="77777777" w:rsidR="008832DF" w:rsidRDefault="008832DF">
            <w:pPr>
              <w:spacing w:after="1" w:line="220" w:lineRule="auto"/>
            </w:pPr>
          </w:p>
        </w:tc>
        <w:tc>
          <w:tcPr>
            <w:tcW w:w="700" w:type="dxa"/>
          </w:tcPr>
          <w:p w14:paraId="60F526F4" w14:textId="77777777" w:rsidR="008832DF" w:rsidRDefault="008832DF">
            <w:pPr>
              <w:spacing w:after="1" w:line="220" w:lineRule="auto"/>
            </w:pPr>
          </w:p>
        </w:tc>
        <w:tc>
          <w:tcPr>
            <w:tcW w:w="1871" w:type="dxa"/>
          </w:tcPr>
          <w:p w14:paraId="37E442F8" w14:textId="77777777" w:rsidR="008832DF" w:rsidRDefault="008832DF">
            <w:pPr>
              <w:spacing w:after="1" w:line="220" w:lineRule="auto"/>
            </w:pPr>
          </w:p>
        </w:tc>
        <w:tc>
          <w:tcPr>
            <w:tcW w:w="1928" w:type="dxa"/>
          </w:tcPr>
          <w:p w14:paraId="4AEA0640" w14:textId="77777777" w:rsidR="008832DF" w:rsidRDefault="008832DF">
            <w:pPr>
              <w:spacing w:after="1" w:line="220" w:lineRule="auto"/>
            </w:pPr>
          </w:p>
        </w:tc>
        <w:tc>
          <w:tcPr>
            <w:tcW w:w="1928" w:type="dxa"/>
          </w:tcPr>
          <w:p w14:paraId="0EFE9D25" w14:textId="77777777" w:rsidR="008832DF" w:rsidRDefault="008832DF">
            <w:pPr>
              <w:spacing w:after="1" w:line="220" w:lineRule="auto"/>
            </w:pPr>
          </w:p>
        </w:tc>
        <w:tc>
          <w:tcPr>
            <w:tcW w:w="794" w:type="dxa"/>
          </w:tcPr>
          <w:p w14:paraId="58DF4A63" w14:textId="77777777" w:rsidR="008832DF" w:rsidRDefault="008832DF">
            <w:pPr>
              <w:spacing w:after="1" w:line="220" w:lineRule="auto"/>
            </w:pPr>
          </w:p>
        </w:tc>
        <w:tc>
          <w:tcPr>
            <w:tcW w:w="586" w:type="dxa"/>
          </w:tcPr>
          <w:p w14:paraId="0935AFC7" w14:textId="77777777" w:rsidR="008832DF" w:rsidRDefault="008832DF">
            <w:pPr>
              <w:spacing w:after="1" w:line="220" w:lineRule="auto"/>
            </w:pPr>
          </w:p>
        </w:tc>
      </w:tr>
      <w:tr w:rsidR="008832DF" w14:paraId="09DF5852" w14:textId="77777777">
        <w:tc>
          <w:tcPr>
            <w:tcW w:w="422" w:type="dxa"/>
          </w:tcPr>
          <w:p w14:paraId="3A4091E2" w14:textId="77777777" w:rsidR="008832DF" w:rsidRDefault="008832DF">
            <w:pPr>
              <w:spacing w:after="1" w:line="220" w:lineRule="auto"/>
            </w:pPr>
          </w:p>
        </w:tc>
        <w:tc>
          <w:tcPr>
            <w:tcW w:w="1531" w:type="dxa"/>
            <w:vAlign w:val="bottom"/>
          </w:tcPr>
          <w:p w14:paraId="5A2955CE" w14:textId="77777777" w:rsidR="008832DF" w:rsidRDefault="008832DF">
            <w:pPr>
              <w:spacing w:after="1" w:line="220" w:lineRule="auto"/>
              <w:jc w:val="center"/>
            </w:pPr>
            <w:r>
              <w:rPr>
                <w:rFonts w:ascii="Calibri" w:hAnsi="Calibri" w:cs="Calibri"/>
              </w:rPr>
              <w:t>КСУ ДМДК (по шифрам)</w:t>
            </w:r>
          </w:p>
        </w:tc>
        <w:tc>
          <w:tcPr>
            <w:tcW w:w="557" w:type="dxa"/>
          </w:tcPr>
          <w:p w14:paraId="7ECD9D58" w14:textId="77777777" w:rsidR="008832DF" w:rsidRDefault="008832DF">
            <w:pPr>
              <w:spacing w:after="1" w:line="220" w:lineRule="auto"/>
            </w:pPr>
          </w:p>
        </w:tc>
        <w:tc>
          <w:tcPr>
            <w:tcW w:w="696" w:type="dxa"/>
          </w:tcPr>
          <w:p w14:paraId="311A2D2F" w14:textId="77777777" w:rsidR="008832DF" w:rsidRDefault="008832DF">
            <w:pPr>
              <w:spacing w:after="1" w:line="220" w:lineRule="auto"/>
            </w:pPr>
          </w:p>
        </w:tc>
        <w:tc>
          <w:tcPr>
            <w:tcW w:w="691" w:type="dxa"/>
          </w:tcPr>
          <w:p w14:paraId="5444336C" w14:textId="77777777" w:rsidR="008832DF" w:rsidRDefault="008832DF">
            <w:pPr>
              <w:spacing w:after="1" w:line="220" w:lineRule="auto"/>
            </w:pPr>
          </w:p>
        </w:tc>
        <w:tc>
          <w:tcPr>
            <w:tcW w:w="696" w:type="dxa"/>
          </w:tcPr>
          <w:p w14:paraId="57759DC9" w14:textId="77777777" w:rsidR="008832DF" w:rsidRDefault="008832DF">
            <w:pPr>
              <w:spacing w:after="1" w:line="220" w:lineRule="auto"/>
            </w:pPr>
          </w:p>
        </w:tc>
        <w:tc>
          <w:tcPr>
            <w:tcW w:w="680" w:type="dxa"/>
          </w:tcPr>
          <w:p w14:paraId="563302E8" w14:textId="77777777" w:rsidR="008832DF" w:rsidRDefault="008832DF">
            <w:pPr>
              <w:spacing w:after="1" w:line="220" w:lineRule="auto"/>
            </w:pPr>
          </w:p>
        </w:tc>
        <w:tc>
          <w:tcPr>
            <w:tcW w:w="686" w:type="dxa"/>
          </w:tcPr>
          <w:p w14:paraId="7E0364C8" w14:textId="77777777" w:rsidR="008832DF" w:rsidRDefault="008832DF">
            <w:pPr>
              <w:spacing w:after="1" w:line="220" w:lineRule="auto"/>
            </w:pPr>
          </w:p>
        </w:tc>
        <w:tc>
          <w:tcPr>
            <w:tcW w:w="826" w:type="dxa"/>
          </w:tcPr>
          <w:p w14:paraId="633E3913" w14:textId="77777777" w:rsidR="008832DF" w:rsidRDefault="008832DF">
            <w:pPr>
              <w:spacing w:after="1" w:line="220" w:lineRule="auto"/>
            </w:pPr>
          </w:p>
        </w:tc>
        <w:tc>
          <w:tcPr>
            <w:tcW w:w="696" w:type="dxa"/>
          </w:tcPr>
          <w:p w14:paraId="652087CF" w14:textId="77777777" w:rsidR="008832DF" w:rsidRDefault="008832DF">
            <w:pPr>
              <w:spacing w:after="1" w:line="220" w:lineRule="auto"/>
            </w:pPr>
          </w:p>
        </w:tc>
        <w:tc>
          <w:tcPr>
            <w:tcW w:w="701" w:type="dxa"/>
          </w:tcPr>
          <w:p w14:paraId="2C06FE58" w14:textId="77777777" w:rsidR="008832DF" w:rsidRDefault="008832DF">
            <w:pPr>
              <w:spacing w:after="1" w:line="220" w:lineRule="auto"/>
            </w:pPr>
          </w:p>
        </w:tc>
        <w:tc>
          <w:tcPr>
            <w:tcW w:w="700" w:type="dxa"/>
          </w:tcPr>
          <w:p w14:paraId="23585042" w14:textId="77777777" w:rsidR="008832DF" w:rsidRDefault="008832DF">
            <w:pPr>
              <w:spacing w:after="1" w:line="220" w:lineRule="auto"/>
            </w:pPr>
          </w:p>
        </w:tc>
        <w:tc>
          <w:tcPr>
            <w:tcW w:w="1871" w:type="dxa"/>
          </w:tcPr>
          <w:p w14:paraId="0E0BC919" w14:textId="77777777" w:rsidR="008832DF" w:rsidRDefault="008832DF">
            <w:pPr>
              <w:spacing w:after="1" w:line="220" w:lineRule="auto"/>
            </w:pPr>
          </w:p>
        </w:tc>
        <w:tc>
          <w:tcPr>
            <w:tcW w:w="1928" w:type="dxa"/>
          </w:tcPr>
          <w:p w14:paraId="752E84BE" w14:textId="77777777" w:rsidR="008832DF" w:rsidRDefault="008832DF">
            <w:pPr>
              <w:spacing w:after="1" w:line="220" w:lineRule="auto"/>
            </w:pPr>
          </w:p>
        </w:tc>
        <w:tc>
          <w:tcPr>
            <w:tcW w:w="1928" w:type="dxa"/>
          </w:tcPr>
          <w:p w14:paraId="14A763DD" w14:textId="77777777" w:rsidR="008832DF" w:rsidRDefault="008832DF">
            <w:pPr>
              <w:spacing w:after="1" w:line="220" w:lineRule="auto"/>
            </w:pPr>
          </w:p>
        </w:tc>
        <w:tc>
          <w:tcPr>
            <w:tcW w:w="794" w:type="dxa"/>
          </w:tcPr>
          <w:p w14:paraId="74AECC0E" w14:textId="77777777" w:rsidR="008832DF" w:rsidRDefault="008832DF">
            <w:pPr>
              <w:spacing w:after="1" w:line="220" w:lineRule="auto"/>
            </w:pPr>
          </w:p>
        </w:tc>
        <w:tc>
          <w:tcPr>
            <w:tcW w:w="586" w:type="dxa"/>
          </w:tcPr>
          <w:p w14:paraId="70D72CD2" w14:textId="77777777" w:rsidR="008832DF" w:rsidRDefault="008832DF">
            <w:pPr>
              <w:spacing w:after="1" w:line="220" w:lineRule="auto"/>
            </w:pPr>
          </w:p>
        </w:tc>
      </w:tr>
      <w:tr w:rsidR="008832DF" w14:paraId="16E8C128" w14:textId="77777777">
        <w:tc>
          <w:tcPr>
            <w:tcW w:w="422" w:type="dxa"/>
          </w:tcPr>
          <w:p w14:paraId="584C0825" w14:textId="77777777" w:rsidR="008832DF" w:rsidRDefault="008832DF">
            <w:pPr>
              <w:spacing w:after="1" w:line="220" w:lineRule="auto"/>
            </w:pPr>
          </w:p>
        </w:tc>
        <w:tc>
          <w:tcPr>
            <w:tcW w:w="1531" w:type="dxa"/>
            <w:vAlign w:val="bottom"/>
          </w:tcPr>
          <w:p w14:paraId="77E162C8" w14:textId="77777777" w:rsidR="008832DF" w:rsidRDefault="008832DF">
            <w:pPr>
              <w:spacing w:after="1" w:line="220" w:lineRule="auto"/>
              <w:jc w:val="center"/>
            </w:pPr>
            <w:r>
              <w:rPr>
                <w:rFonts w:ascii="Calibri" w:hAnsi="Calibri" w:cs="Calibri"/>
              </w:rPr>
              <w:t>КСУ оружия (по шифрам)</w:t>
            </w:r>
          </w:p>
        </w:tc>
        <w:tc>
          <w:tcPr>
            <w:tcW w:w="557" w:type="dxa"/>
          </w:tcPr>
          <w:p w14:paraId="1C978FB7" w14:textId="77777777" w:rsidR="008832DF" w:rsidRDefault="008832DF">
            <w:pPr>
              <w:spacing w:after="1" w:line="220" w:lineRule="auto"/>
            </w:pPr>
          </w:p>
        </w:tc>
        <w:tc>
          <w:tcPr>
            <w:tcW w:w="696" w:type="dxa"/>
          </w:tcPr>
          <w:p w14:paraId="7D711919" w14:textId="77777777" w:rsidR="008832DF" w:rsidRDefault="008832DF">
            <w:pPr>
              <w:spacing w:after="1" w:line="220" w:lineRule="auto"/>
            </w:pPr>
          </w:p>
        </w:tc>
        <w:tc>
          <w:tcPr>
            <w:tcW w:w="691" w:type="dxa"/>
          </w:tcPr>
          <w:p w14:paraId="76DCC811" w14:textId="77777777" w:rsidR="008832DF" w:rsidRDefault="008832DF">
            <w:pPr>
              <w:spacing w:after="1" w:line="220" w:lineRule="auto"/>
            </w:pPr>
          </w:p>
        </w:tc>
        <w:tc>
          <w:tcPr>
            <w:tcW w:w="696" w:type="dxa"/>
          </w:tcPr>
          <w:p w14:paraId="0EF43B46" w14:textId="77777777" w:rsidR="008832DF" w:rsidRDefault="008832DF">
            <w:pPr>
              <w:spacing w:after="1" w:line="220" w:lineRule="auto"/>
            </w:pPr>
          </w:p>
        </w:tc>
        <w:tc>
          <w:tcPr>
            <w:tcW w:w="680" w:type="dxa"/>
          </w:tcPr>
          <w:p w14:paraId="4A92B316" w14:textId="77777777" w:rsidR="008832DF" w:rsidRDefault="008832DF">
            <w:pPr>
              <w:spacing w:after="1" w:line="220" w:lineRule="auto"/>
            </w:pPr>
          </w:p>
        </w:tc>
        <w:tc>
          <w:tcPr>
            <w:tcW w:w="686" w:type="dxa"/>
          </w:tcPr>
          <w:p w14:paraId="78ED37D8" w14:textId="77777777" w:rsidR="008832DF" w:rsidRDefault="008832DF">
            <w:pPr>
              <w:spacing w:after="1" w:line="220" w:lineRule="auto"/>
            </w:pPr>
          </w:p>
        </w:tc>
        <w:tc>
          <w:tcPr>
            <w:tcW w:w="826" w:type="dxa"/>
          </w:tcPr>
          <w:p w14:paraId="3F84460A" w14:textId="77777777" w:rsidR="008832DF" w:rsidRDefault="008832DF">
            <w:pPr>
              <w:spacing w:after="1" w:line="220" w:lineRule="auto"/>
            </w:pPr>
          </w:p>
        </w:tc>
        <w:tc>
          <w:tcPr>
            <w:tcW w:w="696" w:type="dxa"/>
          </w:tcPr>
          <w:p w14:paraId="507FCF1D" w14:textId="77777777" w:rsidR="008832DF" w:rsidRDefault="008832DF">
            <w:pPr>
              <w:spacing w:after="1" w:line="220" w:lineRule="auto"/>
            </w:pPr>
          </w:p>
        </w:tc>
        <w:tc>
          <w:tcPr>
            <w:tcW w:w="701" w:type="dxa"/>
          </w:tcPr>
          <w:p w14:paraId="52397170" w14:textId="77777777" w:rsidR="008832DF" w:rsidRDefault="008832DF">
            <w:pPr>
              <w:spacing w:after="1" w:line="220" w:lineRule="auto"/>
            </w:pPr>
          </w:p>
        </w:tc>
        <w:tc>
          <w:tcPr>
            <w:tcW w:w="700" w:type="dxa"/>
          </w:tcPr>
          <w:p w14:paraId="00C1B0BB" w14:textId="77777777" w:rsidR="008832DF" w:rsidRDefault="008832DF">
            <w:pPr>
              <w:spacing w:after="1" w:line="220" w:lineRule="auto"/>
            </w:pPr>
          </w:p>
        </w:tc>
        <w:tc>
          <w:tcPr>
            <w:tcW w:w="1871" w:type="dxa"/>
          </w:tcPr>
          <w:p w14:paraId="21A59DA6" w14:textId="77777777" w:rsidR="008832DF" w:rsidRDefault="008832DF">
            <w:pPr>
              <w:spacing w:after="1" w:line="220" w:lineRule="auto"/>
            </w:pPr>
          </w:p>
        </w:tc>
        <w:tc>
          <w:tcPr>
            <w:tcW w:w="1928" w:type="dxa"/>
          </w:tcPr>
          <w:p w14:paraId="699DA71F" w14:textId="77777777" w:rsidR="008832DF" w:rsidRDefault="008832DF">
            <w:pPr>
              <w:spacing w:after="1" w:line="220" w:lineRule="auto"/>
            </w:pPr>
          </w:p>
        </w:tc>
        <w:tc>
          <w:tcPr>
            <w:tcW w:w="1928" w:type="dxa"/>
          </w:tcPr>
          <w:p w14:paraId="60212FFB" w14:textId="77777777" w:rsidR="008832DF" w:rsidRDefault="008832DF">
            <w:pPr>
              <w:spacing w:after="1" w:line="220" w:lineRule="auto"/>
            </w:pPr>
          </w:p>
        </w:tc>
        <w:tc>
          <w:tcPr>
            <w:tcW w:w="794" w:type="dxa"/>
          </w:tcPr>
          <w:p w14:paraId="743A9EED" w14:textId="77777777" w:rsidR="008832DF" w:rsidRDefault="008832DF">
            <w:pPr>
              <w:spacing w:after="1" w:line="220" w:lineRule="auto"/>
            </w:pPr>
          </w:p>
        </w:tc>
        <w:tc>
          <w:tcPr>
            <w:tcW w:w="586" w:type="dxa"/>
          </w:tcPr>
          <w:p w14:paraId="07EFD5C6" w14:textId="77777777" w:rsidR="008832DF" w:rsidRDefault="008832DF">
            <w:pPr>
              <w:spacing w:after="1" w:line="220" w:lineRule="auto"/>
            </w:pPr>
          </w:p>
        </w:tc>
      </w:tr>
      <w:tr w:rsidR="008832DF" w14:paraId="4267372B" w14:textId="77777777">
        <w:tc>
          <w:tcPr>
            <w:tcW w:w="422" w:type="dxa"/>
          </w:tcPr>
          <w:p w14:paraId="7A46E628" w14:textId="77777777" w:rsidR="008832DF" w:rsidRDefault="008832DF">
            <w:pPr>
              <w:spacing w:after="1" w:line="220" w:lineRule="auto"/>
            </w:pPr>
          </w:p>
        </w:tc>
        <w:tc>
          <w:tcPr>
            <w:tcW w:w="1531" w:type="dxa"/>
            <w:vAlign w:val="bottom"/>
          </w:tcPr>
          <w:p w14:paraId="0CF88971" w14:textId="77777777" w:rsidR="008832DF" w:rsidRDefault="008832DF">
            <w:pPr>
              <w:spacing w:after="1" w:line="220" w:lineRule="auto"/>
              <w:jc w:val="center"/>
            </w:pPr>
            <w:r>
              <w:rPr>
                <w:rFonts w:ascii="Calibri" w:hAnsi="Calibri" w:cs="Calibri"/>
              </w:rPr>
              <w:t>ГКМИ</w:t>
            </w:r>
          </w:p>
        </w:tc>
        <w:tc>
          <w:tcPr>
            <w:tcW w:w="557" w:type="dxa"/>
          </w:tcPr>
          <w:p w14:paraId="35BD5FBC" w14:textId="77777777" w:rsidR="008832DF" w:rsidRDefault="008832DF">
            <w:pPr>
              <w:spacing w:after="1" w:line="220" w:lineRule="auto"/>
            </w:pPr>
          </w:p>
        </w:tc>
        <w:tc>
          <w:tcPr>
            <w:tcW w:w="696" w:type="dxa"/>
          </w:tcPr>
          <w:p w14:paraId="3D0E852A" w14:textId="77777777" w:rsidR="008832DF" w:rsidRDefault="008832DF">
            <w:pPr>
              <w:spacing w:after="1" w:line="220" w:lineRule="auto"/>
            </w:pPr>
          </w:p>
        </w:tc>
        <w:tc>
          <w:tcPr>
            <w:tcW w:w="691" w:type="dxa"/>
          </w:tcPr>
          <w:p w14:paraId="71177C3D" w14:textId="77777777" w:rsidR="008832DF" w:rsidRDefault="008832DF">
            <w:pPr>
              <w:spacing w:after="1" w:line="220" w:lineRule="auto"/>
            </w:pPr>
          </w:p>
        </w:tc>
        <w:tc>
          <w:tcPr>
            <w:tcW w:w="696" w:type="dxa"/>
          </w:tcPr>
          <w:p w14:paraId="2D062427" w14:textId="77777777" w:rsidR="008832DF" w:rsidRDefault="008832DF">
            <w:pPr>
              <w:spacing w:after="1" w:line="220" w:lineRule="auto"/>
            </w:pPr>
          </w:p>
        </w:tc>
        <w:tc>
          <w:tcPr>
            <w:tcW w:w="680" w:type="dxa"/>
          </w:tcPr>
          <w:p w14:paraId="5FA5A689" w14:textId="77777777" w:rsidR="008832DF" w:rsidRDefault="008832DF">
            <w:pPr>
              <w:spacing w:after="1" w:line="220" w:lineRule="auto"/>
            </w:pPr>
          </w:p>
        </w:tc>
        <w:tc>
          <w:tcPr>
            <w:tcW w:w="686" w:type="dxa"/>
          </w:tcPr>
          <w:p w14:paraId="70F2C2B6" w14:textId="77777777" w:rsidR="008832DF" w:rsidRDefault="008832DF">
            <w:pPr>
              <w:spacing w:after="1" w:line="220" w:lineRule="auto"/>
            </w:pPr>
          </w:p>
        </w:tc>
        <w:tc>
          <w:tcPr>
            <w:tcW w:w="826" w:type="dxa"/>
          </w:tcPr>
          <w:p w14:paraId="2C24C45E" w14:textId="77777777" w:rsidR="008832DF" w:rsidRDefault="008832DF">
            <w:pPr>
              <w:spacing w:after="1" w:line="220" w:lineRule="auto"/>
            </w:pPr>
          </w:p>
        </w:tc>
        <w:tc>
          <w:tcPr>
            <w:tcW w:w="696" w:type="dxa"/>
          </w:tcPr>
          <w:p w14:paraId="198E148E" w14:textId="77777777" w:rsidR="008832DF" w:rsidRDefault="008832DF">
            <w:pPr>
              <w:spacing w:after="1" w:line="220" w:lineRule="auto"/>
            </w:pPr>
          </w:p>
        </w:tc>
        <w:tc>
          <w:tcPr>
            <w:tcW w:w="701" w:type="dxa"/>
          </w:tcPr>
          <w:p w14:paraId="7AB74D38" w14:textId="77777777" w:rsidR="008832DF" w:rsidRDefault="008832DF">
            <w:pPr>
              <w:spacing w:after="1" w:line="220" w:lineRule="auto"/>
            </w:pPr>
          </w:p>
        </w:tc>
        <w:tc>
          <w:tcPr>
            <w:tcW w:w="700" w:type="dxa"/>
          </w:tcPr>
          <w:p w14:paraId="651A620A" w14:textId="77777777" w:rsidR="008832DF" w:rsidRDefault="008832DF">
            <w:pPr>
              <w:spacing w:after="1" w:line="220" w:lineRule="auto"/>
            </w:pPr>
          </w:p>
        </w:tc>
        <w:tc>
          <w:tcPr>
            <w:tcW w:w="1871" w:type="dxa"/>
          </w:tcPr>
          <w:p w14:paraId="40300DD9" w14:textId="77777777" w:rsidR="008832DF" w:rsidRDefault="008832DF">
            <w:pPr>
              <w:spacing w:after="1" w:line="220" w:lineRule="auto"/>
            </w:pPr>
          </w:p>
        </w:tc>
        <w:tc>
          <w:tcPr>
            <w:tcW w:w="1928" w:type="dxa"/>
          </w:tcPr>
          <w:p w14:paraId="0E900D1C" w14:textId="77777777" w:rsidR="008832DF" w:rsidRDefault="008832DF">
            <w:pPr>
              <w:spacing w:after="1" w:line="220" w:lineRule="auto"/>
            </w:pPr>
          </w:p>
        </w:tc>
        <w:tc>
          <w:tcPr>
            <w:tcW w:w="1928" w:type="dxa"/>
          </w:tcPr>
          <w:p w14:paraId="4753A564" w14:textId="77777777" w:rsidR="008832DF" w:rsidRDefault="008832DF">
            <w:pPr>
              <w:spacing w:after="1" w:line="220" w:lineRule="auto"/>
            </w:pPr>
          </w:p>
        </w:tc>
        <w:tc>
          <w:tcPr>
            <w:tcW w:w="794" w:type="dxa"/>
          </w:tcPr>
          <w:p w14:paraId="6EFCCC56" w14:textId="77777777" w:rsidR="008832DF" w:rsidRDefault="008832DF">
            <w:pPr>
              <w:spacing w:after="1" w:line="220" w:lineRule="auto"/>
            </w:pPr>
          </w:p>
        </w:tc>
        <w:tc>
          <w:tcPr>
            <w:tcW w:w="586" w:type="dxa"/>
          </w:tcPr>
          <w:p w14:paraId="7337E55E" w14:textId="77777777" w:rsidR="008832DF" w:rsidRDefault="008832DF">
            <w:pPr>
              <w:spacing w:after="1" w:line="220" w:lineRule="auto"/>
            </w:pPr>
          </w:p>
        </w:tc>
      </w:tr>
      <w:tr w:rsidR="008832DF" w14:paraId="7F00AE73" w14:textId="77777777">
        <w:tc>
          <w:tcPr>
            <w:tcW w:w="422" w:type="dxa"/>
          </w:tcPr>
          <w:p w14:paraId="0CBC3561" w14:textId="77777777" w:rsidR="008832DF" w:rsidRDefault="008832DF">
            <w:pPr>
              <w:spacing w:after="1" w:line="220" w:lineRule="auto"/>
            </w:pPr>
          </w:p>
        </w:tc>
        <w:tc>
          <w:tcPr>
            <w:tcW w:w="15567" w:type="dxa"/>
            <w:gridSpan w:val="16"/>
            <w:vAlign w:val="center"/>
          </w:tcPr>
          <w:p w14:paraId="2B588C07" w14:textId="77777777" w:rsidR="008832DF" w:rsidRDefault="008832DF">
            <w:pPr>
              <w:spacing w:after="1" w:line="220" w:lineRule="auto"/>
              <w:jc w:val="center"/>
              <w:outlineLvl w:val="2"/>
            </w:pPr>
            <w:r>
              <w:rPr>
                <w:rFonts w:ascii="Calibri" w:hAnsi="Calibri" w:cs="Calibri"/>
              </w:rPr>
              <w:t>Сведения на конец цикла проверки наличия и сверки сведений</w:t>
            </w:r>
          </w:p>
        </w:tc>
      </w:tr>
      <w:tr w:rsidR="008832DF" w14:paraId="344F0256" w14:textId="77777777">
        <w:tc>
          <w:tcPr>
            <w:tcW w:w="422" w:type="dxa"/>
            <w:vAlign w:val="bottom"/>
          </w:tcPr>
          <w:p w14:paraId="58315DAC" w14:textId="77777777" w:rsidR="008832DF" w:rsidRDefault="008832DF">
            <w:pPr>
              <w:spacing w:after="1" w:line="220" w:lineRule="auto"/>
              <w:jc w:val="center"/>
            </w:pPr>
            <w:r>
              <w:rPr>
                <w:rFonts w:ascii="Calibri" w:hAnsi="Calibri" w:cs="Calibri"/>
              </w:rPr>
              <w:t>1</w:t>
            </w:r>
          </w:p>
        </w:tc>
        <w:tc>
          <w:tcPr>
            <w:tcW w:w="1531" w:type="dxa"/>
            <w:vAlign w:val="bottom"/>
          </w:tcPr>
          <w:p w14:paraId="78E37EE6" w14:textId="77777777" w:rsidR="008832DF" w:rsidRDefault="008832DF">
            <w:pPr>
              <w:spacing w:after="1" w:line="220" w:lineRule="auto"/>
              <w:jc w:val="center"/>
            </w:pPr>
            <w:r>
              <w:rPr>
                <w:rFonts w:ascii="Calibri" w:hAnsi="Calibri" w:cs="Calibri"/>
              </w:rPr>
              <w:t>ОФ</w:t>
            </w:r>
          </w:p>
        </w:tc>
        <w:tc>
          <w:tcPr>
            <w:tcW w:w="557" w:type="dxa"/>
          </w:tcPr>
          <w:p w14:paraId="4A884194" w14:textId="77777777" w:rsidR="008832DF" w:rsidRDefault="008832DF">
            <w:pPr>
              <w:spacing w:after="1" w:line="220" w:lineRule="auto"/>
            </w:pPr>
          </w:p>
        </w:tc>
        <w:tc>
          <w:tcPr>
            <w:tcW w:w="696" w:type="dxa"/>
          </w:tcPr>
          <w:p w14:paraId="6848A6B3" w14:textId="77777777" w:rsidR="008832DF" w:rsidRDefault="008832DF">
            <w:pPr>
              <w:spacing w:after="1" w:line="220" w:lineRule="auto"/>
            </w:pPr>
          </w:p>
        </w:tc>
        <w:tc>
          <w:tcPr>
            <w:tcW w:w="691" w:type="dxa"/>
          </w:tcPr>
          <w:p w14:paraId="46301C5C" w14:textId="77777777" w:rsidR="008832DF" w:rsidRDefault="008832DF">
            <w:pPr>
              <w:spacing w:after="1" w:line="220" w:lineRule="auto"/>
            </w:pPr>
          </w:p>
        </w:tc>
        <w:tc>
          <w:tcPr>
            <w:tcW w:w="696" w:type="dxa"/>
          </w:tcPr>
          <w:p w14:paraId="3EBCCE83" w14:textId="77777777" w:rsidR="008832DF" w:rsidRDefault="008832DF">
            <w:pPr>
              <w:spacing w:after="1" w:line="220" w:lineRule="auto"/>
            </w:pPr>
          </w:p>
        </w:tc>
        <w:tc>
          <w:tcPr>
            <w:tcW w:w="680" w:type="dxa"/>
          </w:tcPr>
          <w:p w14:paraId="6C4B504D" w14:textId="77777777" w:rsidR="008832DF" w:rsidRDefault="008832DF">
            <w:pPr>
              <w:spacing w:after="1" w:line="220" w:lineRule="auto"/>
            </w:pPr>
          </w:p>
        </w:tc>
        <w:tc>
          <w:tcPr>
            <w:tcW w:w="686" w:type="dxa"/>
          </w:tcPr>
          <w:p w14:paraId="20549C93" w14:textId="77777777" w:rsidR="008832DF" w:rsidRDefault="008832DF">
            <w:pPr>
              <w:spacing w:after="1" w:line="220" w:lineRule="auto"/>
            </w:pPr>
          </w:p>
        </w:tc>
        <w:tc>
          <w:tcPr>
            <w:tcW w:w="826" w:type="dxa"/>
          </w:tcPr>
          <w:p w14:paraId="69077DF4" w14:textId="77777777" w:rsidR="008832DF" w:rsidRDefault="008832DF">
            <w:pPr>
              <w:spacing w:after="1" w:line="220" w:lineRule="auto"/>
            </w:pPr>
          </w:p>
        </w:tc>
        <w:tc>
          <w:tcPr>
            <w:tcW w:w="696" w:type="dxa"/>
          </w:tcPr>
          <w:p w14:paraId="5F77EF93" w14:textId="77777777" w:rsidR="008832DF" w:rsidRDefault="008832DF">
            <w:pPr>
              <w:spacing w:after="1" w:line="220" w:lineRule="auto"/>
            </w:pPr>
          </w:p>
        </w:tc>
        <w:tc>
          <w:tcPr>
            <w:tcW w:w="701" w:type="dxa"/>
          </w:tcPr>
          <w:p w14:paraId="172ED6DC" w14:textId="77777777" w:rsidR="008832DF" w:rsidRDefault="008832DF">
            <w:pPr>
              <w:spacing w:after="1" w:line="220" w:lineRule="auto"/>
            </w:pPr>
          </w:p>
        </w:tc>
        <w:tc>
          <w:tcPr>
            <w:tcW w:w="700" w:type="dxa"/>
          </w:tcPr>
          <w:p w14:paraId="7AF58472" w14:textId="77777777" w:rsidR="008832DF" w:rsidRDefault="008832DF">
            <w:pPr>
              <w:spacing w:after="1" w:line="220" w:lineRule="auto"/>
            </w:pPr>
          </w:p>
        </w:tc>
        <w:tc>
          <w:tcPr>
            <w:tcW w:w="1871" w:type="dxa"/>
          </w:tcPr>
          <w:p w14:paraId="37E6F10A" w14:textId="77777777" w:rsidR="008832DF" w:rsidRDefault="008832DF">
            <w:pPr>
              <w:spacing w:after="1" w:line="220" w:lineRule="auto"/>
            </w:pPr>
          </w:p>
        </w:tc>
        <w:tc>
          <w:tcPr>
            <w:tcW w:w="1928" w:type="dxa"/>
          </w:tcPr>
          <w:p w14:paraId="31B9EE91" w14:textId="77777777" w:rsidR="008832DF" w:rsidRDefault="008832DF">
            <w:pPr>
              <w:spacing w:after="1" w:line="220" w:lineRule="auto"/>
            </w:pPr>
          </w:p>
        </w:tc>
        <w:tc>
          <w:tcPr>
            <w:tcW w:w="1928" w:type="dxa"/>
          </w:tcPr>
          <w:p w14:paraId="4501F3A9" w14:textId="77777777" w:rsidR="008832DF" w:rsidRDefault="008832DF">
            <w:pPr>
              <w:spacing w:after="1" w:line="220" w:lineRule="auto"/>
            </w:pPr>
          </w:p>
        </w:tc>
        <w:tc>
          <w:tcPr>
            <w:tcW w:w="794" w:type="dxa"/>
          </w:tcPr>
          <w:p w14:paraId="76ED8311" w14:textId="77777777" w:rsidR="008832DF" w:rsidRDefault="008832DF">
            <w:pPr>
              <w:spacing w:after="1" w:line="220" w:lineRule="auto"/>
            </w:pPr>
          </w:p>
        </w:tc>
        <w:tc>
          <w:tcPr>
            <w:tcW w:w="586" w:type="dxa"/>
          </w:tcPr>
          <w:p w14:paraId="10CA19DE" w14:textId="77777777" w:rsidR="008832DF" w:rsidRDefault="008832DF">
            <w:pPr>
              <w:spacing w:after="1" w:line="220" w:lineRule="auto"/>
            </w:pPr>
          </w:p>
        </w:tc>
      </w:tr>
      <w:tr w:rsidR="008832DF" w14:paraId="777167EA" w14:textId="77777777">
        <w:tc>
          <w:tcPr>
            <w:tcW w:w="422" w:type="dxa"/>
            <w:vAlign w:val="bottom"/>
          </w:tcPr>
          <w:p w14:paraId="561968EB" w14:textId="77777777" w:rsidR="008832DF" w:rsidRDefault="008832DF">
            <w:pPr>
              <w:spacing w:after="1" w:line="220" w:lineRule="auto"/>
              <w:jc w:val="center"/>
            </w:pPr>
            <w:r>
              <w:rPr>
                <w:rFonts w:ascii="Calibri" w:hAnsi="Calibri" w:cs="Calibri"/>
              </w:rPr>
              <w:t>2</w:t>
            </w:r>
          </w:p>
        </w:tc>
        <w:tc>
          <w:tcPr>
            <w:tcW w:w="1531" w:type="dxa"/>
            <w:vAlign w:val="bottom"/>
          </w:tcPr>
          <w:p w14:paraId="27DAEABF" w14:textId="77777777" w:rsidR="008832DF" w:rsidRDefault="008832DF">
            <w:pPr>
              <w:spacing w:after="1" w:line="220" w:lineRule="auto"/>
              <w:jc w:val="center"/>
            </w:pPr>
            <w:r>
              <w:rPr>
                <w:rFonts w:ascii="Calibri" w:hAnsi="Calibri" w:cs="Calibri"/>
              </w:rPr>
              <w:t>НВФ</w:t>
            </w:r>
          </w:p>
        </w:tc>
        <w:tc>
          <w:tcPr>
            <w:tcW w:w="557" w:type="dxa"/>
          </w:tcPr>
          <w:p w14:paraId="146C6008" w14:textId="77777777" w:rsidR="008832DF" w:rsidRDefault="008832DF">
            <w:pPr>
              <w:spacing w:after="1" w:line="220" w:lineRule="auto"/>
            </w:pPr>
          </w:p>
        </w:tc>
        <w:tc>
          <w:tcPr>
            <w:tcW w:w="696" w:type="dxa"/>
          </w:tcPr>
          <w:p w14:paraId="1CACC0B1" w14:textId="77777777" w:rsidR="008832DF" w:rsidRDefault="008832DF">
            <w:pPr>
              <w:spacing w:after="1" w:line="220" w:lineRule="auto"/>
            </w:pPr>
          </w:p>
        </w:tc>
        <w:tc>
          <w:tcPr>
            <w:tcW w:w="691" w:type="dxa"/>
          </w:tcPr>
          <w:p w14:paraId="2A68F91B" w14:textId="77777777" w:rsidR="008832DF" w:rsidRDefault="008832DF">
            <w:pPr>
              <w:spacing w:after="1" w:line="220" w:lineRule="auto"/>
            </w:pPr>
          </w:p>
        </w:tc>
        <w:tc>
          <w:tcPr>
            <w:tcW w:w="696" w:type="dxa"/>
          </w:tcPr>
          <w:p w14:paraId="18293A22" w14:textId="77777777" w:rsidR="008832DF" w:rsidRDefault="008832DF">
            <w:pPr>
              <w:spacing w:after="1" w:line="220" w:lineRule="auto"/>
            </w:pPr>
          </w:p>
        </w:tc>
        <w:tc>
          <w:tcPr>
            <w:tcW w:w="680" w:type="dxa"/>
          </w:tcPr>
          <w:p w14:paraId="00A7DC1C" w14:textId="77777777" w:rsidR="008832DF" w:rsidRDefault="008832DF">
            <w:pPr>
              <w:spacing w:after="1" w:line="220" w:lineRule="auto"/>
            </w:pPr>
          </w:p>
        </w:tc>
        <w:tc>
          <w:tcPr>
            <w:tcW w:w="686" w:type="dxa"/>
          </w:tcPr>
          <w:p w14:paraId="42B3C2AA" w14:textId="77777777" w:rsidR="008832DF" w:rsidRDefault="008832DF">
            <w:pPr>
              <w:spacing w:after="1" w:line="220" w:lineRule="auto"/>
            </w:pPr>
          </w:p>
        </w:tc>
        <w:tc>
          <w:tcPr>
            <w:tcW w:w="826" w:type="dxa"/>
          </w:tcPr>
          <w:p w14:paraId="053FB8D9" w14:textId="77777777" w:rsidR="008832DF" w:rsidRDefault="008832DF">
            <w:pPr>
              <w:spacing w:after="1" w:line="220" w:lineRule="auto"/>
            </w:pPr>
          </w:p>
        </w:tc>
        <w:tc>
          <w:tcPr>
            <w:tcW w:w="696" w:type="dxa"/>
          </w:tcPr>
          <w:p w14:paraId="78A3078A" w14:textId="77777777" w:rsidR="008832DF" w:rsidRDefault="008832DF">
            <w:pPr>
              <w:spacing w:after="1" w:line="220" w:lineRule="auto"/>
            </w:pPr>
          </w:p>
        </w:tc>
        <w:tc>
          <w:tcPr>
            <w:tcW w:w="701" w:type="dxa"/>
          </w:tcPr>
          <w:p w14:paraId="21652781" w14:textId="77777777" w:rsidR="008832DF" w:rsidRDefault="008832DF">
            <w:pPr>
              <w:spacing w:after="1" w:line="220" w:lineRule="auto"/>
            </w:pPr>
          </w:p>
        </w:tc>
        <w:tc>
          <w:tcPr>
            <w:tcW w:w="700" w:type="dxa"/>
          </w:tcPr>
          <w:p w14:paraId="40A948C5" w14:textId="77777777" w:rsidR="008832DF" w:rsidRDefault="008832DF">
            <w:pPr>
              <w:spacing w:after="1" w:line="220" w:lineRule="auto"/>
            </w:pPr>
          </w:p>
        </w:tc>
        <w:tc>
          <w:tcPr>
            <w:tcW w:w="1871" w:type="dxa"/>
          </w:tcPr>
          <w:p w14:paraId="39597D4A" w14:textId="77777777" w:rsidR="008832DF" w:rsidRDefault="008832DF">
            <w:pPr>
              <w:spacing w:after="1" w:line="220" w:lineRule="auto"/>
            </w:pPr>
          </w:p>
        </w:tc>
        <w:tc>
          <w:tcPr>
            <w:tcW w:w="1928" w:type="dxa"/>
          </w:tcPr>
          <w:p w14:paraId="392863EA" w14:textId="77777777" w:rsidR="008832DF" w:rsidRDefault="008832DF">
            <w:pPr>
              <w:spacing w:after="1" w:line="220" w:lineRule="auto"/>
            </w:pPr>
          </w:p>
        </w:tc>
        <w:tc>
          <w:tcPr>
            <w:tcW w:w="1928" w:type="dxa"/>
          </w:tcPr>
          <w:p w14:paraId="5D8DCE4A" w14:textId="77777777" w:rsidR="008832DF" w:rsidRDefault="008832DF">
            <w:pPr>
              <w:spacing w:after="1" w:line="220" w:lineRule="auto"/>
            </w:pPr>
          </w:p>
        </w:tc>
        <w:tc>
          <w:tcPr>
            <w:tcW w:w="794" w:type="dxa"/>
          </w:tcPr>
          <w:p w14:paraId="242FD543" w14:textId="77777777" w:rsidR="008832DF" w:rsidRDefault="008832DF">
            <w:pPr>
              <w:spacing w:after="1" w:line="220" w:lineRule="auto"/>
            </w:pPr>
          </w:p>
        </w:tc>
        <w:tc>
          <w:tcPr>
            <w:tcW w:w="586" w:type="dxa"/>
          </w:tcPr>
          <w:p w14:paraId="5A151FCA" w14:textId="77777777" w:rsidR="008832DF" w:rsidRDefault="008832DF">
            <w:pPr>
              <w:spacing w:after="1" w:line="220" w:lineRule="auto"/>
            </w:pPr>
          </w:p>
        </w:tc>
      </w:tr>
      <w:tr w:rsidR="008832DF" w14:paraId="5C788BA7" w14:textId="77777777">
        <w:tc>
          <w:tcPr>
            <w:tcW w:w="422" w:type="dxa"/>
            <w:vAlign w:val="bottom"/>
          </w:tcPr>
          <w:p w14:paraId="54AC6C8D" w14:textId="77777777" w:rsidR="008832DF" w:rsidRDefault="008832DF">
            <w:pPr>
              <w:spacing w:after="1" w:line="220" w:lineRule="auto"/>
              <w:jc w:val="center"/>
            </w:pPr>
            <w:r>
              <w:rPr>
                <w:rFonts w:ascii="Calibri" w:hAnsi="Calibri" w:cs="Calibri"/>
              </w:rPr>
              <w:t>3</w:t>
            </w:r>
          </w:p>
        </w:tc>
        <w:tc>
          <w:tcPr>
            <w:tcW w:w="1531" w:type="dxa"/>
            <w:vAlign w:val="bottom"/>
          </w:tcPr>
          <w:p w14:paraId="75CD3077" w14:textId="77777777" w:rsidR="008832DF" w:rsidRDefault="008832DF">
            <w:pPr>
              <w:spacing w:after="1" w:line="220" w:lineRule="auto"/>
              <w:jc w:val="center"/>
            </w:pPr>
            <w:r>
              <w:rPr>
                <w:rFonts w:ascii="Calibri" w:hAnsi="Calibri" w:cs="Calibri"/>
              </w:rPr>
              <w:t>ФСМ</w:t>
            </w:r>
          </w:p>
        </w:tc>
        <w:tc>
          <w:tcPr>
            <w:tcW w:w="557" w:type="dxa"/>
          </w:tcPr>
          <w:p w14:paraId="5BC93DDD" w14:textId="77777777" w:rsidR="008832DF" w:rsidRDefault="008832DF">
            <w:pPr>
              <w:spacing w:after="1" w:line="220" w:lineRule="auto"/>
            </w:pPr>
          </w:p>
        </w:tc>
        <w:tc>
          <w:tcPr>
            <w:tcW w:w="696" w:type="dxa"/>
          </w:tcPr>
          <w:p w14:paraId="52573235" w14:textId="77777777" w:rsidR="008832DF" w:rsidRDefault="008832DF">
            <w:pPr>
              <w:spacing w:after="1" w:line="220" w:lineRule="auto"/>
            </w:pPr>
          </w:p>
        </w:tc>
        <w:tc>
          <w:tcPr>
            <w:tcW w:w="691" w:type="dxa"/>
          </w:tcPr>
          <w:p w14:paraId="762DFCCF" w14:textId="77777777" w:rsidR="008832DF" w:rsidRDefault="008832DF">
            <w:pPr>
              <w:spacing w:after="1" w:line="220" w:lineRule="auto"/>
            </w:pPr>
          </w:p>
        </w:tc>
        <w:tc>
          <w:tcPr>
            <w:tcW w:w="696" w:type="dxa"/>
          </w:tcPr>
          <w:p w14:paraId="5D487E12" w14:textId="77777777" w:rsidR="008832DF" w:rsidRDefault="008832DF">
            <w:pPr>
              <w:spacing w:after="1" w:line="220" w:lineRule="auto"/>
            </w:pPr>
          </w:p>
        </w:tc>
        <w:tc>
          <w:tcPr>
            <w:tcW w:w="680" w:type="dxa"/>
          </w:tcPr>
          <w:p w14:paraId="41194F88" w14:textId="77777777" w:rsidR="008832DF" w:rsidRDefault="008832DF">
            <w:pPr>
              <w:spacing w:after="1" w:line="220" w:lineRule="auto"/>
            </w:pPr>
          </w:p>
        </w:tc>
        <w:tc>
          <w:tcPr>
            <w:tcW w:w="686" w:type="dxa"/>
          </w:tcPr>
          <w:p w14:paraId="030CE9D4" w14:textId="77777777" w:rsidR="008832DF" w:rsidRDefault="008832DF">
            <w:pPr>
              <w:spacing w:after="1" w:line="220" w:lineRule="auto"/>
            </w:pPr>
          </w:p>
        </w:tc>
        <w:tc>
          <w:tcPr>
            <w:tcW w:w="826" w:type="dxa"/>
          </w:tcPr>
          <w:p w14:paraId="21732031" w14:textId="77777777" w:rsidR="008832DF" w:rsidRDefault="008832DF">
            <w:pPr>
              <w:spacing w:after="1" w:line="220" w:lineRule="auto"/>
            </w:pPr>
          </w:p>
        </w:tc>
        <w:tc>
          <w:tcPr>
            <w:tcW w:w="696" w:type="dxa"/>
          </w:tcPr>
          <w:p w14:paraId="58A6B7CA" w14:textId="77777777" w:rsidR="008832DF" w:rsidRDefault="008832DF">
            <w:pPr>
              <w:spacing w:after="1" w:line="220" w:lineRule="auto"/>
            </w:pPr>
          </w:p>
        </w:tc>
        <w:tc>
          <w:tcPr>
            <w:tcW w:w="701" w:type="dxa"/>
          </w:tcPr>
          <w:p w14:paraId="0EE5B5E0" w14:textId="77777777" w:rsidR="008832DF" w:rsidRDefault="008832DF">
            <w:pPr>
              <w:spacing w:after="1" w:line="220" w:lineRule="auto"/>
            </w:pPr>
          </w:p>
        </w:tc>
        <w:tc>
          <w:tcPr>
            <w:tcW w:w="700" w:type="dxa"/>
          </w:tcPr>
          <w:p w14:paraId="1D7EFEA9" w14:textId="77777777" w:rsidR="008832DF" w:rsidRDefault="008832DF">
            <w:pPr>
              <w:spacing w:after="1" w:line="220" w:lineRule="auto"/>
            </w:pPr>
          </w:p>
        </w:tc>
        <w:tc>
          <w:tcPr>
            <w:tcW w:w="1871" w:type="dxa"/>
          </w:tcPr>
          <w:p w14:paraId="2BFC5A49" w14:textId="77777777" w:rsidR="008832DF" w:rsidRDefault="008832DF">
            <w:pPr>
              <w:spacing w:after="1" w:line="220" w:lineRule="auto"/>
            </w:pPr>
          </w:p>
        </w:tc>
        <w:tc>
          <w:tcPr>
            <w:tcW w:w="1928" w:type="dxa"/>
          </w:tcPr>
          <w:p w14:paraId="0B20618A" w14:textId="77777777" w:rsidR="008832DF" w:rsidRDefault="008832DF">
            <w:pPr>
              <w:spacing w:after="1" w:line="220" w:lineRule="auto"/>
            </w:pPr>
          </w:p>
        </w:tc>
        <w:tc>
          <w:tcPr>
            <w:tcW w:w="1928" w:type="dxa"/>
          </w:tcPr>
          <w:p w14:paraId="744A9564" w14:textId="77777777" w:rsidR="008832DF" w:rsidRDefault="008832DF">
            <w:pPr>
              <w:spacing w:after="1" w:line="220" w:lineRule="auto"/>
            </w:pPr>
          </w:p>
        </w:tc>
        <w:tc>
          <w:tcPr>
            <w:tcW w:w="794" w:type="dxa"/>
          </w:tcPr>
          <w:p w14:paraId="6C520840" w14:textId="77777777" w:rsidR="008832DF" w:rsidRDefault="008832DF">
            <w:pPr>
              <w:spacing w:after="1" w:line="220" w:lineRule="auto"/>
            </w:pPr>
          </w:p>
        </w:tc>
        <w:tc>
          <w:tcPr>
            <w:tcW w:w="586" w:type="dxa"/>
          </w:tcPr>
          <w:p w14:paraId="221360E2" w14:textId="77777777" w:rsidR="008832DF" w:rsidRDefault="008832DF">
            <w:pPr>
              <w:spacing w:after="1" w:line="220" w:lineRule="auto"/>
            </w:pPr>
          </w:p>
        </w:tc>
      </w:tr>
      <w:tr w:rsidR="008832DF" w14:paraId="2D5B6EDD" w14:textId="77777777">
        <w:tc>
          <w:tcPr>
            <w:tcW w:w="422" w:type="dxa"/>
            <w:vAlign w:val="bottom"/>
          </w:tcPr>
          <w:p w14:paraId="17925F6F" w14:textId="77777777" w:rsidR="008832DF" w:rsidRDefault="008832DF">
            <w:pPr>
              <w:spacing w:after="1" w:line="220" w:lineRule="auto"/>
              <w:jc w:val="center"/>
            </w:pPr>
            <w:r>
              <w:rPr>
                <w:rFonts w:ascii="Calibri" w:hAnsi="Calibri" w:cs="Calibri"/>
              </w:rPr>
              <w:t>4</w:t>
            </w:r>
          </w:p>
        </w:tc>
        <w:tc>
          <w:tcPr>
            <w:tcW w:w="1531" w:type="dxa"/>
            <w:vAlign w:val="bottom"/>
          </w:tcPr>
          <w:p w14:paraId="6563F007" w14:textId="77777777" w:rsidR="008832DF" w:rsidRDefault="008832DF">
            <w:pPr>
              <w:spacing w:after="1" w:line="220" w:lineRule="auto"/>
              <w:jc w:val="center"/>
            </w:pPr>
            <w:r>
              <w:rPr>
                <w:rFonts w:ascii="Calibri" w:hAnsi="Calibri" w:cs="Calibri"/>
              </w:rPr>
              <w:t>ЭФ</w:t>
            </w:r>
          </w:p>
        </w:tc>
        <w:tc>
          <w:tcPr>
            <w:tcW w:w="557" w:type="dxa"/>
          </w:tcPr>
          <w:p w14:paraId="45FC1A0E" w14:textId="77777777" w:rsidR="008832DF" w:rsidRDefault="008832DF">
            <w:pPr>
              <w:spacing w:after="1" w:line="220" w:lineRule="auto"/>
            </w:pPr>
          </w:p>
        </w:tc>
        <w:tc>
          <w:tcPr>
            <w:tcW w:w="696" w:type="dxa"/>
          </w:tcPr>
          <w:p w14:paraId="738058EF" w14:textId="77777777" w:rsidR="008832DF" w:rsidRDefault="008832DF">
            <w:pPr>
              <w:spacing w:after="1" w:line="220" w:lineRule="auto"/>
            </w:pPr>
          </w:p>
        </w:tc>
        <w:tc>
          <w:tcPr>
            <w:tcW w:w="691" w:type="dxa"/>
          </w:tcPr>
          <w:p w14:paraId="1DE0BE77" w14:textId="77777777" w:rsidR="008832DF" w:rsidRDefault="008832DF">
            <w:pPr>
              <w:spacing w:after="1" w:line="220" w:lineRule="auto"/>
            </w:pPr>
          </w:p>
        </w:tc>
        <w:tc>
          <w:tcPr>
            <w:tcW w:w="696" w:type="dxa"/>
          </w:tcPr>
          <w:p w14:paraId="51F79599" w14:textId="77777777" w:rsidR="008832DF" w:rsidRDefault="008832DF">
            <w:pPr>
              <w:spacing w:after="1" w:line="220" w:lineRule="auto"/>
            </w:pPr>
          </w:p>
        </w:tc>
        <w:tc>
          <w:tcPr>
            <w:tcW w:w="680" w:type="dxa"/>
          </w:tcPr>
          <w:p w14:paraId="2232FB88" w14:textId="77777777" w:rsidR="008832DF" w:rsidRDefault="008832DF">
            <w:pPr>
              <w:spacing w:after="1" w:line="220" w:lineRule="auto"/>
            </w:pPr>
          </w:p>
        </w:tc>
        <w:tc>
          <w:tcPr>
            <w:tcW w:w="686" w:type="dxa"/>
          </w:tcPr>
          <w:p w14:paraId="18E847EE" w14:textId="77777777" w:rsidR="008832DF" w:rsidRDefault="008832DF">
            <w:pPr>
              <w:spacing w:after="1" w:line="220" w:lineRule="auto"/>
            </w:pPr>
          </w:p>
        </w:tc>
        <w:tc>
          <w:tcPr>
            <w:tcW w:w="826" w:type="dxa"/>
          </w:tcPr>
          <w:p w14:paraId="221C3FCB" w14:textId="77777777" w:rsidR="008832DF" w:rsidRDefault="008832DF">
            <w:pPr>
              <w:spacing w:after="1" w:line="220" w:lineRule="auto"/>
            </w:pPr>
          </w:p>
        </w:tc>
        <w:tc>
          <w:tcPr>
            <w:tcW w:w="696" w:type="dxa"/>
          </w:tcPr>
          <w:p w14:paraId="30C8096B" w14:textId="77777777" w:rsidR="008832DF" w:rsidRDefault="008832DF">
            <w:pPr>
              <w:spacing w:after="1" w:line="220" w:lineRule="auto"/>
            </w:pPr>
          </w:p>
        </w:tc>
        <w:tc>
          <w:tcPr>
            <w:tcW w:w="701" w:type="dxa"/>
          </w:tcPr>
          <w:p w14:paraId="051E09F8" w14:textId="77777777" w:rsidR="008832DF" w:rsidRDefault="008832DF">
            <w:pPr>
              <w:spacing w:after="1" w:line="220" w:lineRule="auto"/>
            </w:pPr>
          </w:p>
        </w:tc>
        <w:tc>
          <w:tcPr>
            <w:tcW w:w="700" w:type="dxa"/>
          </w:tcPr>
          <w:p w14:paraId="6C711621" w14:textId="77777777" w:rsidR="008832DF" w:rsidRDefault="008832DF">
            <w:pPr>
              <w:spacing w:after="1" w:line="220" w:lineRule="auto"/>
            </w:pPr>
          </w:p>
        </w:tc>
        <w:tc>
          <w:tcPr>
            <w:tcW w:w="1871" w:type="dxa"/>
          </w:tcPr>
          <w:p w14:paraId="496AE22E" w14:textId="77777777" w:rsidR="008832DF" w:rsidRDefault="008832DF">
            <w:pPr>
              <w:spacing w:after="1" w:line="220" w:lineRule="auto"/>
            </w:pPr>
          </w:p>
        </w:tc>
        <w:tc>
          <w:tcPr>
            <w:tcW w:w="1928" w:type="dxa"/>
          </w:tcPr>
          <w:p w14:paraId="2473D1A9" w14:textId="77777777" w:rsidR="008832DF" w:rsidRDefault="008832DF">
            <w:pPr>
              <w:spacing w:after="1" w:line="220" w:lineRule="auto"/>
            </w:pPr>
          </w:p>
        </w:tc>
        <w:tc>
          <w:tcPr>
            <w:tcW w:w="1928" w:type="dxa"/>
          </w:tcPr>
          <w:p w14:paraId="0A3EF6CC" w14:textId="77777777" w:rsidR="008832DF" w:rsidRDefault="008832DF">
            <w:pPr>
              <w:spacing w:after="1" w:line="220" w:lineRule="auto"/>
            </w:pPr>
          </w:p>
        </w:tc>
        <w:tc>
          <w:tcPr>
            <w:tcW w:w="794" w:type="dxa"/>
          </w:tcPr>
          <w:p w14:paraId="2C8E9EA4" w14:textId="77777777" w:rsidR="008832DF" w:rsidRDefault="008832DF">
            <w:pPr>
              <w:spacing w:after="1" w:line="220" w:lineRule="auto"/>
            </w:pPr>
          </w:p>
        </w:tc>
        <w:tc>
          <w:tcPr>
            <w:tcW w:w="586" w:type="dxa"/>
          </w:tcPr>
          <w:p w14:paraId="7668CBB2" w14:textId="77777777" w:rsidR="008832DF" w:rsidRDefault="008832DF">
            <w:pPr>
              <w:spacing w:after="1" w:line="220" w:lineRule="auto"/>
            </w:pPr>
          </w:p>
        </w:tc>
      </w:tr>
      <w:tr w:rsidR="008832DF" w14:paraId="5E71CCA9" w14:textId="77777777">
        <w:tc>
          <w:tcPr>
            <w:tcW w:w="422" w:type="dxa"/>
            <w:vAlign w:val="bottom"/>
          </w:tcPr>
          <w:p w14:paraId="27B8F039" w14:textId="77777777" w:rsidR="008832DF" w:rsidRDefault="008832DF">
            <w:pPr>
              <w:spacing w:after="1" w:line="220" w:lineRule="auto"/>
              <w:jc w:val="center"/>
            </w:pPr>
            <w:r>
              <w:rPr>
                <w:rFonts w:ascii="Calibri" w:hAnsi="Calibri" w:cs="Calibri"/>
              </w:rPr>
              <w:t>5</w:t>
            </w:r>
          </w:p>
        </w:tc>
        <w:tc>
          <w:tcPr>
            <w:tcW w:w="1531" w:type="dxa"/>
            <w:vAlign w:val="bottom"/>
          </w:tcPr>
          <w:p w14:paraId="7CE48FAC" w14:textId="77777777" w:rsidR="008832DF" w:rsidRDefault="008832DF">
            <w:pPr>
              <w:spacing w:after="1" w:line="220" w:lineRule="auto"/>
              <w:jc w:val="center"/>
            </w:pPr>
            <w:r>
              <w:rPr>
                <w:rFonts w:ascii="Calibri" w:hAnsi="Calibri" w:cs="Calibri"/>
              </w:rPr>
              <w:t>ФМАП</w:t>
            </w:r>
          </w:p>
        </w:tc>
        <w:tc>
          <w:tcPr>
            <w:tcW w:w="557" w:type="dxa"/>
          </w:tcPr>
          <w:p w14:paraId="6768B8EF" w14:textId="77777777" w:rsidR="008832DF" w:rsidRDefault="008832DF">
            <w:pPr>
              <w:spacing w:after="1" w:line="220" w:lineRule="auto"/>
            </w:pPr>
          </w:p>
        </w:tc>
        <w:tc>
          <w:tcPr>
            <w:tcW w:w="696" w:type="dxa"/>
          </w:tcPr>
          <w:p w14:paraId="378BA7FA" w14:textId="77777777" w:rsidR="008832DF" w:rsidRDefault="008832DF">
            <w:pPr>
              <w:spacing w:after="1" w:line="220" w:lineRule="auto"/>
            </w:pPr>
          </w:p>
        </w:tc>
        <w:tc>
          <w:tcPr>
            <w:tcW w:w="691" w:type="dxa"/>
          </w:tcPr>
          <w:p w14:paraId="03B80508" w14:textId="77777777" w:rsidR="008832DF" w:rsidRDefault="008832DF">
            <w:pPr>
              <w:spacing w:after="1" w:line="220" w:lineRule="auto"/>
            </w:pPr>
          </w:p>
        </w:tc>
        <w:tc>
          <w:tcPr>
            <w:tcW w:w="696" w:type="dxa"/>
          </w:tcPr>
          <w:p w14:paraId="45A5A3E7" w14:textId="77777777" w:rsidR="008832DF" w:rsidRDefault="008832DF">
            <w:pPr>
              <w:spacing w:after="1" w:line="220" w:lineRule="auto"/>
            </w:pPr>
          </w:p>
        </w:tc>
        <w:tc>
          <w:tcPr>
            <w:tcW w:w="680" w:type="dxa"/>
          </w:tcPr>
          <w:p w14:paraId="7E8D9DE5" w14:textId="77777777" w:rsidR="008832DF" w:rsidRDefault="008832DF">
            <w:pPr>
              <w:spacing w:after="1" w:line="220" w:lineRule="auto"/>
            </w:pPr>
          </w:p>
        </w:tc>
        <w:tc>
          <w:tcPr>
            <w:tcW w:w="686" w:type="dxa"/>
          </w:tcPr>
          <w:p w14:paraId="19EF5740" w14:textId="77777777" w:rsidR="008832DF" w:rsidRDefault="008832DF">
            <w:pPr>
              <w:spacing w:after="1" w:line="220" w:lineRule="auto"/>
            </w:pPr>
          </w:p>
        </w:tc>
        <w:tc>
          <w:tcPr>
            <w:tcW w:w="826" w:type="dxa"/>
          </w:tcPr>
          <w:p w14:paraId="0DF2EBE0" w14:textId="77777777" w:rsidR="008832DF" w:rsidRDefault="008832DF">
            <w:pPr>
              <w:spacing w:after="1" w:line="220" w:lineRule="auto"/>
            </w:pPr>
          </w:p>
        </w:tc>
        <w:tc>
          <w:tcPr>
            <w:tcW w:w="696" w:type="dxa"/>
          </w:tcPr>
          <w:p w14:paraId="3B4F97A3" w14:textId="77777777" w:rsidR="008832DF" w:rsidRDefault="008832DF">
            <w:pPr>
              <w:spacing w:after="1" w:line="220" w:lineRule="auto"/>
            </w:pPr>
          </w:p>
        </w:tc>
        <w:tc>
          <w:tcPr>
            <w:tcW w:w="701" w:type="dxa"/>
          </w:tcPr>
          <w:p w14:paraId="777928F2" w14:textId="77777777" w:rsidR="008832DF" w:rsidRDefault="008832DF">
            <w:pPr>
              <w:spacing w:after="1" w:line="220" w:lineRule="auto"/>
            </w:pPr>
          </w:p>
        </w:tc>
        <w:tc>
          <w:tcPr>
            <w:tcW w:w="700" w:type="dxa"/>
          </w:tcPr>
          <w:p w14:paraId="7E24B8DB" w14:textId="77777777" w:rsidR="008832DF" w:rsidRDefault="008832DF">
            <w:pPr>
              <w:spacing w:after="1" w:line="220" w:lineRule="auto"/>
            </w:pPr>
          </w:p>
        </w:tc>
        <w:tc>
          <w:tcPr>
            <w:tcW w:w="1871" w:type="dxa"/>
          </w:tcPr>
          <w:p w14:paraId="61D4ADF5" w14:textId="77777777" w:rsidR="008832DF" w:rsidRDefault="008832DF">
            <w:pPr>
              <w:spacing w:after="1" w:line="220" w:lineRule="auto"/>
            </w:pPr>
          </w:p>
        </w:tc>
        <w:tc>
          <w:tcPr>
            <w:tcW w:w="1928" w:type="dxa"/>
          </w:tcPr>
          <w:p w14:paraId="37226858" w14:textId="77777777" w:rsidR="008832DF" w:rsidRDefault="008832DF">
            <w:pPr>
              <w:spacing w:after="1" w:line="220" w:lineRule="auto"/>
            </w:pPr>
          </w:p>
        </w:tc>
        <w:tc>
          <w:tcPr>
            <w:tcW w:w="1928" w:type="dxa"/>
          </w:tcPr>
          <w:p w14:paraId="3E09D7BA" w14:textId="77777777" w:rsidR="008832DF" w:rsidRDefault="008832DF">
            <w:pPr>
              <w:spacing w:after="1" w:line="220" w:lineRule="auto"/>
            </w:pPr>
          </w:p>
        </w:tc>
        <w:tc>
          <w:tcPr>
            <w:tcW w:w="794" w:type="dxa"/>
          </w:tcPr>
          <w:p w14:paraId="1AA5D9A8" w14:textId="77777777" w:rsidR="008832DF" w:rsidRDefault="008832DF">
            <w:pPr>
              <w:spacing w:after="1" w:line="220" w:lineRule="auto"/>
            </w:pPr>
          </w:p>
        </w:tc>
        <w:tc>
          <w:tcPr>
            <w:tcW w:w="586" w:type="dxa"/>
          </w:tcPr>
          <w:p w14:paraId="679BC8C3" w14:textId="77777777" w:rsidR="008832DF" w:rsidRDefault="008832DF">
            <w:pPr>
              <w:spacing w:after="1" w:line="220" w:lineRule="auto"/>
            </w:pPr>
          </w:p>
        </w:tc>
      </w:tr>
      <w:tr w:rsidR="008832DF" w14:paraId="09EE8664" w14:textId="77777777">
        <w:tc>
          <w:tcPr>
            <w:tcW w:w="422" w:type="dxa"/>
          </w:tcPr>
          <w:p w14:paraId="4EC557D8" w14:textId="77777777" w:rsidR="008832DF" w:rsidRDefault="008832DF">
            <w:pPr>
              <w:spacing w:after="1" w:line="220" w:lineRule="auto"/>
            </w:pPr>
          </w:p>
        </w:tc>
        <w:tc>
          <w:tcPr>
            <w:tcW w:w="1531" w:type="dxa"/>
            <w:vAlign w:val="bottom"/>
          </w:tcPr>
          <w:p w14:paraId="03C7DB41" w14:textId="77777777" w:rsidR="008832DF" w:rsidRDefault="008832DF">
            <w:pPr>
              <w:spacing w:after="1" w:line="220" w:lineRule="auto"/>
              <w:jc w:val="center"/>
            </w:pPr>
            <w:r>
              <w:rPr>
                <w:rFonts w:ascii="Calibri" w:hAnsi="Calibri" w:cs="Calibri"/>
              </w:rPr>
              <w:t>Итого</w:t>
            </w:r>
          </w:p>
        </w:tc>
        <w:tc>
          <w:tcPr>
            <w:tcW w:w="557" w:type="dxa"/>
          </w:tcPr>
          <w:p w14:paraId="253301AA" w14:textId="77777777" w:rsidR="008832DF" w:rsidRDefault="008832DF">
            <w:pPr>
              <w:spacing w:after="1" w:line="220" w:lineRule="auto"/>
            </w:pPr>
          </w:p>
        </w:tc>
        <w:tc>
          <w:tcPr>
            <w:tcW w:w="696" w:type="dxa"/>
          </w:tcPr>
          <w:p w14:paraId="30D3A150" w14:textId="77777777" w:rsidR="008832DF" w:rsidRDefault="008832DF">
            <w:pPr>
              <w:spacing w:after="1" w:line="220" w:lineRule="auto"/>
            </w:pPr>
          </w:p>
        </w:tc>
        <w:tc>
          <w:tcPr>
            <w:tcW w:w="691" w:type="dxa"/>
          </w:tcPr>
          <w:p w14:paraId="41E049A3" w14:textId="77777777" w:rsidR="008832DF" w:rsidRDefault="008832DF">
            <w:pPr>
              <w:spacing w:after="1" w:line="220" w:lineRule="auto"/>
            </w:pPr>
          </w:p>
        </w:tc>
        <w:tc>
          <w:tcPr>
            <w:tcW w:w="696" w:type="dxa"/>
          </w:tcPr>
          <w:p w14:paraId="5475C84E" w14:textId="77777777" w:rsidR="008832DF" w:rsidRDefault="008832DF">
            <w:pPr>
              <w:spacing w:after="1" w:line="220" w:lineRule="auto"/>
            </w:pPr>
          </w:p>
        </w:tc>
        <w:tc>
          <w:tcPr>
            <w:tcW w:w="680" w:type="dxa"/>
          </w:tcPr>
          <w:p w14:paraId="45924D39" w14:textId="77777777" w:rsidR="008832DF" w:rsidRDefault="008832DF">
            <w:pPr>
              <w:spacing w:after="1" w:line="220" w:lineRule="auto"/>
            </w:pPr>
          </w:p>
        </w:tc>
        <w:tc>
          <w:tcPr>
            <w:tcW w:w="686" w:type="dxa"/>
          </w:tcPr>
          <w:p w14:paraId="18A96B56" w14:textId="77777777" w:rsidR="008832DF" w:rsidRDefault="008832DF">
            <w:pPr>
              <w:spacing w:after="1" w:line="220" w:lineRule="auto"/>
            </w:pPr>
          </w:p>
        </w:tc>
        <w:tc>
          <w:tcPr>
            <w:tcW w:w="826" w:type="dxa"/>
          </w:tcPr>
          <w:p w14:paraId="36877DBC" w14:textId="77777777" w:rsidR="008832DF" w:rsidRDefault="008832DF">
            <w:pPr>
              <w:spacing w:after="1" w:line="220" w:lineRule="auto"/>
            </w:pPr>
          </w:p>
        </w:tc>
        <w:tc>
          <w:tcPr>
            <w:tcW w:w="696" w:type="dxa"/>
          </w:tcPr>
          <w:p w14:paraId="06EF77AE" w14:textId="77777777" w:rsidR="008832DF" w:rsidRDefault="008832DF">
            <w:pPr>
              <w:spacing w:after="1" w:line="220" w:lineRule="auto"/>
            </w:pPr>
          </w:p>
        </w:tc>
        <w:tc>
          <w:tcPr>
            <w:tcW w:w="701" w:type="dxa"/>
          </w:tcPr>
          <w:p w14:paraId="2BCF14A5" w14:textId="77777777" w:rsidR="008832DF" w:rsidRDefault="008832DF">
            <w:pPr>
              <w:spacing w:after="1" w:line="220" w:lineRule="auto"/>
            </w:pPr>
          </w:p>
        </w:tc>
        <w:tc>
          <w:tcPr>
            <w:tcW w:w="700" w:type="dxa"/>
          </w:tcPr>
          <w:p w14:paraId="4257CDE4" w14:textId="77777777" w:rsidR="008832DF" w:rsidRDefault="008832DF">
            <w:pPr>
              <w:spacing w:after="1" w:line="220" w:lineRule="auto"/>
            </w:pPr>
          </w:p>
        </w:tc>
        <w:tc>
          <w:tcPr>
            <w:tcW w:w="1871" w:type="dxa"/>
          </w:tcPr>
          <w:p w14:paraId="3D827666" w14:textId="77777777" w:rsidR="008832DF" w:rsidRDefault="008832DF">
            <w:pPr>
              <w:spacing w:after="1" w:line="220" w:lineRule="auto"/>
            </w:pPr>
          </w:p>
        </w:tc>
        <w:tc>
          <w:tcPr>
            <w:tcW w:w="1928" w:type="dxa"/>
          </w:tcPr>
          <w:p w14:paraId="51050756" w14:textId="77777777" w:rsidR="008832DF" w:rsidRDefault="008832DF">
            <w:pPr>
              <w:spacing w:after="1" w:line="220" w:lineRule="auto"/>
            </w:pPr>
          </w:p>
        </w:tc>
        <w:tc>
          <w:tcPr>
            <w:tcW w:w="1928" w:type="dxa"/>
          </w:tcPr>
          <w:p w14:paraId="48F757BE" w14:textId="77777777" w:rsidR="008832DF" w:rsidRDefault="008832DF">
            <w:pPr>
              <w:spacing w:after="1" w:line="220" w:lineRule="auto"/>
            </w:pPr>
          </w:p>
        </w:tc>
        <w:tc>
          <w:tcPr>
            <w:tcW w:w="794" w:type="dxa"/>
          </w:tcPr>
          <w:p w14:paraId="53EDE445" w14:textId="77777777" w:rsidR="008832DF" w:rsidRDefault="008832DF">
            <w:pPr>
              <w:spacing w:after="1" w:line="220" w:lineRule="auto"/>
            </w:pPr>
          </w:p>
        </w:tc>
        <w:tc>
          <w:tcPr>
            <w:tcW w:w="586" w:type="dxa"/>
          </w:tcPr>
          <w:p w14:paraId="685B1982" w14:textId="77777777" w:rsidR="008832DF" w:rsidRDefault="008832DF">
            <w:pPr>
              <w:spacing w:after="1" w:line="220" w:lineRule="auto"/>
            </w:pPr>
          </w:p>
        </w:tc>
      </w:tr>
      <w:tr w:rsidR="008832DF" w14:paraId="0AA326DA" w14:textId="77777777">
        <w:tc>
          <w:tcPr>
            <w:tcW w:w="422" w:type="dxa"/>
          </w:tcPr>
          <w:p w14:paraId="1EA66EF7" w14:textId="77777777" w:rsidR="008832DF" w:rsidRDefault="008832DF">
            <w:pPr>
              <w:spacing w:after="1" w:line="220" w:lineRule="auto"/>
            </w:pPr>
          </w:p>
        </w:tc>
        <w:tc>
          <w:tcPr>
            <w:tcW w:w="1531" w:type="dxa"/>
            <w:vAlign w:val="bottom"/>
          </w:tcPr>
          <w:p w14:paraId="71FBBBE4" w14:textId="77777777" w:rsidR="008832DF" w:rsidRDefault="008832DF">
            <w:pPr>
              <w:spacing w:after="1" w:line="220" w:lineRule="auto"/>
              <w:jc w:val="center"/>
            </w:pPr>
            <w:r>
              <w:rPr>
                <w:rFonts w:ascii="Calibri" w:hAnsi="Calibri" w:cs="Calibri"/>
              </w:rPr>
              <w:t>Инвентарные книги фондовых коллекций (по шифрам)</w:t>
            </w:r>
          </w:p>
        </w:tc>
        <w:tc>
          <w:tcPr>
            <w:tcW w:w="557" w:type="dxa"/>
          </w:tcPr>
          <w:p w14:paraId="61640294" w14:textId="77777777" w:rsidR="008832DF" w:rsidRDefault="008832DF">
            <w:pPr>
              <w:spacing w:after="1" w:line="220" w:lineRule="auto"/>
            </w:pPr>
          </w:p>
        </w:tc>
        <w:tc>
          <w:tcPr>
            <w:tcW w:w="696" w:type="dxa"/>
          </w:tcPr>
          <w:p w14:paraId="54C3BF35" w14:textId="77777777" w:rsidR="008832DF" w:rsidRDefault="008832DF">
            <w:pPr>
              <w:spacing w:after="1" w:line="220" w:lineRule="auto"/>
            </w:pPr>
          </w:p>
        </w:tc>
        <w:tc>
          <w:tcPr>
            <w:tcW w:w="691" w:type="dxa"/>
          </w:tcPr>
          <w:p w14:paraId="748B2D1E" w14:textId="77777777" w:rsidR="008832DF" w:rsidRDefault="008832DF">
            <w:pPr>
              <w:spacing w:after="1" w:line="220" w:lineRule="auto"/>
            </w:pPr>
          </w:p>
        </w:tc>
        <w:tc>
          <w:tcPr>
            <w:tcW w:w="696" w:type="dxa"/>
          </w:tcPr>
          <w:p w14:paraId="1A4EC213" w14:textId="77777777" w:rsidR="008832DF" w:rsidRDefault="008832DF">
            <w:pPr>
              <w:spacing w:after="1" w:line="220" w:lineRule="auto"/>
            </w:pPr>
          </w:p>
        </w:tc>
        <w:tc>
          <w:tcPr>
            <w:tcW w:w="680" w:type="dxa"/>
          </w:tcPr>
          <w:p w14:paraId="5A781536" w14:textId="77777777" w:rsidR="008832DF" w:rsidRDefault="008832DF">
            <w:pPr>
              <w:spacing w:after="1" w:line="220" w:lineRule="auto"/>
            </w:pPr>
          </w:p>
        </w:tc>
        <w:tc>
          <w:tcPr>
            <w:tcW w:w="686" w:type="dxa"/>
          </w:tcPr>
          <w:p w14:paraId="4BD2AF4E" w14:textId="77777777" w:rsidR="008832DF" w:rsidRDefault="008832DF">
            <w:pPr>
              <w:spacing w:after="1" w:line="220" w:lineRule="auto"/>
            </w:pPr>
          </w:p>
        </w:tc>
        <w:tc>
          <w:tcPr>
            <w:tcW w:w="826" w:type="dxa"/>
          </w:tcPr>
          <w:p w14:paraId="6C9C1262" w14:textId="77777777" w:rsidR="008832DF" w:rsidRDefault="008832DF">
            <w:pPr>
              <w:spacing w:after="1" w:line="220" w:lineRule="auto"/>
            </w:pPr>
          </w:p>
        </w:tc>
        <w:tc>
          <w:tcPr>
            <w:tcW w:w="696" w:type="dxa"/>
          </w:tcPr>
          <w:p w14:paraId="3A7A2BA5" w14:textId="77777777" w:rsidR="008832DF" w:rsidRDefault="008832DF">
            <w:pPr>
              <w:spacing w:after="1" w:line="220" w:lineRule="auto"/>
            </w:pPr>
          </w:p>
        </w:tc>
        <w:tc>
          <w:tcPr>
            <w:tcW w:w="701" w:type="dxa"/>
          </w:tcPr>
          <w:p w14:paraId="7BE91E19" w14:textId="77777777" w:rsidR="008832DF" w:rsidRDefault="008832DF">
            <w:pPr>
              <w:spacing w:after="1" w:line="220" w:lineRule="auto"/>
            </w:pPr>
          </w:p>
        </w:tc>
        <w:tc>
          <w:tcPr>
            <w:tcW w:w="700" w:type="dxa"/>
          </w:tcPr>
          <w:p w14:paraId="39349806" w14:textId="77777777" w:rsidR="008832DF" w:rsidRDefault="008832DF">
            <w:pPr>
              <w:spacing w:after="1" w:line="220" w:lineRule="auto"/>
            </w:pPr>
          </w:p>
        </w:tc>
        <w:tc>
          <w:tcPr>
            <w:tcW w:w="1871" w:type="dxa"/>
          </w:tcPr>
          <w:p w14:paraId="31B8EA3C" w14:textId="77777777" w:rsidR="008832DF" w:rsidRDefault="008832DF">
            <w:pPr>
              <w:spacing w:after="1" w:line="220" w:lineRule="auto"/>
            </w:pPr>
          </w:p>
        </w:tc>
        <w:tc>
          <w:tcPr>
            <w:tcW w:w="1928" w:type="dxa"/>
          </w:tcPr>
          <w:p w14:paraId="1DFEC149" w14:textId="77777777" w:rsidR="008832DF" w:rsidRDefault="008832DF">
            <w:pPr>
              <w:spacing w:after="1" w:line="220" w:lineRule="auto"/>
            </w:pPr>
          </w:p>
        </w:tc>
        <w:tc>
          <w:tcPr>
            <w:tcW w:w="1928" w:type="dxa"/>
          </w:tcPr>
          <w:p w14:paraId="5149DDEB" w14:textId="77777777" w:rsidR="008832DF" w:rsidRDefault="008832DF">
            <w:pPr>
              <w:spacing w:after="1" w:line="220" w:lineRule="auto"/>
            </w:pPr>
          </w:p>
        </w:tc>
        <w:tc>
          <w:tcPr>
            <w:tcW w:w="794" w:type="dxa"/>
          </w:tcPr>
          <w:p w14:paraId="19D35664" w14:textId="77777777" w:rsidR="008832DF" w:rsidRDefault="008832DF">
            <w:pPr>
              <w:spacing w:after="1" w:line="220" w:lineRule="auto"/>
            </w:pPr>
          </w:p>
        </w:tc>
        <w:tc>
          <w:tcPr>
            <w:tcW w:w="586" w:type="dxa"/>
          </w:tcPr>
          <w:p w14:paraId="5BA601E2" w14:textId="77777777" w:rsidR="008832DF" w:rsidRDefault="008832DF">
            <w:pPr>
              <w:spacing w:after="1" w:line="220" w:lineRule="auto"/>
            </w:pPr>
          </w:p>
        </w:tc>
      </w:tr>
      <w:tr w:rsidR="008832DF" w14:paraId="0B1ED072" w14:textId="77777777">
        <w:tc>
          <w:tcPr>
            <w:tcW w:w="422" w:type="dxa"/>
          </w:tcPr>
          <w:p w14:paraId="30163451" w14:textId="77777777" w:rsidR="008832DF" w:rsidRDefault="008832DF">
            <w:pPr>
              <w:spacing w:after="1" w:line="220" w:lineRule="auto"/>
            </w:pPr>
          </w:p>
        </w:tc>
        <w:tc>
          <w:tcPr>
            <w:tcW w:w="1531" w:type="dxa"/>
            <w:vAlign w:val="bottom"/>
          </w:tcPr>
          <w:p w14:paraId="5EE1C6F7" w14:textId="77777777" w:rsidR="008832DF" w:rsidRDefault="008832DF">
            <w:pPr>
              <w:spacing w:after="1" w:line="220" w:lineRule="auto"/>
              <w:jc w:val="center"/>
            </w:pPr>
            <w:r>
              <w:rPr>
                <w:rFonts w:ascii="Calibri" w:hAnsi="Calibri" w:cs="Calibri"/>
              </w:rPr>
              <w:t>КСУ ДМДК (по шифрам)</w:t>
            </w:r>
          </w:p>
        </w:tc>
        <w:tc>
          <w:tcPr>
            <w:tcW w:w="557" w:type="dxa"/>
          </w:tcPr>
          <w:p w14:paraId="169ACCC5" w14:textId="77777777" w:rsidR="008832DF" w:rsidRDefault="008832DF">
            <w:pPr>
              <w:spacing w:after="1" w:line="220" w:lineRule="auto"/>
            </w:pPr>
          </w:p>
        </w:tc>
        <w:tc>
          <w:tcPr>
            <w:tcW w:w="696" w:type="dxa"/>
          </w:tcPr>
          <w:p w14:paraId="4BAE6FA4" w14:textId="77777777" w:rsidR="008832DF" w:rsidRDefault="008832DF">
            <w:pPr>
              <w:spacing w:after="1" w:line="220" w:lineRule="auto"/>
            </w:pPr>
          </w:p>
        </w:tc>
        <w:tc>
          <w:tcPr>
            <w:tcW w:w="691" w:type="dxa"/>
          </w:tcPr>
          <w:p w14:paraId="7DFDCAC1" w14:textId="77777777" w:rsidR="008832DF" w:rsidRDefault="008832DF">
            <w:pPr>
              <w:spacing w:after="1" w:line="220" w:lineRule="auto"/>
            </w:pPr>
          </w:p>
        </w:tc>
        <w:tc>
          <w:tcPr>
            <w:tcW w:w="696" w:type="dxa"/>
          </w:tcPr>
          <w:p w14:paraId="0C5848B3" w14:textId="77777777" w:rsidR="008832DF" w:rsidRDefault="008832DF">
            <w:pPr>
              <w:spacing w:after="1" w:line="220" w:lineRule="auto"/>
            </w:pPr>
          </w:p>
        </w:tc>
        <w:tc>
          <w:tcPr>
            <w:tcW w:w="680" w:type="dxa"/>
          </w:tcPr>
          <w:p w14:paraId="31E9B4CC" w14:textId="77777777" w:rsidR="008832DF" w:rsidRDefault="008832DF">
            <w:pPr>
              <w:spacing w:after="1" w:line="220" w:lineRule="auto"/>
            </w:pPr>
          </w:p>
        </w:tc>
        <w:tc>
          <w:tcPr>
            <w:tcW w:w="686" w:type="dxa"/>
          </w:tcPr>
          <w:p w14:paraId="6DC9D1AB" w14:textId="77777777" w:rsidR="008832DF" w:rsidRDefault="008832DF">
            <w:pPr>
              <w:spacing w:after="1" w:line="220" w:lineRule="auto"/>
            </w:pPr>
          </w:p>
        </w:tc>
        <w:tc>
          <w:tcPr>
            <w:tcW w:w="826" w:type="dxa"/>
          </w:tcPr>
          <w:p w14:paraId="727D8BF9" w14:textId="77777777" w:rsidR="008832DF" w:rsidRDefault="008832DF">
            <w:pPr>
              <w:spacing w:after="1" w:line="220" w:lineRule="auto"/>
            </w:pPr>
          </w:p>
        </w:tc>
        <w:tc>
          <w:tcPr>
            <w:tcW w:w="696" w:type="dxa"/>
          </w:tcPr>
          <w:p w14:paraId="556FBD3A" w14:textId="77777777" w:rsidR="008832DF" w:rsidRDefault="008832DF">
            <w:pPr>
              <w:spacing w:after="1" w:line="220" w:lineRule="auto"/>
            </w:pPr>
          </w:p>
        </w:tc>
        <w:tc>
          <w:tcPr>
            <w:tcW w:w="701" w:type="dxa"/>
          </w:tcPr>
          <w:p w14:paraId="3ABB37F5" w14:textId="77777777" w:rsidR="008832DF" w:rsidRDefault="008832DF">
            <w:pPr>
              <w:spacing w:after="1" w:line="220" w:lineRule="auto"/>
            </w:pPr>
          </w:p>
        </w:tc>
        <w:tc>
          <w:tcPr>
            <w:tcW w:w="700" w:type="dxa"/>
          </w:tcPr>
          <w:p w14:paraId="3B5E7C55" w14:textId="77777777" w:rsidR="008832DF" w:rsidRDefault="008832DF">
            <w:pPr>
              <w:spacing w:after="1" w:line="220" w:lineRule="auto"/>
            </w:pPr>
          </w:p>
        </w:tc>
        <w:tc>
          <w:tcPr>
            <w:tcW w:w="1871" w:type="dxa"/>
          </w:tcPr>
          <w:p w14:paraId="32D4A9EA" w14:textId="77777777" w:rsidR="008832DF" w:rsidRDefault="008832DF">
            <w:pPr>
              <w:spacing w:after="1" w:line="220" w:lineRule="auto"/>
            </w:pPr>
          </w:p>
        </w:tc>
        <w:tc>
          <w:tcPr>
            <w:tcW w:w="1928" w:type="dxa"/>
          </w:tcPr>
          <w:p w14:paraId="2387321A" w14:textId="77777777" w:rsidR="008832DF" w:rsidRDefault="008832DF">
            <w:pPr>
              <w:spacing w:after="1" w:line="220" w:lineRule="auto"/>
            </w:pPr>
          </w:p>
        </w:tc>
        <w:tc>
          <w:tcPr>
            <w:tcW w:w="1928" w:type="dxa"/>
          </w:tcPr>
          <w:p w14:paraId="1499DCD9" w14:textId="77777777" w:rsidR="008832DF" w:rsidRDefault="008832DF">
            <w:pPr>
              <w:spacing w:after="1" w:line="220" w:lineRule="auto"/>
            </w:pPr>
          </w:p>
        </w:tc>
        <w:tc>
          <w:tcPr>
            <w:tcW w:w="794" w:type="dxa"/>
          </w:tcPr>
          <w:p w14:paraId="6DBA3CA8" w14:textId="77777777" w:rsidR="008832DF" w:rsidRDefault="008832DF">
            <w:pPr>
              <w:spacing w:after="1" w:line="220" w:lineRule="auto"/>
            </w:pPr>
          </w:p>
        </w:tc>
        <w:tc>
          <w:tcPr>
            <w:tcW w:w="586" w:type="dxa"/>
          </w:tcPr>
          <w:p w14:paraId="1CB5F258" w14:textId="77777777" w:rsidR="008832DF" w:rsidRDefault="008832DF">
            <w:pPr>
              <w:spacing w:after="1" w:line="220" w:lineRule="auto"/>
            </w:pPr>
          </w:p>
        </w:tc>
      </w:tr>
      <w:tr w:rsidR="008832DF" w14:paraId="488535B2" w14:textId="77777777">
        <w:tc>
          <w:tcPr>
            <w:tcW w:w="422" w:type="dxa"/>
          </w:tcPr>
          <w:p w14:paraId="382F5AEA" w14:textId="77777777" w:rsidR="008832DF" w:rsidRDefault="008832DF">
            <w:pPr>
              <w:spacing w:after="1" w:line="220" w:lineRule="auto"/>
            </w:pPr>
          </w:p>
        </w:tc>
        <w:tc>
          <w:tcPr>
            <w:tcW w:w="1531" w:type="dxa"/>
            <w:vAlign w:val="bottom"/>
          </w:tcPr>
          <w:p w14:paraId="0BBF9103" w14:textId="77777777" w:rsidR="008832DF" w:rsidRDefault="008832DF">
            <w:pPr>
              <w:spacing w:after="1" w:line="220" w:lineRule="auto"/>
              <w:jc w:val="center"/>
            </w:pPr>
            <w:r>
              <w:rPr>
                <w:rFonts w:ascii="Calibri" w:hAnsi="Calibri" w:cs="Calibri"/>
              </w:rPr>
              <w:t>КСУ оружия (по шифрам)</w:t>
            </w:r>
          </w:p>
        </w:tc>
        <w:tc>
          <w:tcPr>
            <w:tcW w:w="557" w:type="dxa"/>
          </w:tcPr>
          <w:p w14:paraId="4F2AD6F0" w14:textId="77777777" w:rsidR="008832DF" w:rsidRDefault="008832DF">
            <w:pPr>
              <w:spacing w:after="1" w:line="220" w:lineRule="auto"/>
            </w:pPr>
          </w:p>
        </w:tc>
        <w:tc>
          <w:tcPr>
            <w:tcW w:w="696" w:type="dxa"/>
          </w:tcPr>
          <w:p w14:paraId="39848D87" w14:textId="77777777" w:rsidR="008832DF" w:rsidRDefault="008832DF">
            <w:pPr>
              <w:spacing w:after="1" w:line="220" w:lineRule="auto"/>
            </w:pPr>
          </w:p>
        </w:tc>
        <w:tc>
          <w:tcPr>
            <w:tcW w:w="691" w:type="dxa"/>
          </w:tcPr>
          <w:p w14:paraId="2D3653CE" w14:textId="77777777" w:rsidR="008832DF" w:rsidRDefault="008832DF">
            <w:pPr>
              <w:spacing w:after="1" w:line="220" w:lineRule="auto"/>
            </w:pPr>
          </w:p>
        </w:tc>
        <w:tc>
          <w:tcPr>
            <w:tcW w:w="696" w:type="dxa"/>
          </w:tcPr>
          <w:p w14:paraId="1839BE8F" w14:textId="77777777" w:rsidR="008832DF" w:rsidRDefault="008832DF">
            <w:pPr>
              <w:spacing w:after="1" w:line="220" w:lineRule="auto"/>
            </w:pPr>
          </w:p>
        </w:tc>
        <w:tc>
          <w:tcPr>
            <w:tcW w:w="680" w:type="dxa"/>
          </w:tcPr>
          <w:p w14:paraId="7A503AAE" w14:textId="77777777" w:rsidR="008832DF" w:rsidRDefault="008832DF">
            <w:pPr>
              <w:spacing w:after="1" w:line="220" w:lineRule="auto"/>
            </w:pPr>
          </w:p>
        </w:tc>
        <w:tc>
          <w:tcPr>
            <w:tcW w:w="686" w:type="dxa"/>
          </w:tcPr>
          <w:p w14:paraId="72E81108" w14:textId="77777777" w:rsidR="008832DF" w:rsidRDefault="008832DF">
            <w:pPr>
              <w:spacing w:after="1" w:line="220" w:lineRule="auto"/>
            </w:pPr>
          </w:p>
        </w:tc>
        <w:tc>
          <w:tcPr>
            <w:tcW w:w="826" w:type="dxa"/>
          </w:tcPr>
          <w:p w14:paraId="4BE2486E" w14:textId="77777777" w:rsidR="008832DF" w:rsidRDefault="008832DF">
            <w:pPr>
              <w:spacing w:after="1" w:line="220" w:lineRule="auto"/>
            </w:pPr>
          </w:p>
        </w:tc>
        <w:tc>
          <w:tcPr>
            <w:tcW w:w="696" w:type="dxa"/>
          </w:tcPr>
          <w:p w14:paraId="43018CC9" w14:textId="77777777" w:rsidR="008832DF" w:rsidRDefault="008832DF">
            <w:pPr>
              <w:spacing w:after="1" w:line="220" w:lineRule="auto"/>
            </w:pPr>
          </w:p>
        </w:tc>
        <w:tc>
          <w:tcPr>
            <w:tcW w:w="701" w:type="dxa"/>
          </w:tcPr>
          <w:p w14:paraId="2D82D948" w14:textId="77777777" w:rsidR="008832DF" w:rsidRDefault="008832DF">
            <w:pPr>
              <w:spacing w:after="1" w:line="220" w:lineRule="auto"/>
            </w:pPr>
          </w:p>
        </w:tc>
        <w:tc>
          <w:tcPr>
            <w:tcW w:w="700" w:type="dxa"/>
          </w:tcPr>
          <w:p w14:paraId="0FD665F7" w14:textId="77777777" w:rsidR="008832DF" w:rsidRDefault="008832DF">
            <w:pPr>
              <w:spacing w:after="1" w:line="220" w:lineRule="auto"/>
            </w:pPr>
          </w:p>
        </w:tc>
        <w:tc>
          <w:tcPr>
            <w:tcW w:w="1871" w:type="dxa"/>
          </w:tcPr>
          <w:p w14:paraId="2F128129" w14:textId="77777777" w:rsidR="008832DF" w:rsidRDefault="008832DF">
            <w:pPr>
              <w:spacing w:after="1" w:line="220" w:lineRule="auto"/>
            </w:pPr>
          </w:p>
        </w:tc>
        <w:tc>
          <w:tcPr>
            <w:tcW w:w="1928" w:type="dxa"/>
          </w:tcPr>
          <w:p w14:paraId="73F1BFDB" w14:textId="77777777" w:rsidR="008832DF" w:rsidRDefault="008832DF">
            <w:pPr>
              <w:spacing w:after="1" w:line="220" w:lineRule="auto"/>
            </w:pPr>
          </w:p>
        </w:tc>
        <w:tc>
          <w:tcPr>
            <w:tcW w:w="1928" w:type="dxa"/>
          </w:tcPr>
          <w:p w14:paraId="1C5A3D15" w14:textId="77777777" w:rsidR="008832DF" w:rsidRDefault="008832DF">
            <w:pPr>
              <w:spacing w:after="1" w:line="220" w:lineRule="auto"/>
            </w:pPr>
          </w:p>
        </w:tc>
        <w:tc>
          <w:tcPr>
            <w:tcW w:w="794" w:type="dxa"/>
          </w:tcPr>
          <w:p w14:paraId="4CE6004E" w14:textId="77777777" w:rsidR="008832DF" w:rsidRDefault="008832DF">
            <w:pPr>
              <w:spacing w:after="1" w:line="220" w:lineRule="auto"/>
            </w:pPr>
          </w:p>
        </w:tc>
        <w:tc>
          <w:tcPr>
            <w:tcW w:w="586" w:type="dxa"/>
          </w:tcPr>
          <w:p w14:paraId="2EA69A96" w14:textId="77777777" w:rsidR="008832DF" w:rsidRDefault="008832DF">
            <w:pPr>
              <w:spacing w:after="1" w:line="220" w:lineRule="auto"/>
            </w:pPr>
          </w:p>
        </w:tc>
      </w:tr>
      <w:tr w:rsidR="008832DF" w14:paraId="70CF0AB8" w14:textId="77777777">
        <w:tc>
          <w:tcPr>
            <w:tcW w:w="422" w:type="dxa"/>
          </w:tcPr>
          <w:p w14:paraId="3969D943" w14:textId="77777777" w:rsidR="008832DF" w:rsidRDefault="008832DF">
            <w:pPr>
              <w:spacing w:after="1" w:line="220" w:lineRule="auto"/>
            </w:pPr>
          </w:p>
        </w:tc>
        <w:tc>
          <w:tcPr>
            <w:tcW w:w="1531" w:type="dxa"/>
          </w:tcPr>
          <w:p w14:paraId="2CC0B2E3" w14:textId="77777777" w:rsidR="008832DF" w:rsidRDefault="008832DF">
            <w:pPr>
              <w:spacing w:after="1" w:line="220" w:lineRule="auto"/>
              <w:jc w:val="center"/>
            </w:pPr>
            <w:r>
              <w:rPr>
                <w:rFonts w:ascii="Calibri" w:hAnsi="Calibri" w:cs="Calibri"/>
              </w:rPr>
              <w:t>ГКМИ</w:t>
            </w:r>
          </w:p>
        </w:tc>
        <w:tc>
          <w:tcPr>
            <w:tcW w:w="557" w:type="dxa"/>
          </w:tcPr>
          <w:p w14:paraId="779B763E" w14:textId="77777777" w:rsidR="008832DF" w:rsidRDefault="008832DF">
            <w:pPr>
              <w:spacing w:after="1" w:line="220" w:lineRule="auto"/>
            </w:pPr>
          </w:p>
        </w:tc>
        <w:tc>
          <w:tcPr>
            <w:tcW w:w="696" w:type="dxa"/>
          </w:tcPr>
          <w:p w14:paraId="2214292D" w14:textId="77777777" w:rsidR="008832DF" w:rsidRDefault="008832DF">
            <w:pPr>
              <w:spacing w:after="1" w:line="220" w:lineRule="auto"/>
            </w:pPr>
          </w:p>
        </w:tc>
        <w:tc>
          <w:tcPr>
            <w:tcW w:w="691" w:type="dxa"/>
          </w:tcPr>
          <w:p w14:paraId="7A7C788A" w14:textId="77777777" w:rsidR="008832DF" w:rsidRDefault="008832DF">
            <w:pPr>
              <w:spacing w:after="1" w:line="220" w:lineRule="auto"/>
            </w:pPr>
          </w:p>
        </w:tc>
        <w:tc>
          <w:tcPr>
            <w:tcW w:w="696" w:type="dxa"/>
          </w:tcPr>
          <w:p w14:paraId="14293421" w14:textId="77777777" w:rsidR="008832DF" w:rsidRDefault="008832DF">
            <w:pPr>
              <w:spacing w:after="1" w:line="220" w:lineRule="auto"/>
            </w:pPr>
          </w:p>
        </w:tc>
        <w:tc>
          <w:tcPr>
            <w:tcW w:w="680" w:type="dxa"/>
          </w:tcPr>
          <w:p w14:paraId="0BC1A258" w14:textId="77777777" w:rsidR="008832DF" w:rsidRDefault="008832DF">
            <w:pPr>
              <w:spacing w:after="1" w:line="220" w:lineRule="auto"/>
            </w:pPr>
          </w:p>
        </w:tc>
        <w:tc>
          <w:tcPr>
            <w:tcW w:w="686" w:type="dxa"/>
          </w:tcPr>
          <w:p w14:paraId="1E7DC0F8" w14:textId="77777777" w:rsidR="008832DF" w:rsidRDefault="008832DF">
            <w:pPr>
              <w:spacing w:after="1" w:line="220" w:lineRule="auto"/>
            </w:pPr>
          </w:p>
        </w:tc>
        <w:tc>
          <w:tcPr>
            <w:tcW w:w="826" w:type="dxa"/>
          </w:tcPr>
          <w:p w14:paraId="5960AA02" w14:textId="77777777" w:rsidR="008832DF" w:rsidRDefault="008832DF">
            <w:pPr>
              <w:spacing w:after="1" w:line="220" w:lineRule="auto"/>
            </w:pPr>
          </w:p>
        </w:tc>
        <w:tc>
          <w:tcPr>
            <w:tcW w:w="696" w:type="dxa"/>
          </w:tcPr>
          <w:p w14:paraId="6C66E63E" w14:textId="77777777" w:rsidR="008832DF" w:rsidRDefault="008832DF">
            <w:pPr>
              <w:spacing w:after="1" w:line="220" w:lineRule="auto"/>
            </w:pPr>
          </w:p>
        </w:tc>
        <w:tc>
          <w:tcPr>
            <w:tcW w:w="701" w:type="dxa"/>
          </w:tcPr>
          <w:p w14:paraId="429BB85B" w14:textId="77777777" w:rsidR="008832DF" w:rsidRDefault="008832DF">
            <w:pPr>
              <w:spacing w:after="1" w:line="220" w:lineRule="auto"/>
            </w:pPr>
          </w:p>
        </w:tc>
        <w:tc>
          <w:tcPr>
            <w:tcW w:w="700" w:type="dxa"/>
          </w:tcPr>
          <w:p w14:paraId="6AFC612F" w14:textId="77777777" w:rsidR="008832DF" w:rsidRDefault="008832DF">
            <w:pPr>
              <w:spacing w:after="1" w:line="220" w:lineRule="auto"/>
            </w:pPr>
          </w:p>
        </w:tc>
        <w:tc>
          <w:tcPr>
            <w:tcW w:w="1871" w:type="dxa"/>
          </w:tcPr>
          <w:p w14:paraId="6F293804" w14:textId="77777777" w:rsidR="008832DF" w:rsidRDefault="008832DF">
            <w:pPr>
              <w:spacing w:after="1" w:line="220" w:lineRule="auto"/>
            </w:pPr>
          </w:p>
        </w:tc>
        <w:tc>
          <w:tcPr>
            <w:tcW w:w="1928" w:type="dxa"/>
          </w:tcPr>
          <w:p w14:paraId="1B56D9AE" w14:textId="77777777" w:rsidR="008832DF" w:rsidRDefault="008832DF">
            <w:pPr>
              <w:spacing w:after="1" w:line="220" w:lineRule="auto"/>
            </w:pPr>
          </w:p>
        </w:tc>
        <w:tc>
          <w:tcPr>
            <w:tcW w:w="1928" w:type="dxa"/>
          </w:tcPr>
          <w:p w14:paraId="6DE9B529" w14:textId="77777777" w:rsidR="008832DF" w:rsidRDefault="008832DF">
            <w:pPr>
              <w:spacing w:after="1" w:line="220" w:lineRule="auto"/>
            </w:pPr>
          </w:p>
        </w:tc>
        <w:tc>
          <w:tcPr>
            <w:tcW w:w="794" w:type="dxa"/>
          </w:tcPr>
          <w:p w14:paraId="39D7D4A4" w14:textId="77777777" w:rsidR="008832DF" w:rsidRDefault="008832DF">
            <w:pPr>
              <w:spacing w:after="1" w:line="220" w:lineRule="auto"/>
            </w:pPr>
          </w:p>
        </w:tc>
        <w:tc>
          <w:tcPr>
            <w:tcW w:w="586" w:type="dxa"/>
          </w:tcPr>
          <w:p w14:paraId="28055D0A" w14:textId="77777777" w:rsidR="008832DF" w:rsidRDefault="008832DF">
            <w:pPr>
              <w:spacing w:after="1" w:line="220" w:lineRule="auto"/>
            </w:pPr>
          </w:p>
        </w:tc>
      </w:tr>
    </w:tbl>
    <w:p w14:paraId="51DB16A0" w14:textId="77777777" w:rsidR="008832DF" w:rsidRDefault="008832DF">
      <w:pPr>
        <w:spacing w:after="1" w:line="220" w:lineRule="auto"/>
        <w:jc w:val="both"/>
      </w:pPr>
    </w:p>
    <w:p w14:paraId="5CFFD39C" w14:textId="77777777" w:rsidR="008832DF" w:rsidRDefault="008832DF">
      <w:pPr>
        <w:spacing w:after="1" w:line="200" w:lineRule="auto"/>
        <w:jc w:val="both"/>
      </w:pPr>
      <w:r>
        <w:rPr>
          <w:rFonts w:ascii="Courier New" w:hAnsi="Courier New" w:cs="Courier New"/>
          <w:sz w:val="20"/>
        </w:rPr>
        <w:t>Председатель комиссии               подпись               инициалы, фамилия</w:t>
      </w:r>
    </w:p>
    <w:p w14:paraId="5D65FF8E" w14:textId="77777777" w:rsidR="008832DF" w:rsidRDefault="008832DF">
      <w:pPr>
        <w:spacing w:after="1" w:line="200" w:lineRule="auto"/>
        <w:jc w:val="both"/>
      </w:pPr>
      <w:r>
        <w:rPr>
          <w:rFonts w:ascii="Courier New" w:hAnsi="Courier New" w:cs="Courier New"/>
          <w:sz w:val="20"/>
        </w:rPr>
        <w:t>Члены комиссии                      подписи               инициалы, фамилия</w:t>
      </w:r>
    </w:p>
    <w:p w14:paraId="2D09DC67" w14:textId="77777777" w:rsidR="008832DF" w:rsidRDefault="008832DF">
      <w:pPr>
        <w:spacing w:after="1" w:line="200" w:lineRule="auto"/>
        <w:jc w:val="both"/>
      </w:pPr>
      <w:r>
        <w:rPr>
          <w:rFonts w:ascii="Courier New" w:hAnsi="Courier New" w:cs="Courier New"/>
          <w:sz w:val="20"/>
        </w:rPr>
        <w:t>Дата составления</w:t>
      </w:r>
    </w:p>
    <w:p w14:paraId="6E5931E2" w14:textId="77777777" w:rsidR="008832DF" w:rsidRDefault="008832DF">
      <w:pPr>
        <w:spacing w:after="1" w:line="200" w:lineRule="auto"/>
        <w:jc w:val="both"/>
      </w:pPr>
      <w:r>
        <w:rPr>
          <w:rFonts w:ascii="Courier New" w:hAnsi="Courier New" w:cs="Courier New"/>
          <w:sz w:val="20"/>
        </w:rPr>
        <w:t>Печать музея (при наличии)</w:t>
      </w:r>
    </w:p>
    <w:p w14:paraId="6EDB9C77" w14:textId="77777777" w:rsidR="008832DF" w:rsidRDefault="008832DF">
      <w:pPr>
        <w:spacing w:after="1" w:line="220" w:lineRule="auto"/>
        <w:jc w:val="both"/>
      </w:pPr>
    </w:p>
    <w:p w14:paraId="7A0E7AB0" w14:textId="77777777" w:rsidR="008832DF" w:rsidRDefault="008832DF">
      <w:pPr>
        <w:spacing w:after="1" w:line="220" w:lineRule="auto"/>
        <w:jc w:val="both"/>
      </w:pPr>
    </w:p>
    <w:p w14:paraId="18859CB7" w14:textId="77777777" w:rsidR="008832DF" w:rsidRDefault="008832DF">
      <w:pPr>
        <w:pBdr>
          <w:bottom w:val="single" w:sz="6" w:space="0" w:color="auto"/>
        </w:pBdr>
        <w:spacing w:before="100" w:after="100"/>
        <w:jc w:val="both"/>
        <w:rPr>
          <w:sz w:val="2"/>
          <w:szCs w:val="2"/>
        </w:rPr>
      </w:pPr>
    </w:p>
    <w:bookmarkEnd w:id="0"/>
    <w:p w14:paraId="204B9C46" w14:textId="77777777" w:rsidR="00293AE2" w:rsidRDefault="00293AE2"/>
    <w:sectPr w:rsidR="00293AE2">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D6"/>
    <w:rsid w:val="00293AE2"/>
    <w:rsid w:val="008832DF"/>
    <w:rsid w:val="00B679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1748E-2E1F-4A8E-B7AF-BDBB30F7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75598&amp;dst=100012" TargetMode="External"/><Relationship Id="rId21" Type="http://schemas.openxmlformats.org/officeDocument/2006/relationships/hyperlink" Target="https://login.consultant.ru/link/?req=doc&amp;base=RZR&amp;n=411503&amp;dst=100021" TargetMode="External"/><Relationship Id="rId42" Type="http://schemas.openxmlformats.org/officeDocument/2006/relationships/hyperlink" Target="https://login.consultant.ru/link/?req=doc&amp;base=RZR&amp;n=484978&amp;dst=100109" TargetMode="External"/><Relationship Id="rId63" Type="http://schemas.openxmlformats.org/officeDocument/2006/relationships/hyperlink" Target="https://login.consultant.ru/link/?req=doc&amp;base=RZR&amp;n=484978&amp;dst=100192" TargetMode="External"/><Relationship Id="rId84" Type="http://schemas.openxmlformats.org/officeDocument/2006/relationships/hyperlink" Target="https://login.consultant.ru/link/?req=doc&amp;base=RZR&amp;n=484978&amp;dst=100213" TargetMode="External"/><Relationship Id="rId138" Type="http://schemas.openxmlformats.org/officeDocument/2006/relationships/hyperlink" Target="https://login.consultant.ru/link/?req=doc&amp;base=RZR&amp;n=452673&amp;dst=100028" TargetMode="External"/><Relationship Id="rId159" Type="http://schemas.openxmlformats.org/officeDocument/2006/relationships/hyperlink" Target="https://login.consultant.ru/link/?req=doc&amp;base=RZR&amp;n=95192" TargetMode="External"/><Relationship Id="rId170" Type="http://schemas.openxmlformats.org/officeDocument/2006/relationships/hyperlink" Target="https://login.consultant.ru/link/?req=doc&amp;base=RZR&amp;n=484978&amp;dst=100521" TargetMode="External"/><Relationship Id="rId107" Type="http://schemas.openxmlformats.org/officeDocument/2006/relationships/hyperlink" Target="https://login.consultant.ru/link/?req=doc&amp;base=RZR&amp;n=310837&amp;dst=100044" TargetMode="External"/><Relationship Id="rId11" Type="http://schemas.openxmlformats.org/officeDocument/2006/relationships/hyperlink" Target="https://login.consultant.ru/link/?req=doc&amp;base=RZR&amp;n=411503&amp;dst=100006" TargetMode="External"/><Relationship Id="rId32" Type="http://schemas.openxmlformats.org/officeDocument/2006/relationships/hyperlink" Target="https://login.consultant.ru/link/?req=doc&amp;base=RZR&amp;n=484978&amp;dst=100047" TargetMode="External"/><Relationship Id="rId53" Type="http://schemas.openxmlformats.org/officeDocument/2006/relationships/hyperlink" Target="https://login.consultant.ru/link/?req=doc&amp;base=RZR&amp;n=452673&amp;dst=44" TargetMode="External"/><Relationship Id="rId74" Type="http://schemas.openxmlformats.org/officeDocument/2006/relationships/hyperlink" Target="https://login.consultant.ru/link/?req=doc&amp;base=RZR&amp;n=480096&amp;dst=100013" TargetMode="External"/><Relationship Id="rId128" Type="http://schemas.openxmlformats.org/officeDocument/2006/relationships/hyperlink" Target="https://login.consultant.ru/link/?req=doc&amp;base=RZR&amp;n=452674&amp;dst=88" TargetMode="External"/><Relationship Id="rId149" Type="http://schemas.openxmlformats.org/officeDocument/2006/relationships/hyperlink" Target="https://login.consultant.ru/link/?req=doc&amp;base=RZR&amp;n=310837&amp;dst=100027" TargetMode="External"/><Relationship Id="rId5" Type="http://schemas.openxmlformats.org/officeDocument/2006/relationships/hyperlink" Target="https://login.consultant.ru/link/?req=doc&amp;base=RZR&amp;n=369831&amp;dst=100006" TargetMode="External"/><Relationship Id="rId95" Type="http://schemas.openxmlformats.org/officeDocument/2006/relationships/hyperlink" Target="https://login.consultant.ru/link/?req=doc&amp;base=RZR&amp;n=424544&amp;dst=100353" TargetMode="External"/><Relationship Id="rId160" Type="http://schemas.openxmlformats.org/officeDocument/2006/relationships/hyperlink" Target="https://login.consultant.ru/link/?req=doc&amp;base=RZR&amp;n=387188&amp;dst=100088" TargetMode="External"/><Relationship Id="rId22" Type="http://schemas.openxmlformats.org/officeDocument/2006/relationships/hyperlink" Target="https://login.consultant.ru/link/?req=doc&amp;base=RZR&amp;n=411503&amp;dst=100023" TargetMode="External"/><Relationship Id="rId43" Type="http://schemas.openxmlformats.org/officeDocument/2006/relationships/hyperlink" Target="https://login.consultant.ru/link/?req=doc&amp;base=RZR&amp;n=484978&amp;dst=100113" TargetMode="External"/><Relationship Id="rId64" Type="http://schemas.openxmlformats.org/officeDocument/2006/relationships/hyperlink" Target="https://login.consultant.ru/link/?req=doc&amp;base=RZR&amp;n=484978&amp;dst=100195" TargetMode="External"/><Relationship Id="rId118" Type="http://schemas.openxmlformats.org/officeDocument/2006/relationships/hyperlink" Target="https://login.consultant.ru/link/?req=doc&amp;base=RZR&amp;n=452673&amp;dst=113" TargetMode="External"/><Relationship Id="rId139" Type="http://schemas.openxmlformats.org/officeDocument/2006/relationships/hyperlink" Target="https://login.consultant.ru/link/?req=doc&amp;base=RZR&amp;n=484978&amp;dst=100281" TargetMode="External"/><Relationship Id="rId85" Type="http://schemas.openxmlformats.org/officeDocument/2006/relationships/hyperlink" Target="https://login.consultant.ru/link/?req=doc&amp;base=RZR&amp;n=484978&amp;dst=100214" TargetMode="External"/><Relationship Id="rId150" Type="http://schemas.openxmlformats.org/officeDocument/2006/relationships/hyperlink" Target="https://login.consultant.ru/link/?req=doc&amp;base=RZR&amp;n=484978&amp;dst=100485" TargetMode="External"/><Relationship Id="rId171" Type="http://schemas.openxmlformats.org/officeDocument/2006/relationships/hyperlink" Target="https://login.consultant.ru/link/?req=doc&amp;base=RZR&amp;n=484978&amp;dst=100521" TargetMode="External"/><Relationship Id="rId12" Type="http://schemas.openxmlformats.org/officeDocument/2006/relationships/hyperlink" Target="https://login.consultant.ru/link/?req=doc&amp;base=RZR&amp;n=480096&amp;dst=100006" TargetMode="External"/><Relationship Id="rId33" Type="http://schemas.openxmlformats.org/officeDocument/2006/relationships/hyperlink" Target="https://login.consultant.ru/link/?req=doc&amp;base=RZR&amp;n=484978&amp;dst=100049" TargetMode="External"/><Relationship Id="rId108" Type="http://schemas.openxmlformats.org/officeDocument/2006/relationships/hyperlink" Target="https://login.consultant.ru/link/?req=doc&amp;base=RZR&amp;n=484451" TargetMode="External"/><Relationship Id="rId129" Type="http://schemas.openxmlformats.org/officeDocument/2006/relationships/hyperlink" Target="https://login.consultant.ru/link/?req=doc&amp;base=RZR&amp;n=452674" TargetMode="External"/><Relationship Id="rId54" Type="http://schemas.openxmlformats.org/officeDocument/2006/relationships/hyperlink" Target="https://login.consultant.ru/link/?req=doc&amp;base=RZR&amp;n=452673&amp;dst=44" TargetMode="External"/><Relationship Id="rId75" Type="http://schemas.openxmlformats.org/officeDocument/2006/relationships/hyperlink" Target="https://login.consultant.ru/link/?req=doc&amp;base=RZR&amp;n=484978&amp;dst=100206" TargetMode="External"/><Relationship Id="rId96" Type="http://schemas.openxmlformats.org/officeDocument/2006/relationships/hyperlink" Target="https://login.consultant.ru/link/?req=doc&amp;base=RZR&amp;n=424544&amp;dst=100367" TargetMode="External"/><Relationship Id="rId140" Type="http://schemas.openxmlformats.org/officeDocument/2006/relationships/hyperlink" Target="https://login.consultant.ru/link/?req=doc&amp;base=RZR&amp;n=310837&amp;dst=100012" TargetMode="External"/><Relationship Id="rId161" Type="http://schemas.openxmlformats.org/officeDocument/2006/relationships/hyperlink" Target="https://login.consultant.ru/link/?req=doc&amp;base=RZR&amp;n=387188&amp;dst=100030" TargetMode="External"/><Relationship Id="rId6" Type="http://schemas.openxmlformats.org/officeDocument/2006/relationships/hyperlink" Target="https://login.consultant.ru/link/?req=doc&amp;base=RZR&amp;n=411503&amp;dst=100006" TargetMode="External"/><Relationship Id="rId23" Type="http://schemas.openxmlformats.org/officeDocument/2006/relationships/hyperlink" Target="https://login.consultant.ru/link/?req=doc&amp;base=RZR&amp;n=411503&amp;dst=100025" TargetMode="External"/><Relationship Id="rId28" Type="http://schemas.openxmlformats.org/officeDocument/2006/relationships/hyperlink" Target="https://login.consultant.ru/link/?req=doc&amp;base=RZR&amp;n=411503&amp;dst=100032" TargetMode="External"/><Relationship Id="rId49" Type="http://schemas.openxmlformats.org/officeDocument/2006/relationships/hyperlink" Target="https://login.consultant.ru/link/?req=doc&amp;base=RZR&amp;n=484978&amp;dst=100180" TargetMode="External"/><Relationship Id="rId114" Type="http://schemas.openxmlformats.org/officeDocument/2006/relationships/hyperlink" Target="https://login.consultant.ru/link/?req=doc&amp;base=RZR&amp;n=411503&amp;dst=100062" TargetMode="External"/><Relationship Id="rId119" Type="http://schemas.openxmlformats.org/officeDocument/2006/relationships/hyperlink" Target="https://login.consultant.ru/link/?req=doc&amp;base=RZR&amp;n=222558" TargetMode="External"/><Relationship Id="rId44" Type="http://schemas.openxmlformats.org/officeDocument/2006/relationships/hyperlink" Target="https://login.consultant.ru/link/?req=doc&amp;base=RZR&amp;n=476089&amp;dst=100141" TargetMode="External"/><Relationship Id="rId60" Type="http://schemas.openxmlformats.org/officeDocument/2006/relationships/hyperlink" Target="https://login.consultant.ru/link/?req=doc&amp;base=RZR&amp;n=424544&amp;dst=100012" TargetMode="External"/><Relationship Id="rId65" Type="http://schemas.openxmlformats.org/officeDocument/2006/relationships/hyperlink" Target="https://login.consultant.ru/link/?req=doc&amp;base=RZR&amp;n=484978&amp;dst=100197" TargetMode="External"/><Relationship Id="rId81" Type="http://schemas.openxmlformats.org/officeDocument/2006/relationships/hyperlink" Target="https://login.consultant.ru/link/?req=doc&amp;base=RZR&amp;n=411503&amp;dst=100047" TargetMode="External"/><Relationship Id="rId86" Type="http://schemas.openxmlformats.org/officeDocument/2006/relationships/hyperlink" Target="https://login.consultant.ru/link/?req=doc&amp;base=RZR&amp;n=484978&amp;dst=100217" TargetMode="External"/><Relationship Id="rId130" Type="http://schemas.openxmlformats.org/officeDocument/2006/relationships/hyperlink" Target="https://login.consultant.ru/link/?req=doc&amp;base=RZR&amp;n=484978&amp;dst=100278" TargetMode="External"/><Relationship Id="rId135" Type="http://schemas.openxmlformats.org/officeDocument/2006/relationships/hyperlink" Target="https://login.consultant.ru/link/?req=doc&amp;base=RZR&amp;n=452673&amp;dst=100050" TargetMode="External"/><Relationship Id="rId151" Type="http://schemas.openxmlformats.org/officeDocument/2006/relationships/hyperlink" Target="https://login.consultant.ru/link/?req=doc&amp;base=RZR&amp;n=484978&amp;dst=100486" TargetMode="External"/><Relationship Id="rId156" Type="http://schemas.openxmlformats.org/officeDocument/2006/relationships/hyperlink" Target="https://login.consultant.ru/link/?req=doc&amp;base=RZR&amp;n=387188&amp;dst=100039" TargetMode="External"/><Relationship Id="rId177" Type="http://schemas.openxmlformats.org/officeDocument/2006/relationships/hyperlink" Target="https://login.consultant.ru/link/?req=doc&amp;base=RZR&amp;n=484978&amp;dst=100521" TargetMode="External"/><Relationship Id="rId172" Type="http://schemas.openxmlformats.org/officeDocument/2006/relationships/hyperlink" Target="https://login.consultant.ru/link/?req=doc&amp;base=RZR&amp;n=484978&amp;dst=100521" TargetMode="External"/><Relationship Id="rId13" Type="http://schemas.openxmlformats.org/officeDocument/2006/relationships/hyperlink" Target="https://login.consultant.ru/link/?req=doc&amp;base=RZR&amp;n=484978&amp;dst=100006" TargetMode="External"/><Relationship Id="rId18" Type="http://schemas.openxmlformats.org/officeDocument/2006/relationships/hyperlink" Target="https://login.consultant.ru/link/?req=doc&amp;base=RZR&amp;n=484978&amp;dst=100016" TargetMode="External"/><Relationship Id="rId39" Type="http://schemas.openxmlformats.org/officeDocument/2006/relationships/hyperlink" Target="https://login.consultant.ru/link/?req=doc&amp;base=RZR&amp;n=484978&amp;dst=100100" TargetMode="External"/><Relationship Id="rId109" Type="http://schemas.openxmlformats.org/officeDocument/2006/relationships/hyperlink" Target="https://login.consultant.ru/link/?req=doc&amp;base=RZR&amp;n=465775&amp;dst=102062" TargetMode="External"/><Relationship Id="rId34" Type="http://schemas.openxmlformats.org/officeDocument/2006/relationships/hyperlink" Target="https://login.consultant.ru/link/?req=doc&amp;base=RZR&amp;n=484978&amp;dst=100051" TargetMode="External"/><Relationship Id="rId50" Type="http://schemas.openxmlformats.org/officeDocument/2006/relationships/hyperlink" Target="https://login.consultant.ru/link/?req=doc&amp;base=RZR&amp;n=484978&amp;dst=100186" TargetMode="External"/><Relationship Id="rId55" Type="http://schemas.openxmlformats.org/officeDocument/2006/relationships/hyperlink" Target="https://login.consultant.ru/link/?req=doc&amp;base=RZR&amp;n=452673&amp;dst=58" TargetMode="External"/><Relationship Id="rId76" Type="http://schemas.openxmlformats.org/officeDocument/2006/relationships/hyperlink" Target="https://login.consultant.ru/link/?req=doc&amp;base=RZR&amp;n=484978&amp;dst=100208" TargetMode="External"/><Relationship Id="rId97" Type="http://schemas.openxmlformats.org/officeDocument/2006/relationships/hyperlink" Target="https://login.consultant.ru/link/?req=doc&amp;base=RZR&amp;n=484978&amp;dst=100231" TargetMode="External"/><Relationship Id="rId104" Type="http://schemas.openxmlformats.org/officeDocument/2006/relationships/hyperlink" Target="https://login.consultant.ru/link/?req=doc&amp;base=RZR&amp;n=411503&amp;dst=100058" TargetMode="External"/><Relationship Id="rId120" Type="http://schemas.openxmlformats.org/officeDocument/2006/relationships/hyperlink" Target="https://login.consultant.ru/link/?req=doc&amp;base=RZR&amp;n=452673&amp;dst=100155" TargetMode="External"/><Relationship Id="rId125" Type="http://schemas.openxmlformats.org/officeDocument/2006/relationships/hyperlink" Target="https://login.consultant.ru/link/?req=doc&amp;base=RZR&amp;n=342065&amp;dst=100010" TargetMode="External"/><Relationship Id="rId141" Type="http://schemas.openxmlformats.org/officeDocument/2006/relationships/hyperlink" Target="https://login.consultant.ru/link/?req=doc&amp;base=RZR&amp;n=455730&amp;dst=100033" TargetMode="External"/><Relationship Id="rId146" Type="http://schemas.openxmlformats.org/officeDocument/2006/relationships/hyperlink" Target="https://login.consultant.ru/link/?req=doc&amp;base=RZR&amp;n=484978&amp;dst=100284" TargetMode="External"/><Relationship Id="rId167" Type="http://schemas.openxmlformats.org/officeDocument/2006/relationships/hyperlink" Target="https://login.consultant.ru/link/?req=doc&amp;base=RZR&amp;n=484978&amp;dst=100490" TargetMode="External"/><Relationship Id="rId7" Type="http://schemas.openxmlformats.org/officeDocument/2006/relationships/hyperlink" Target="https://login.consultant.ru/link/?req=doc&amp;base=RZR&amp;n=480096&amp;dst=100006" TargetMode="External"/><Relationship Id="rId71" Type="http://schemas.openxmlformats.org/officeDocument/2006/relationships/hyperlink" Target="https://login.consultant.ru/link/?req=doc&amp;base=RZR&amp;n=484978&amp;dst=100202" TargetMode="External"/><Relationship Id="rId92" Type="http://schemas.openxmlformats.org/officeDocument/2006/relationships/hyperlink" Target="https://login.consultant.ru/link/?req=doc&amp;base=RZR&amp;n=484978&amp;dst=100225" TargetMode="External"/><Relationship Id="rId162" Type="http://schemas.openxmlformats.org/officeDocument/2006/relationships/hyperlink" Target="https://login.consultant.ru/link/?req=doc&amp;base=RZR&amp;n=387188&amp;dst=100032" TargetMode="External"/><Relationship Id="rId2" Type="http://schemas.openxmlformats.org/officeDocument/2006/relationships/settings" Target="settings.xml"/><Relationship Id="rId29" Type="http://schemas.openxmlformats.org/officeDocument/2006/relationships/hyperlink" Target="https://login.consultant.ru/link/?req=doc&amp;base=RZR&amp;n=411503&amp;dst=100033" TargetMode="External"/><Relationship Id="rId24" Type="http://schemas.openxmlformats.org/officeDocument/2006/relationships/hyperlink" Target="https://login.consultant.ru/link/?req=doc&amp;base=RZR&amp;n=480096&amp;dst=100011" TargetMode="External"/><Relationship Id="rId40" Type="http://schemas.openxmlformats.org/officeDocument/2006/relationships/hyperlink" Target="https://login.consultant.ru/link/?req=doc&amp;base=RZR&amp;n=484978&amp;dst=100102" TargetMode="External"/><Relationship Id="rId45" Type="http://schemas.openxmlformats.org/officeDocument/2006/relationships/hyperlink" Target="https://login.consultant.ru/link/?req=doc&amp;base=RZR&amp;n=484978&amp;dst=100117" TargetMode="External"/><Relationship Id="rId66" Type="http://schemas.openxmlformats.org/officeDocument/2006/relationships/hyperlink" Target="https://login.consultant.ru/link/?req=doc&amp;base=RZR&amp;n=424544&amp;dst=100012" TargetMode="External"/><Relationship Id="rId87" Type="http://schemas.openxmlformats.org/officeDocument/2006/relationships/hyperlink" Target="https://login.consultant.ru/link/?req=doc&amp;base=RZR&amp;n=484978&amp;dst=100218" TargetMode="External"/><Relationship Id="rId110" Type="http://schemas.openxmlformats.org/officeDocument/2006/relationships/hyperlink" Target="https://login.consultant.ru/link/?req=doc&amp;base=RZR&amp;n=455730&amp;dst=100009" TargetMode="External"/><Relationship Id="rId115" Type="http://schemas.openxmlformats.org/officeDocument/2006/relationships/hyperlink" Target="https://login.consultant.ru/link/?req=doc&amp;base=RZR&amp;n=411503&amp;dst=100064" TargetMode="External"/><Relationship Id="rId131" Type="http://schemas.openxmlformats.org/officeDocument/2006/relationships/hyperlink" Target="https://login.consultant.ru/link/?req=doc&amp;base=RZR&amp;n=484978&amp;dst=100279" TargetMode="External"/><Relationship Id="rId136" Type="http://schemas.openxmlformats.org/officeDocument/2006/relationships/hyperlink" Target="https://login.consultant.ru/link/?req=doc&amp;base=RZR&amp;n=452673&amp;dst=111" TargetMode="External"/><Relationship Id="rId157" Type="http://schemas.openxmlformats.org/officeDocument/2006/relationships/hyperlink" Target="https://login.consultant.ru/link/?req=doc&amp;base=RZR&amp;n=387179&amp;dst=100152" TargetMode="External"/><Relationship Id="rId178" Type="http://schemas.openxmlformats.org/officeDocument/2006/relationships/fontTable" Target="fontTable.xml"/><Relationship Id="rId61" Type="http://schemas.openxmlformats.org/officeDocument/2006/relationships/hyperlink" Target="https://login.consultant.ru/link/?req=doc&amp;base=RZR&amp;n=484978&amp;dst=100190" TargetMode="External"/><Relationship Id="rId82" Type="http://schemas.openxmlformats.org/officeDocument/2006/relationships/hyperlink" Target="https://login.consultant.ru/link/?req=doc&amp;base=RZR&amp;n=424544&amp;dst=100135" TargetMode="External"/><Relationship Id="rId152" Type="http://schemas.openxmlformats.org/officeDocument/2006/relationships/hyperlink" Target="https://login.consultant.ru/link/?req=doc&amp;base=RZR&amp;n=484978&amp;dst=100487" TargetMode="External"/><Relationship Id="rId173" Type="http://schemas.openxmlformats.org/officeDocument/2006/relationships/hyperlink" Target="https://login.consultant.ru/link/?req=doc&amp;base=RZR&amp;n=484978&amp;dst=100521" TargetMode="External"/><Relationship Id="rId19" Type="http://schemas.openxmlformats.org/officeDocument/2006/relationships/hyperlink" Target="https://login.consultant.ru/link/?req=doc&amp;base=RZR&amp;n=484978&amp;dst=100018" TargetMode="External"/><Relationship Id="rId14" Type="http://schemas.openxmlformats.org/officeDocument/2006/relationships/hyperlink" Target="https://login.consultant.ru/link/?req=doc&amp;base=RZR&amp;n=452673&amp;dst=39" TargetMode="External"/><Relationship Id="rId30" Type="http://schemas.openxmlformats.org/officeDocument/2006/relationships/hyperlink" Target="https://login.consultant.ru/link/?req=doc&amp;base=RZR&amp;n=484978&amp;dst=100027" TargetMode="External"/><Relationship Id="rId35" Type="http://schemas.openxmlformats.org/officeDocument/2006/relationships/hyperlink" Target="https://login.consultant.ru/link/?req=doc&amp;base=RZR&amp;n=484978&amp;dst=100070" TargetMode="External"/><Relationship Id="rId56" Type="http://schemas.openxmlformats.org/officeDocument/2006/relationships/hyperlink" Target="https://login.consultant.ru/link/?req=doc&amp;base=RZR&amp;n=452673&amp;dst=64" TargetMode="External"/><Relationship Id="rId77" Type="http://schemas.openxmlformats.org/officeDocument/2006/relationships/hyperlink" Target="https://login.consultant.ru/link/?req=doc&amp;base=RZR&amp;n=310837&amp;dst=100012" TargetMode="External"/><Relationship Id="rId100" Type="http://schemas.openxmlformats.org/officeDocument/2006/relationships/hyperlink" Target="https://login.consultant.ru/link/?req=doc&amp;base=RZR&amp;n=484978&amp;dst=100239" TargetMode="External"/><Relationship Id="rId105" Type="http://schemas.openxmlformats.org/officeDocument/2006/relationships/hyperlink" Target="https://login.consultant.ru/link/?req=doc&amp;base=RZR&amp;n=411503&amp;dst=100059" TargetMode="External"/><Relationship Id="rId126" Type="http://schemas.openxmlformats.org/officeDocument/2006/relationships/hyperlink" Target="https://login.consultant.ru/link/?req=doc&amp;base=RZR&amp;n=484978&amp;dst=100277" TargetMode="External"/><Relationship Id="rId147" Type="http://schemas.openxmlformats.org/officeDocument/2006/relationships/hyperlink" Target="https://login.consultant.ru/link/?req=doc&amp;base=RZR&amp;n=411503&amp;dst=100067" TargetMode="External"/><Relationship Id="rId168" Type="http://schemas.openxmlformats.org/officeDocument/2006/relationships/hyperlink" Target="https://login.consultant.ru/link/?req=doc&amp;base=RZR&amp;n=484978&amp;dst=100491" TargetMode="External"/><Relationship Id="rId8" Type="http://schemas.openxmlformats.org/officeDocument/2006/relationships/hyperlink" Target="https://login.consultant.ru/link/?req=doc&amp;base=RZR&amp;n=484978&amp;dst=100006" TargetMode="External"/><Relationship Id="rId51" Type="http://schemas.openxmlformats.org/officeDocument/2006/relationships/hyperlink" Target="https://login.consultant.ru/link/?req=doc&amp;base=RZR&amp;n=484978&amp;dst=100187" TargetMode="External"/><Relationship Id="rId72" Type="http://schemas.openxmlformats.org/officeDocument/2006/relationships/hyperlink" Target="https://login.consultant.ru/link/?req=doc&amp;base=RZR&amp;n=484978&amp;dst=100204" TargetMode="External"/><Relationship Id="rId93" Type="http://schemas.openxmlformats.org/officeDocument/2006/relationships/hyperlink" Target="https://login.consultant.ru/link/?req=doc&amp;base=RZR&amp;n=484978&amp;dst=100226" TargetMode="External"/><Relationship Id="rId98" Type="http://schemas.openxmlformats.org/officeDocument/2006/relationships/hyperlink" Target="https://login.consultant.ru/link/?req=doc&amp;base=RZR&amp;n=484978&amp;dst=100233" TargetMode="External"/><Relationship Id="rId121" Type="http://schemas.openxmlformats.org/officeDocument/2006/relationships/hyperlink" Target="https://login.consultant.ru/link/?req=doc&amp;base=RZR&amp;n=424544&amp;dst=100012" TargetMode="External"/><Relationship Id="rId142" Type="http://schemas.openxmlformats.org/officeDocument/2006/relationships/hyperlink" Target="https://login.consultant.ru/link/?req=doc&amp;base=RZR&amp;n=465775&amp;dst=102196" TargetMode="External"/><Relationship Id="rId163" Type="http://schemas.openxmlformats.org/officeDocument/2006/relationships/hyperlink" Target="https://login.consultant.ru/link/?req=doc&amp;base=RZR&amp;n=387188&amp;dst=100078"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411503&amp;dst=100027" TargetMode="External"/><Relationship Id="rId46" Type="http://schemas.openxmlformats.org/officeDocument/2006/relationships/hyperlink" Target="https://login.consultant.ru/link/?req=doc&amp;base=RZR&amp;n=484978&amp;dst=100120" TargetMode="External"/><Relationship Id="rId67" Type="http://schemas.openxmlformats.org/officeDocument/2006/relationships/hyperlink" Target="https://login.consultant.ru/link/?req=doc&amp;base=RZR&amp;n=424544&amp;dst=100012" TargetMode="External"/><Relationship Id="rId116" Type="http://schemas.openxmlformats.org/officeDocument/2006/relationships/hyperlink" Target="https://login.consultant.ru/link/?req=doc&amp;base=RZR&amp;n=452673&amp;dst=100155" TargetMode="External"/><Relationship Id="rId137" Type="http://schemas.openxmlformats.org/officeDocument/2006/relationships/hyperlink" Target="https://login.consultant.ru/link/?req=doc&amp;base=RZR&amp;n=452673&amp;dst=100028" TargetMode="External"/><Relationship Id="rId158" Type="http://schemas.openxmlformats.org/officeDocument/2006/relationships/hyperlink" Target="https://login.consultant.ru/link/?req=doc&amp;base=RZR&amp;n=424544&amp;dst=100082" TargetMode="External"/><Relationship Id="rId20" Type="http://schemas.openxmlformats.org/officeDocument/2006/relationships/hyperlink" Target="https://login.consultant.ru/link/?req=doc&amp;base=RZR&amp;n=475598&amp;dst=100034" TargetMode="External"/><Relationship Id="rId41" Type="http://schemas.openxmlformats.org/officeDocument/2006/relationships/hyperlink" Target="https://login.consultant.ru/link/?req=doc&amp;base=RZR&amp;n=484978&amp;dst=100108" TargetMode="External"/><Relationship Id="rId62" Type="http://schemas.openxmlformats.org/officeDocument/2006/relationships/hyperlink" Target="https://login.consultant.ru/link/?req=doc&amp;base=RZR&amp;n=354612&amp;dst=100024" TargetMode="External"/><Relationship Id="rId83" Type="http://schemas.openxmlformats.org/officeDocument/2006/relationships/hyperlink" Target="https://login.consultant.ru/link/?req=doc&amp;base=RZR&amp;n=484978&amp;dst=100209" TargetMode="External"/><Relationship Id="rId88" Type="http://schemas.openxmlformats.org/officeDocument/2006/relationships/hyperlink" Target="https://login.consultant.ru/link/?req=doc&amp;base=RZR&amp;n=484978&amp;dst=100219" TargetMode="External"/><Relationship Id="rId111" Type="http://schemas.openxmlformats.org/officeDocument/2006/relationships/hyperlink" Target="https://login.consultant.ru/link/?req=doc&amp;base=RZR&amp;n=455730&amp;dst=100009" TargetMode="External"/><Relationship Id="rId132" Type="http://schemas.openxmlformats.org/officeDocument/2006/relationships/hyperlink" Target="https://login.consultant.ru/link/?req=doc&amp;base=RZR&amp;n=310837&amp;dst=100084" TargetMode="External"/><Relationship Id="rId153" Type="http://schemas.openxmlformats.org/officeDocument/2006/relationships/hyperlink" Target="https://login.consultant.ru/link/?req=doc&amp;base=RZR&amp;n=475598&amp;dst=100113" TargetMode="External"/><Relationship Id="rId174" Type="http://schemas.openxmlformats.org/officeDocument/2006/relationships/hyperlink" Target="https://login.consultant.ru/link/?req=doc&amp;base=RZR&amp;n=484978&amp;dst=100521" TargetMode="External"/><Relationship Id="rId179" Type="http://schemas.openxmlformats.org/officeDocument/2006/relationships/theme" Target="theme/theme1.xml"/><Relationship Id="rId15" Type="http://schemas.openxmlformats.org/officeDocument/2006/relationships/hyperlink" Target="https://login.consultant.ru/link/?req=doc&amp;base=RZR&amp;n=484978&amp;dst=100011" TargetMode="External"/><Relationship Id="rId36" Type="http://schemas.openxmlformats.org/officeDocument/2006/relationships/hyperlink" Target="https://login.consultant.ru/link/?req=doc&amp;base=RZR&amp;n=462749&amp;dst=100011" TargetMode="External"/><Relationship Id="rId57" Type="http://schemas.openxmlformats.org/officeDocument/2006/relationships/hyperlink" Target="https://login.consultant.ru/link/?req=doc&amp;base=RZR&amp;n=475598&amp;dst=100012" TargetMode="External"/><Relationship Id="rId106" Type="http://schemas.openxmlformats.org/officeDocument/2006/relationships/hyperlink" Target="https://login.consultant.ru/link/?req=doc&amp;base=RZR&amp;n=484978&amp;dst=100254" TargetMode="External"/><Relationship Id="rId127" Type="http://schemas.openxmlformats.org/officeDocument/2006/relationships/hyperlink" Target="https://login.consultant.ru/link/?req=doc&amp;base=RZR&amp;n=310837&amp;dst=100084" TargetMode="External"/><Relationship Id="rId10" Type="http://schemas.openxmlformats.org/officeDocument/2006/relationships/hyperlink" Target="https://login.consultant.ru/link/?req=doc&amp;base=RZR&amp;n=369831&amp;dst=100006" TargetMode="External"/><Relationship Id="rId31" Type="http://schemas.openxmlformats.org/officeDocument/2006/relationships/hyperlink" Target="https://login.consultant.ru/link/?req=doc&amp;base=RZR&amp;n=484978&amp;dst=100029" TargetMode="External"/><Relationship Id="rId52" Type="http://schemas.openxmlformats.org/officeDocument/2006/relationships/hyperlink" Target="https://login.consultant.ru/link/?req=doc&amp;base=RZR&amp;n=484978&amp;dst=100188" TargetMode="External"/><Relationship Id="rId73" Type="http://schemas.openxmlformats.org/officeDocument/2006/relationships/hyperlink" Target="https://login.consultant.ru/link/?req=doc&amp;base=RZR&amp;n=411503&amp;dst=100040" TargetMode="External"/><Relationship Id="rId78" Type="http://schemas.openxmlformats.org/officeDocument/2006/relationships/hyperlink" Target="https://login.consultant.ru/link/?req=doc&amp;base=RZR&amp;n=411503&amp;dst=100043" TargetMode="External"/><Relationship Id="rId94" Type="http://schemas.openxmlformats.org/officeDocument/2006/relationships/hyperlink" Target="https://login.consultant.ru/link/?req=doc&amp;base=RZR&amp;n=484978&amp;dst=100229" TargetMode="External"/><Relationship Id="rId99" Type="http://schemas.openxmlformats.org/officeDocument/2006/relationships/hyperlink" Target="https://login.consultant.ru/link/?req=doc&amp;base=RZR&amp;n=484978&amp;dst=100235" TargetMode="External"/><Relationship Id="rId101" Type="http://schemas.openxmlformats.org/officeDocument/2006/relationships/hyperlink" Target="https://login.consultant.ru/link/?req=doc&amp;base=RZR&amp;n=424544&amp;dst=100095" TargetMode="External"/><Relationship Id="rId122" Type="http://schemas.openxmlformats.org/officeDocument/2006/relationships/hyperlink" Target="https://login.consultant.ru/link/?req=doc&amp;base=RZR&amp;n=484978&amp;dst=100272" TargetMode="External"/><Relationship Id="rId143" Type="http://schemas.openxmlformats.org/officeDocument/2006/relationships/hyperlink" Target="https://login.consultant.ru/link/?req=doc&amp;base=RZR&amp;n=203183" TargetMode="External"/><Relationship Id="rId148" Type="http://schemas.openxmlformats.org/officeDocument/2006/relationships/hyperlink" Target="https://login.consultant.ru/link/?req=doc&amp;base=RZR&amp;n=493188&amp;dst=244" TargetMode="External"/><Relationship Id="rId164" Type="http://schemas.openxmlformats.org/officeDocument/2006/relationships/hyperlink" Target="https://login.consultant.ru/link/?req=doc&amp;base=RZR&amp;n=452673&amp;dst=81" TargetMode="External"/><Relationship Id="rId169" Type="http://schemas.openxmlformats.org/officeDocument/2006/relationships/hyperlink" Target="https://login.consultant.ru/link/?req=doc&amp;base=RZR&amp;n=484978&amp;dst=10049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452673&amp;dst=39" TargetMode="External"/><Relationship Id="rId26" Type="http://schemas.openxmlformats.org/officeDocument/2006/relationships/hyperlink" Target="https://login.consultant.ru/link/?req=doc&amp;base=RZR&amp;n=411503&amp;dst=100029" TargetMode="External"/><Relationship Id="rId47" Type="http://schemas.openxmlformats.org/officeDocument/2006/relationships/hyperlink" Target="https://login.consultant.ru/link/?req=doc&amp;base=RZR&amp;n=484978&amp;dst=100146" TargetMode="External"/><Relationship Id="rId68" Type="http://schemas.openxmlformats.org/officeDocument/2006/relationships/hyperlink" Target="https://login.consultant.ru/link/?req=doc&amp;base=RZR&amp;n=484978&amp;dst=100200" TargetMode="External"/><Relationship Id="rId89" Type="http://schemas.openxmlformats.org/officeDocument/2006/relationships/hyperlink" Target="https://login.consultant.ru/link/?req=doc&amp;base=RZR&amp;n=484978&amp;dst=100221" TargetMode="External"/><Relationship Id="rId112" Type="http://schemas.openxmlformats.org/officeDocument/2006/relationships/hyperlink" Target="https://login.consultant.ru/link/?req=doc&amp;base=STR&amp;n=25560" TargetMode="External"/><Relationship Id="rId133" Type="http://schemas.openxmlformats.org/officeDocument/2006/relationships/hyperlink" Target="https://login.consultant.ru/link/?req=doc&amp;base=RZR&amp;n=484978&amp;dst=100280" TargetMode="External"/><Relationship Id="rId154" Type="http://schemas.openxmlformats.org/officeDocument/2006/relationships/hyperlink" Target="https://login.consultant.ru/link/?req=doc&amp;base=RZR&amp;n=475598&amp;dst=100220" TargetMode="External"/><Relationship Id="rId175" Type="http://schemas.openxmlformats.org/officeDocument/2006/relationships/hyperlink" Target="https://login.consultant.ru/link/?req=doc&amp;base=RZR&amp;n=484978&amp;dst=100521" TargetMode="External"/><Relationship Id="rId16" Type="http://schemas.openxmlformats.org/officeDocument/2006/relationships/hyperlink" Target="https://login.consultant.ru/link/?req=doc&amp;base=RZR&amp;n=484978&amp;dst=100013" TargetMode="External"/><Relationship Id="rId37" Type="http://schemas.openxmlformats.org/officeDocument/2006/relationships/hyperlink" Target="https://login.consultant.ru/link/?req=doc&amp;base=RZR&amp;n=484978&amp;dst=100072" TargetMode="External"/><Relationship Id="rId58" Type="http://schemas.openxmlformats.org/officeDocument/2006/relationships/hyperlink" Target="https://login.consultant.ru/link/?req=doc&amp;base=RZR&amp;n=452673&amp;dst=70" TargetMode="External"/><Relationship Id="rId79" Type="http://schemas.openxmlformats.org/officeDocument/2006/relationships/hyperlink" Target="https://login.consultant.ru/link/?req=doc&amp;base=RZR&amp;n=411503&amp;dst=100044" TargetMode="External"/><Relationship Id="rId102" Type="http://schemas.openxmlformats.org/officeDocument/2006/relationships/hyperlink" Target="https://login.consultant.ru/link/?req=doc&amp;base=RZR&amp;n=484978&amp;dst=100241" TargetMode="External"/><Relationship Id="rId123" Type="http://schemas.openxmlformats.org/officeDocument/2006/relationships/hyperlink" Target="https://login.consultant.ru/link/?req=doc&amp;base=RZR&amp;n=424544&amp;dst=100419" TargetMode="External"/><Relationship Id="rId144" Type="http://schemas.openxmlformats.org/officeDocument/2006/relationships/hyperlink" Target="https://login.consultant.ru/link/?req=doc&amp;base=RZR&amp;n=199559" TargetMode="External"/><Relationship Id="rId90" Type="http://schemas.openxmlformats.org/officeDocument/2006/relationships/hyperlink" Target="https://login.consultant.ru/link/?req=doc&amp;base=RZR&amp;n=424544&amp;dst=100012" TargetMode="External"/><Relationship Id="rId165" Type="http://schemas.openxmlformats.org/officeDocument/2006/relationships/hyperlink" Target="https://login.consultant.ru/link/?req=doc&amp;base=RZR&amp;n=475598&amp;dst=100113" TargetMode="External"/><Relationship Id="rId27" Type="http://schemas.openxmlformats.org/officeDocument/2006/relationships/hyperlink" Target="https://login.consultant.ru/link/?req=doc&amp;base=RZR&amp;n=411503&amp;dst=100030" TargetMode="External"/><Relationship Id="rId48" Type="http://schemas.openxmlformats.org/officeDocument/2006/relationships/hyperlink" Target="https://login.consultant.ru/link/?req=doc&amp;base=RZR&amp;n=484978&amp;dst=100167" TargetMode="External"/><Relationship Id="rId69" Type="http://schemas.openxmlformats.org/officeDocument/2006/relationships/hyperlink" Target="https://login.consultant.ru/link/?req=doc&amp;base=RZR&amp;n=484978&amp;dst=100488" TargetMode="External"/><Relationship Id="rId113" Type="http://schemas.openxmlformats.org/officeDocument/2006/relationships/hyperlink" Target="https://login.consultant.ru/link/?req=doc&amp;base=LAW&amp;n=349822" TargetMode="External"/><Relationship Id="rId134" Type="http://schemas.openxmlformats.org/officeDocument/2006/relationships/hyperlink" Target="https://login.consultant.ru/link/?req=doc&amp;base=RZR&amp;n=452673&amp;dst=111" TargetMode="External"/><Relationship Id="rId80" Type="http://schemas.openxmlformats.org/officeDocument/2006/relationships/hyperlink" Target="https://login.consultant.ru/link/?req=doc&amp;base=RZR&amp;n=411503&amp;dst=100046" TargetMode="External"/><Relationship Id="rId155" Type="http://schemas.openxmlformats.org/officeDocument/2006/relationships/hyperlink" Target="https://login.consultant.ru/link/?req=doc&amp;base=RZR&amp;n=480096&amp;dst=100015" TargetMode="External"/><Relationship Id="rId176" Type="http://schemas.openxmlformats.org/officeDocument/2006/relationships/hyperlink" Target="https://login.consultant.ru/link/?req=doc&amp;base=RZR&amp;n=484978&amp;dst=100521" TargetMode="External"/><Relationship Id="rId17" Type="http://schemas.openxmlformats.org/officeDocument/2006/relationships/hyperlink" Target="https://login.consultant.ru/link/?req=doc&amp;base=RZR&amp;n=484978&amp;dst=100014" TargetMode="External"/><Relationship Id="rId38" Type="http://schemas.openxmlformats.org/officeDocument/2006/relationships/hyperlink" Target="https://login.consultant.ru/link/?req=doc&amp;base=RZR&amp;n=484978&amp;dst=100092" TargetMode="External"/><Relationship Id="rId59" Type="http://schemas.openxmlformats.org/officeDocument/2006/relationships/hyperlink" Target="https://login.consultant.ru/link/?req=doc&amp;base=RZR&amp;n=484978&amp;dst=100189" TargetMode="External"/><Relationship Id="rId103" Type="http://schemas.openxmlformats.org/officeDocument/2006/relationships/hyperlink" Target="https://login.consultant.ru/link/?req=doc&amp;base=RZR&amp;n=411503&amp;dst=100048" TargetMode="External"/><Relationship Id="rId124" Type="http://schemas.openxmlformats.org/officeDocument/2006/relationships/hyperlink" Target="https://login.consultant.ru/link/?req=doc&amp;base=RZR&amp;n=484978&amp;dst=100274" TargetMode="External"/><Relationship Id="rId70" Type="http://schemas.openxmlformats.org/officeDocument/2006/relationships/hyperlink" Target="https://login.consultant.ru/link/?req=doc&amp;base=RZR&amp;n=342065&amp;dst=100019" TargetMode="External"/><Relationship Id="rId91" Type="http://schemas.openxmlformats.org/officeDocument/2006/relationships/hyperlink" Target="https://login.consultant.ru/link/?req=doc&amp;base=RZR&amp;n=484978&amp;dst=100223" TargetMode="External"/><Relationship Id="rId145" Type="http://schemas.openxmlformats.org/officeDocument/2006/relationships/hyperlink" Target="https://login.consultant.ru/link/?req=doc&amp;base=RZR&amp;n=484978&amp;dst=100282" TargetMode="External"/><Relationship Id="rId166" Type="http://schemas.openxmlformats.org/officeDocument/2006/relationships/hyperlink" Target="https://login.consultant.ru/link/?req=doc&amp;base=RZR&amp;n=484978&amp;dst=100489"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66856</Words>
  <Characters>381081</Characters>
  <Application>Microsoft Office Word</Application>
  <DocSecurity>0</DocSecurity>
  <Lines>3175</Lines>
  <Paragraphs>894</Paragraphs>
  <ScaleCrop>false</ScaleCrop>
  <Company/>
  <LinksUpToDate>false</LinksUpToDate>
  <CharactersWithSpaces>447043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Тапакова-Боярская Елизавета Вилорьевна</dc:creator>
  <cp:keywords/>
  <dc:description/>
  <cp:lastModifiedBy>Тапакова-Боярская Елизавета Вилорьевна</cp:lastModifiedBy>
  <cp:revision>2</cp:revision>
  <dcterms:created xsi:type="dcterms:W3CDTF">2025-06-19T12:57:00Z</dcterms:created>
  <dcterms:modified xsi:type="dcterms:W3CDTF">2025-06-19T12:58:00Z</dcterms:modified>
</cp:coreProperties>
</file>